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400"/>
      </w:pPr>
      <w:r>
        <w:drawing>
          <wp:inline distT="0" distB="0" distL="0" distR="0">
            <wp:extent cx="24765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857250"/>
                    </a:xfrm>
                    <a:prstGeom prst="rect">
                      <a:avLst/>
                    </a:prstGeom>
                  </pic:spPr>
                </pic:pic>
              </a:graphicData>
            </a:graphic>
          </wp:inline>
        </w:drawing>
      </w:r>
    </w:p>
    <w:p>
      <w:pPr>
        <w:pBdr>
          <w:bottom w:val="single" w:color="ED1C24" w:sz="24" w:space="6"/>
        </w:pBdr>
        <w:spacing w:after="240"/>
      </w:pPr>
      <w:r>
        <w:rPr>
          <w:rFonts w:ascii="Arial" w:cs="Arial" w:eastAsia="Arial" w:hAnsi="Arial"/>
          <w:b/>
          <w:bCs/>
          <w:color w:val="111111"/>
          <w:sz w:val="72"/>
          <w:szCs w:val="72"/>
        </w:rPr>
        <w:t xml:space="preserve">Køkkenskærm</w:t>
      </w:r>
    </w:p>
    <w:p>
      <w:pPr>
        <w:spacing w:after="600" w:before="0" w:line="300"/>
      </w:pPr>
      <w:r>
        <w:rPr>
          <w:rFonts w:ascii="Arial" w:cs="Arial" w:eastAsia="Arial" w:hAnsi="Arial"/>
          <w:color w:val="57565A"/>
          <w:sz w:val="32"/>
          <w:szCs w:val="32"/>
        </w:rPr>
        <w:t xml:space="preserve">Brugervejledning til opsætning og daglig brug</w:t>
      </w:r>
    </w:p>
    <w:p>
      <w:pPr>
        <w:spacing w:after="80" w:before="0" w:line="300"/>
      </w:pPr>
      <w:r>
        <w:rPr>
          <w:rFonts w:ascii="Arial" w:cs="Arial" w:eastAsia="Arial" w:hAnsi="Arial"/>
          <w:color w:val="111111"/>
          <w:sz w:val="24"/>
          <w:szCs w:val="24"/>
        </w:rPr>
        <w:t xml:space="preserve">Til iPad, Android-tablet og webskærm</w:t>
      </w:r>
    </w:p>
    <w:p>
      <w:pPr>
        <w:spacing w:after="2400" w:before="0" w:line="300"/>
      </w:pPr>
      <w:r>
        <w:rPr>
          <w:rFonts w:ascii="Arial" w:cs="Arial" w:eastAsia="Arial" w:hAnsi="Arial"/>
          <w:color w:val="57565A"/>
          <w:sz w:val="22"/>
          <w:szCs w:val="22"/>
        </w:rPr>
        <w:t xml:space="preserve">Version 1.0 · oktober 2026</w:t>
      </w:r>
    </w:p>
    <w:p>
      <w:pPr>
        <w:spacing w:after="120" w:before="0" w:line="300"/>
      </w:pPr>
      <w:r>
        <w:rPr>
          <w:rFonts w:ascii="Arial" w:cs="Arial" w:eastAsia="Arial" w:hAnsi="Arial"/>
          <w:color w:val="57565A"/>
          <w:sz w:val="20"/>
          <w:szCs w:val="20"/>
        </w:rPr>
        <w:t xml:space="preserve">CT Consult · tte.dk</w:t>
      </w:r>
    </w:p>
    <w:p>
      <w:pPr>
        <w:pStyle w:val="Heading1"/>
        <w:pageBreakBefore/>
      </w:pPr>
      <w:bookmarkStart w:name="_Toc1" w:id="1"/>
      <w:r>
        <w:t xml:space="preserve">Indhold</w:t>
      </w:r>
      <w:bookmarkEnd w:id="1"/>
    </w:p>
    <w:sdt>
      <w:sdtPr>
        <w:alias w:val="Indhold"/>
      </w:sdtPr>
      <w:sdtContent>
        <w:p>
          <w:pPr>
            <w:pStyle w:val="TOC1"/>
            <w:tabs>
              <w:tab w:val="right" w:pos="9638" w:leader="dot"/>
            </w:tabs>
          </w:pPr>
          <w:r>
            <w:fldChar w:fldCharType="begin" w:dirty="true"/>
            <w:instrText xml:space="preserve">TOC \h \o "1-2"</w:instrText>
            <w:fldChar w:fldCharType="separate"/>
          </w:r>
          <w:hyperlink w:history="1" w:anchor="_Toc1">
            <w:r>
              <w:t xml:space="preserve">Indhold</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1. Hvad er Køkkenskærm?</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Det kan skærmen</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Tre udgaver</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2. Kom i gang</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2.1 Installér appen</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2.2 Giv tabletten en fast IP-adresse</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2.3 Forbind kassen</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2.4 Prøv uden kasse</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2.5 Hold appen fremme</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3. Daglig brug</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3.1 Skærmen</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3.2 Læs en bon</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3.3 Bladre og zoome</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3.4 Se en bon stort</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3.5 Færdig og fortryd</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3.6 Hent en afsluttet bon tilbage</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3.7 Ny arbejdsdag</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3.8 Print på papir</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4. Opsætning</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4.1 Farver</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4.2 Logo i topbjælken</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4.3 Fysisk printer</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4.4 Printer-emulering</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4.5 Visning</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4.6 Drift</w:t>
            </w:r>
            <w:r>
              <w:tab/>
            </w:r>
            <w:r>
              <w:fldChar w:fldCharType="begin" w:dirty="true"/>
              <w:instrText xml:space="preserve">PAGEREF _Toc26 \h</w:instrText>
              <w:fldChar w:fldCharType="separate"/>
              <w:fldChar w:fldCharType="end"/>
            </w:r>
          </w:hyperlink>
        </w:p>
        <w:p>
          <w:pPr>
            <w:pStyle w:val="TOC1"/>
            <w:tabs>
              <w:tab w:val="right" w:pos="9638" w:leader="dot"/>
            </w:tabs>
          </w:pPr>
          <w:hyperlink w:history="1" w:anchor="_Toc27">
            <w:r>
              <w:t xml:space="preserve">5. Fejlfinding</w:t>
            </w:r>
            <w:r>
              <w:tab/>
            </w:r>
            <w:r>
              <w:fldChar w:fldCharType="begin" w:dirty="true"/>
              <w:instrText xml:space="preserve">PAGEREF _Toc27 \h</w:instrText>
              <w:fldChar w:fldCharType="separate"/>
              <w:fldChar w:fldCharType="end"/>
            </w:r>
          </w:hyperlink>
        </w:p>
        <w:p>
          <w:pPr>
            <w:pStyle w:val="TOC1"/>
            <w:tabs>
              <w:tab w:val="right" w:pos="9638" w:leader="dot"/>
            </w:tabs>
          </w:pPr>
          <w:hyperlink w:history="1" w:anchor="_Toc28">
            <w:r>
              <w:t xml:space="preserve">6. Hurtigt overblik</w:t>
            </w:r>
            <w:r>
              <w:tab/>
            </w:r>
            <w:r>
              <w:fldChar w:fldCharType="begin" w:dirty="true"/>
              <w:instrText xml:space="preserve">PAGEREF _Toc28 \h</w:instrText>
              <w:fldChar w:fldCharType="separate"/>
              <w:fldChar w:fldCharType="end"/>
            </w:r>
          </w:hyperlink>
        </w:p>
        <w:p>
          <w:r>
            <w:fldChar w:fldCharType="end"/>
          </w:r>
        </w:p>
      </w:sdtContent>
    </w:sdt>
    <w:p>
      <w:pPr>
        <w:spacing w:after="120" w:before="120" w:line="300"/>
      </w:pPr>
      <w:r>
        <w:rPr>
          <w:rFonts w:ascii="Arial" w:cs="Arial" w:eastAsia="Arial" w:hAnsi="Arial"/>
          <w:i/>
          <w:iCs/>
          <w:color w:val="57565A"/>
          <w:sz w:val="18"/>
          <w:szCs w:val="18"/>
        </w:rPr>
        <w:t xml:space="preserve">I Word: højreklik og vælg Opdater felt, hvis indholdsfortegnelsen er tom.</w:t>
      </w:r>
    </w:p>
    <w:p>
      <w:pPr>
        <w:pStyle w:val="Heading1"/>
        <w:pageBreakBefore/>
      </w:pPr>
      <w:bookmarkStart w:name="_Toc2" w:id="2"/>
      <w:r>
        <w:t xml:space="preserve">1. Hvad er Køkkenskærm?</w:t>
      </w:r>
      <w:bookmarkEnd w:id="2"/>
    </w:p>
    <w:p>
      <w:pPr>
        <w:spacing w:after="120" w:before="0" w:line="300"/>
      </w:pPr>
      <w:r>
        <w:rPr>
          <w:rFonts w:ascii="Arial" w:cs="Arial" w:eastAsia="Arial" w:hAnsi="Arial"/>
          <w:color w:val="111111"/>
          <w:sz w:val="22"/>
          <w:szCs w:val="22"/>
        </w:rPr>
        <w:t xml:space="preserve">Køkkenskærm gør en tablet eller en skærm til køkkenets bonprinter. Kassen sender bonnerne til skærmen præcis, som den ellers ville printe dem på køkkenprinteren, og de vises med det samme med stor tekst, der kan læses på afstand.</w:t>
      </w:r>
    </w:p>
    <w:p>
      <w:pPr>
        <w:spacing w:after="120" w:before="0" w:line="300"/>
      </w:pPr>
      <w:r>
        <w:rPr>
          <w:rFonts w:ascii="Arial" w:cs="Arial" w:eastAsia="Arial" w:hAnsi="Arial"/>
          <w:color w:val="111111"/>
          <w:sz w:val="22"/>
          <w:szCs w:val="22"/>
        </w:rPr>
        <w:t xml:space="preserve">Du behøver ingen server eller ekstra kasse. Tabletten er selv printeren.</w:t>
      </w:r>
    </w:p>
    <w:p>
      <w:pPr>
        <w:pStyle w:val="Heading2"/>
      </w:pPr>
      <w:bookmarkStart w:name="_Toc3" w:id="3"/>
      <w:r>
        <w:t xml:space="preserve">Det kan skærmen</w:t>
      </w:r>
      <w:bookmarkEnd w:id="3"/>
    </w:p>
    <w:p>
      <w:pPr>
        <w:pStyle w:val="ListParagraph"/>
        <w:numPr>
          <w:ilvl w:val="0"/>
          <w:numId w:val="2"/>
        </w:numPr>
        <w:spacing w:after="60" w:line="300"/>
      </w:pPr>
      <w:r>
        <w:rPr>
          <w:rFonts w:ascii="Arial" w:cs="Arial" w:eastAsia="Arial" w:hAnsi="Arial"/>
          <w:color w:val="111111"/>
          <w:sz w:val="22"/>
          <w:szCs w:val="22"/>
        </w:rPr>
        <w:t xml:space="preserve">Vise hver bon med bord, antal gæster, bonnummer, tjener, retter, tilvalg og noter.</w:t>
      </w:r>
    </w:p>
    <w:p>
      <w:pPr>
        <w:pStyle w:val="ListParagraph"/>
        <w:numPr>
          <w:ilvl w:val="0"/>
          <w:numId w:val="2"/>
        </w:numPr>
        <w:spacing w:after="60" w:line="300"/>
      </w:pPr>
      <w:r>
        <w:rPr>
          <w:rFonts w:ascii="Arial" w:cs="Arial" w:eastAsia="Arial" w:hAnsi="Arial"/>
          <w:color w:val="111111"/>
          <w:sz w:val="22"/>
          <w:szCs w:val="22"/>
        </w:rPr>
        <w:t xml:space="preserve">Vise </w:t>
      </w:r>
      <w:r>
        <w:rPr>
          <w:rFonts w:ascii="Arial" w:cs="Arial" w:eastAsia="Arial" w:hAnsi="Arial"/>
          <w:b/>
          <w:bCs/>
          <w:color w:val="111111"/>
          <w:sz w:val="22"/>
          <w:szCs w:val="22"/>
        </w:rPr>
        <w:t xml:space="preserve">allergier</w:t>
      </w:r>
      <w:r>
        <w:rPr>
          <w:rFonts w:ascii="Arial" w:cs="Arial" w:eastAsia="Arial" w:hAnsi="Arial"/>
          <w:color w:val="111111"/>
          <w:sz w:val="22"/>
          <w:szCs w:val="22"/>
        </w:rPr>
        <w:t xml:space="preserve"> i en tydelig rød boks øverst på bonnen.</w:t>
      </w:r>
    </w:p>
    <w:p>
      <w:pPr>
        <w:pStyle w:val="ListParagraph"/>
        <w:numPr>
          <w:ilvl w:val="0"/>
          <w:numId w:val="2"/>
        </w:numPr>
        <w:spacing w:after="60" w:line="300"/>
      </w:pPr>
      <w:r>
        <w:rPr>
          <w:rFonts w:ascii="Arial" w:cs="Arial" w:eastAsia="Arial" w:hAnsi="Arial"/>
          <w:color w:val="111111"/>
          <w:sz w:val="22"/>
          <w:szCs w:val="22"/>
        </w:rPr>
        <w:t xml:space="preserve">Vise ventetid i farver: grøn, orange efter 10 minutter og rød efter 15 minutter.</w:t>
      </w:r>
    </w:p>
    <w:p>
      <w:pPr>
        <w:pStyle w:val="ListParagraph"/>
        <w:numPr>
          <w:ilvl w:val="0"/>
          <w:numId w:val="2"/>
        </w:numPr>
        <w:spacing w:after="60" w:line="300"/>
      </w:pPr>
      <w:r>
        <w:rPr>
          <w:rFonts w:ascii="Arial" w:cs="Arial" w:eastAsia="Arial" w:hAnsi="Arial"/>
          <w:color w:val="111111"/>
          <w:sz w:val="22"/>
          <w:szCs w:val="22"/>
        </w:rPr>
        <w:t xml:space="preserve">Vise en bon </w:t>
      </w:r>
      <w:r>
        <w:rPr>
          <w:rFonts w:ascii="Arial" w:cs="Arial" w:eastAsia="Arial" w:hAnsi="Arial"/>
          <w:b/>
          <w:bCs/>
          <w:color w:val="111111"/>
          <w:sz w:val="22"/>
          <w:szCs w:val="22"/>
        </w:rPr>
        <w:t xml:space="preserve">stort</w:t>
      </w:r>
      <w:r>
        <w:rPr>
          <w:rFonts w:ascii="Arial" w:cs="Arial" w:eastAsia="Arial" w:hAnsi="Arial"/>
          <w:color w:val="111111"/>
          <w:sz w:val="22"/>
          <w:szCs w:val="22"/>
        </w:rPr>
        <w:t xml:space="preserve"> med den originale udskrift ved siden af, når du trykker på den.</w:t>
      </w:r>
    </w:p>
    <w:p>
      <w:pPr>
        <w:pStyle w:val="ListParagraph"/>
        <w:numPr>
          <w:ilvl w:val="0"/>
          <w:numId w:val="2"/>
        </w:numPr>
        <w:spacing w:after="60" w:line="300"/>
      </w:pPr>
      <w:r>
        <w:rPr>
          <w:rFonts w:ascii="Arial" w:cs="Arial" w:eastAsia="Arial" w:hAnsi="Arial"/>
          <w:color w:val="111111"/>
          <w:sz w:val="22"/>
          <w:szCs w:val="22"/>
        </w:rPr>
        <w:t xml:space="preserve">Markere en bon </w:t>
      </w:r>
      <w:r>
        <w:rPr>
          <w:rFonts w:ascii="Arial" w:cs="Arial" w:eastAsia="Arial" w:hAnsi="Arial"/>
          <w:b/>
          <w:bCs/>
          <w:color w:val="111111"/>
          <w:sz w:val="22"/>
          <w:szCs w:val="22"/>
        </w:rPr>
        <w:t xml:space="preserve">Færdig</w:t>
      </w:r>
      <w:r>
        <w:rPr>
          <w:rFonts w:ascii="Arial" w:cs="Arial" w:eastAsia="Arial" w:hAnsi="Arial"/>
          <w:color w:val="111111"/>
          <w:sz w:val="22"/>
          <w:szCs w:val="22"/>
        </w:rPr>
        <w:t xml:space="preserve">, fortryde det, og hente afsluttede bonner tilbage.</w:t>
      </w:r>
    </w:p>
    <w:p>
      <w:pPr>
        <w:pStyle w:val="ListParagraph"/>
        <w:numPr>
          <w:ilvl w:val="0"/>
          <w:numId w:val="2"/>
        </w:numPr>
        <w:spacing w:after="60" w:line="300"/>
      </w:pPr>
      <w:r>
        <w:rPr>
          <w:rFonts w:ascii="Arial" w:cs="Arial" w:eastAsia="Arial" w:hAnsi="Arial"/>
          <w:b/>
          <w:bCs/>
          <w:color w:val="111111"/>
          <w:sz w:val="22"/>
          <w:szCs w:val="22"/>
        </w:rPr>
        <w:t xml:space="preserve">Printe</w:t>
      </w:r>
      <w:r>
        <w:rPr>
          <w:rFonts w:ascii="Arial" w:cs="Arial" w:eastAsia="Arial" w:hAnsi="Arial"/>
          <w:color w:val="111111"/>
          <w:sz w:val="22"/>
          <w:szCs w:val="22"/>
        </w:rPr>
        <w:t xml:space="preserve"> på en rigtig køkkenprinter, når I har brug for papir.</w:t>
      </w:r>
    </w:p>
    <w:p>
      <w:pPr>
        <w:pStyle w:val="ListParagraph"/>
        <w:numPr>
          <w:ilvl w:val="0"/>
          <w:numId w:val="2"/>
        </w:numPr>
        <w:spacing w:after="60" w:line="300"/>
      </w:pPr>
      <w:r>
        <w:rPr>
          <w:rFonts w:ascii="Arial" w:cs="Arial" w:eastAsia="Arial" w:hAnsi="Arial"/>
          <w:color w:val="111111"/>
          <w:sz w:val="22"/>
          <w:szCs w:val="22"/>
        </w:rPr>
        <w:t xml:space="preserve">Rydde gårsdagens bonner automatisk ved </w:t>
      </w:r>
      <w:r>
        <w:rPr>
          <w:rFonts w:ascii="Arial" w:cs="Arial" w:eastAsia="Arial" w:hAnsi="Arial"/>
          <w:b/>
          <w:bCs/>
          <w:color w:val="111111"/>
          <w:sz w:val="22"/>
          <w:szCs w:val="22"/>
        </w:rPr>
        <w:t xml:space="preserve">ny arbejdsdag</w:t>
      </w:r>
      <w:r>
        <w:rPr>
          <w:rFonts w:ascii="Arial" w:cs="Arial" w:eastAsia="Arial" w:hAnsi="Arial"/>
          <w:color w:val="111111"/>
          <w:sz w:val="22"/>
          <w:szCs w:val="22"/>
        </w:rPr>
        <w:t xml:space="preserve"> (som standard kl. 06:00).</w:t>
      </w:r>
    </w:p>
    <w:p>
      <w:pPr>
        <w:pStyle w:val="ListParagraph"/>
        <w:numPr>
          <w:ilvl w:val="0"/>
          <w:numId w:val="2"/>
        </w:numPr>
        <w:spacing w:after="60" w:line="300"/>
      </w:pPr>
      <w:r>
        <w:rPr>
          <w:rFonts w:ascii="Arial" w:cs="Arial" w:eastAsia="Arial" w:hAnsi="Arial"/>
          <w:color w:val="111111"/>
          <w:sz w:val="22"/>
          <w:szCs w:val="22"/>
        </w:rPr>
        <w:t xml:space="preserve">Skifte mellem mørk og lys visning, farvepaletter og jeres eget logo.</w:t>
      </w:r>
    </w:p>
    <w:p>
      <w:pPr>
        <w:pStyle w:val="Heading2"/>
      </w:pPr>
      <w:bookmarkStart w:name="_Toc4" w:id="4"/>
      <w:r>
        <w:t xml:space="preserve">Tre udgaver</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638"/>
      </w:tblGrid>
      <w:tr>
        <w:trPr>
          <w:tblHeader/>
        </w:trPr>
        <w:tc>
          <w:tcPr>
            <w:tcW w:type="dxa" w:w="2200"/>
            <w:tcBorders>
              <w:top w:val="single" w:color="CFCED2" w:sz="4"/>
              <w:left w:val="single" w:color="CFCED2" w:sz="4"/>
              <w:bottom w:val="single" w:color="CFCED2" w:sz="4"/>
              <w:right w:val="single" w:color="CFCED2" w:sz="4"/>
            </w:tcBorders>
            <w:shd w:fill="111111" w:color="auto" w:val="clear"/>
            <w:tcMar>
              <w:top w:type="dxa" w:w="80"/>
              <w:left w:type="dxa" w:w="120"/>
              <w:bottom w:type="dxa" w:w="80"/>
              <w:right w:type="dxa" w:w="120"/>
            </w:tcMar>
          </w:tcPr>
          <w:p>
            <w:pPr>
              <w:spacing w:after="0" w:before="0" w:line="300"/>
            </w:pPr>
            <w:r>
              <w:rPr>
                <w:rFonts w:ascii="Arial" w:cs="Arial" w:eastAsia="Arial" w:hAnsi="Arial"/>
                <w:b/>
                <w:bCs/>
                <w:color w:val="FFFFFF"/>
                <w:sz w:val="20"/>
                <w:szCs w:val="20"/>
              </w:rPr>
              <w:t xml:space="preserve">Udgave</w:t>
            </w:r>
          </w:p>
        </w:tc>
        <w:tc>
          <w:tcPr>
            <w:tcW w:type="dxa" w:w="3800"/>
            <w:tcBorders>
              <w:top w:val="single" w:color="CFCED2" w:sz="4"/>
              <w:left w:val="single" w:color="CFCED2" w:sz="4"/>
              <w:bottom w:val="single" w:color="CFCED2" w:sz="4"/>
              <w:right w:val="single" w:color="CFCED2" w:sz="4"/>
            </w:tcBorders>
            <w:shd w:fill="111111" w:color="auto" w:val="clear"/>
            <w:tcMar>
              <w:top w:type="dxa" w:w="80"/>
              <w:left w:type="dxa" w:w="120"/>
              <w:bottom w:type="dxa" w:w="80"/>
              <w:right w:type="dxa" w:w="120"/>
            </w:tcMar>
          </w:tcPr>
          <w:p>
            <w:pPr>
              <w:spacing w:after="0" w:before="0" w:line="300"/>
            </w:pPr>
            <w:r>
              <w:rPr>
                <w:rFonts w:ascii="Arial" w:cs="Arial" w:eastAsia="Arial" w:hAnsi="Arial"/>
                <w:b/>
                <w:bCs/>
                <w:color w:val="FFFFFF"/>
                <w:sz w:val="20"/>
                <w:szCs w:val="20"/>
              </w:rPr>
              <w:t xml:space="preserve">Bruges til</w:t>
            </w:r>
          </w:p>
        </w:tc>
        <w:tc>
          <w:tcPr>
            <w:tcW w:type="dxa" w:w="3638"/>
            <w:tcBorders>
              <w:top w:val="single" w:color="CFCED2" w:sz="4"/>
              <w:left w:val="single" w:color="CFCED2" w:sz="4"/>
              <w:bottom w:val="single" w:color="CFCED2" w:sz="4"/>
              <w:right w:val="single" w:color="CFCED2" w:sz="4"/>
            </w:tcBorders>
            <w:shd w:fill="111111" w:color="auto" w:val="clear"/>
            <w:tcMar>
              <w:top w:type="dxa" w:w="80"/>
              <w:left w:type="dxa" w:w="120"/>
              <w:bottom w:type="dxa" w:w="80"/>
              <w:right w:type="dxa" w:w="120"/>
            </w:tcMar>
          </w:tcPr>
          <w:p>
            <w:pPr>
              <w:spacing w:after="0" w:before="0" w:line="300"/>
            </w:pPr>
            <w:r>
              <w:rPr>
                <w:rFonts w:ascii="Arial" w:cs="Arial" w:eastAsia="Arial" w:hAnsi="Arial"/>
                <w:b/>
                <w:bCs/>
                <w:color w:val="FFFFFF"/>
                <w:sz w:val="20"/>
                <w:szCs w:val="20"/>
              </w:rPr>
              <w:t xml:space="preserve">Bemærk</w:t>
            </w:r>
          </w:p>
        </w:tc>
      </w:tr>
      <w:tr>
        <w:tc>
          <w:tcPr>
            <w:tcW w:type="dxa" w:w="22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iPad-app</w:t>
            </w:r>
          </w:p>
        </w:tc>
        <w:tc>
          <w:tcPr>
            <w:tcW w:type="dxa" w:w="38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Køkkenskærm på en iPad</w:t>
            </w:r>
          </w:p>
        </w:tc>
        <w:tc>
          <w:tcPr>
            <w:tcW w:type="dxa" w:w="36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Hentes fra App Store eller TestFlight</w:t>
            </w:r>
          </w:p>
        </w:tc>
      </w:tr>
      <w:tr>
        <w:tc>
          <w:tcPr>
            <w:tcW w:type="dxa" w:w="22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Android-app</w:t>
            </w:r>
          </w:p>
        </w:tc>
        <w:tc>
          <w:tcPr>
            <w:tcW w:type="dxa" w:w="38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Køkkenskærm på en Android-tablet</w:t>
            </w:r>
          </w:p>
        </w:tc>
        <w:tc>
          <w:tcPr>
            <w:tcW w:type="dxa" w:w="36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Installeres som APK</w:t>
            </w:r>
          </w:p>
        </w:tc>
      </w:tr>
      <w:tr>
        <w:tc>
          <w:tcPr>
            <w:tcW w:type="dxa" w:w="22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Webskærm</w:t>
            </w:r>
          </w:p>
        </w:tc>
        <w:tc>
          <w:tcPr>
            <w:tcW w:type="dxa" w:w="38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En pc eller mini-pc med skærm, fx en Raspberry Pi</w:t>
            </w:r>
          </w:p>
        </w:tc>
        <w:tc>
          <w:tcPr>
            <w:tcW w:type="dxa" w:w="36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Kører i en browser; programmet startes på pc’en</w:t>
            </w:r>
          </w:p>
        </w:tc>
      </w:tr>
    </w:tbl>
    <w:p>
      <w:pPr>
        <w:spacing w:after="120"/>
      </w:pPr>
    </w:p>
    <w:p>
      <w:pPr>
        <w:spacing w:after="120" w:before="0" w:line="300"/>
      </w:pPr>
      <w:r>
        <w:rPr>
          <w:rFonts w:ascii="Arial" w:cs="Arial" w:eastAsia="Arial" w:hAnsi="Arial"/>
          <w:color w:val="111111"/>
          <w:sz w:val="22"/>
          <w:szCs w:val="22"/>
        </w:rPr>
        <w:t xml:space="preserve">Vejledningen gælder for alle tre. Hvor de er forskellige, står det i teksten.</w:t>
      </w:r>
    </w:p>
    <w:p>
      <w:pPr>
        <w:pStyle w:val="Heading1"/>
        <w:pageBreakBefore/>
      </w:pPr>
      <w:bookmarkStart w:name="_Toc5" w:id="5"/>
      <w:r>
        <w:t xml:space="preserve">2. Kom i gang</w:t>
      </w:r>
      <w:bookmarkEnd w:id="5"/>
    </w:p>
    <w:p>
      <w:pPr>
        <w:pStyle w:val="Heading2"/>
      </w:pPr>
      <w:bookmarkStart w:name="_Toc6" w:id="6"/>
      <w:r>
        <w:t xml:space="preserve">2.1 Installér appen</w:t>
      </w:r>
      <w:bookmarkEnd w:id="6"/>
    </w:p>
    <w:p>
      <w:pPr>
        <w:pStyle w:val="ListParagraph"/>
        <w:numPr>
          <w:ilvl w:val="0"/>
          <w:numId w:val="2"/>
        </w:numPr>
        <w:spacing w:after="60" w:line="300"/>
      </w:pPr>
      <w:r>
        <w:rPr>
          <w:rFonts w:ascii="Arial" w:cs="Arial" w:eastAsia="Arial" w:hAnsi="Arial"/>
          <w:b/>
          <w:bCs/>
          <w:color w:val="111111"/>
          <w:sz w:val="22"/>
          <w:szCs w:val="22"/>
        </w:rPr>
        <w:t xml:space="preserve">iPad:</w:t>
      </w:r>
      <w:r>
        <w:rPr>
          <w:rFonts w:ascii="Arial" w:cs="Arial" w:eastAsia="Arial" w:hAnsi="Arial"/>
          <w:color w:val="111111"/>
          <w:sz w:val="22"/>
          <w:szCs w:val="22"/>
        </w:rPr>
        <w:t xml:space="preserve"> Installér Køkkenskærm fra App Store, eller fra TestFlight-appen mens appen er i test.</w:t>
      </w:r>
    </w:p>
    <w:p>
      <w:pPr>
        <w:pStyle w:val="ListParagraph"/>
        <w:numPr>
          <w:ilvl w:val="0"/>
          <w:numId w:val="2"/>
        </w:numPr>
        <w:spacing w:after="60" w:line="300"/>
      </w:pPr>
      <w:r>
        <w:rPr>
          <w:rFonts w:ascii="Arial" w:cs="Arial" w:eastAsia="Arial" w:hAnsi="Arial"/>
          <w:b/>
          <w:bCs/>
          <w:color w:val="111111"/>
          <w:sz w:val="22"/>
          <w:szCs w:val="22"/>
        </w:rPr>
        <w:t xml:space="preserve">Android-tablet:</w:t>
      </w:r>
      <w:r>
        <w:rPr>
          <w:rFonts w:ascii="Arial" w:cs="Arial" w:eastAsia="Arial" w:hAnsi="Arial"/>
          <w:color w:val="111111"/>
          <w:sz w:val="22"/>
          <w:szCs w:val="22"/>
        </w:rPr>
        <w:t xml:space="preserve"> Installér APK-filen, som du har fået fra CT Consult.</w:t>
      </w:r>
    </w:p>
    <w:p>
      <w:pPr>
        <w:pStyle w:val="ListParagraph"/>
        <w:numPr>
          <w:ilvl w:val="0"/>
          <w:numId w:val="2"/>
        </w:numPr>
        <w:spacing w:after="60" w:line="300"/>
      </w:pPr>
      <w:r>
        <w:rPr>
          <w:rFonts w:ascii="Arial" w:cs="Arial" w:eastAsia="Arial" w:hAnsi="Arial"/>
          <w:b/>
          <w:bCs/>
          <w:color w:val="111111"/>
          <w:sz w:val="22"/>
          <w:szCs w:val="22"/>
        </w:rPr>
        <w:t xml:space="preserve">Webskærm:</w:t>
      </w:r>
      <w:r>
        <w:rPr>
          <w:rFonts w:ascii="Arial" w:cs="Arial" w:eastAsia="Arial" w:hAnsi="Arial"/>
          <w:color w:val="111111"/>
          <w:sz w:val="22"/>
          <w:szCs w:val="22"/>
        </w:rPr>
        <w:t xml:space="preserve"> Programmet installeres på pc’en af CT Consult og åbnes i browseren i fuld skærm.</w:t>
      </w:r>
    </w:p>
    <w:p>
      <w:pPr>
        <w:spacing w:after="120" w:before="120" w:line="300"/>
      </w:pPr>
      <w:r>
        <w:rPr>
          <w:rFonts w:ascii="Arial" w:cs="Arial" w:eastAsia="Arial" w:hAnsi="Arial"/>
          <w:color w:val="111111"/>
          <w:sz w:val="22"/>
          <w:szCs w:val="22"/>
        </w:rPr>
        <w:t xml:space="preserve">Når appen åbner første gang, viser den skærmen med teksten Ingen bonner venter. Øverst under navnet står skærmens adresse, fx </w:t>
      </w:r>
      <w:r>
        <w:rPr>
          <w:rFonts w:ascii="Arial" w:cs="Arial" w:eastAsia="Arial" w:hAnsi="Arial"/>
          <w:b/>
          <w:bCs/>
          <w:color w:val="111111"/>
          <w:sz w:val="22"/>
          <w:szCs w:val="22"/>
        </w:rPr>
        <w:t xml:space="preserve">Printer 192.168.1.50:9100 · klar</w:t>
      </w:r>
      <w:r>
        <w:rPr>
          <w:rFonts w:ascii="Arial" w:cs="Arial" w:eastAsia="Arial" w:hAnsi="Arial"/>
          <w:color w:val="111111"/>
          <w:sz w:val="22"/>
          <w:szCs w:val="22"/>
        </w:rPr>
        <w:t xml:space="preserve">.</w:t>
      </w:r>
    </w:p>
    <w:p>
      <w:pPr>
        <w:pStyle w:val="Heading2"/>
      </w:pPr>
      <w:bookmarkStart w:name="_Toc7" w:id="7"/>
      <w:r>
        <w:t xml:space="preserve">2.2 Giv tabletten en fast IP-adresse</w:t>
      </w:r>
      <w:bookmarkEnd w:id="7"/>
    </w:p>
    <w:p>
      <w:pPr>
        <w:spacing w:after="120" w:before="0" w:line="300"/>
      </w:pPr>
      <w:r>
        <w:rPr>
          <w:rFonts w:ascii="Arial" w:cs="Arial" w:eastAsia="Arial" w:hAnsi="Arial"/>
          <w:color w:val="111111"/>
          <w:sz w:val="22"/>
          <w:szCs w:val="22"/>
        </w:rPr>
        <w:t xml:space="preserve">Kassen finder skærmen på dens IP-adresse. Adressen må derfor ikke skifte. Vælg én af to måder:</w:t>
      </w:r>
    </w:p>
    <w:p>
      <w:pPr>
        <w:pStyle w:val="Heading3"/>
      </w:pPr>
      <w:r>
        <w:t xml:space="preserve">På tabletten</w:t>
      </w:r>
    </w:p>
    <w:p>
      <w:pPr>
        <w:pStyle w:val="ListParagraph"/>
        <w:numPr>
          <w:ilvl w:val="0"/>
          <w:numId w:val="2"/>
        </w:numPr>
        <w:spacing w:after="60" w:line="300"/>
      </w:pPr>
      <w:r>
        <w:rPr>
          <w:rFonts w:ascii="Arial" w:cs="Arial" w:eastAsia="Arial" w:hAnsi="Arial"/>
          <w:b/>
          <w:bCs/>
          <w:color w:val="111111"/>
          <w:sz w:val="22"/>
          <w:szCs w:val="22"/>
        </w:rPr>
        <w:t xml:space="preserve">iPad:</w:t>
      </w:r>
      <w:r>
        <w:rPr>
          <w:rFonts w:ascii="Arial" w:cs="Arial" w:eastAsia="Arial" w:hAnsi="Arial"/>
          <w:color w:val="111111"/>
          <w:sz w:val="22"/>
          <w:szCs w:val="22"/>
        </w:rPr>
        <w:t xml:space="preserve"> Indstillinger › Wi-Fi › tryk på (i) ved netværket › Konfigurer IP › Manuel. Indtast IP-adresse, undernetmaske og router.</w:t>
      </w:r>
    </w:p>
    <w:p>
      <w:pPr>
        <w:pStyle w:val="ListParagraph"/>
        <w:numPr>
          <w:ilvl w:val="0"/>
          <w:numId w:val="2"/>
        </w:numPr>
        <w:spacing w:after="60" w:line="300"/>
      </w:pPr>
      <w:r>
        <w:rPr>
          <w:rFonts w:ascii="Arial" w:cs="Arial" w:eastAsia="Arial" w:hAnsi="Arial"/>
          <w:b/>
          <w:bCs/>
          <w:color w:val="111111"/>
          <w:sz w:val="22"/>
          <w:szCs w:val="22"/>
        </w:rPr>
        <w:t xml:space="preserve">Android:</w:t>
      </w:r>
      <w:r>
        <w:rPr>
          <w:rFonts w:ascii="Arial" w:cs="Arial" w:eastAsia="Arial" w:hAnsi="Arial"/>
          <w:color w:val="111111"/>
          <w:sz w:val="22"/>
          <w:szCs w:val="22"/>
        </w:rPr>
        <w:t xml:space="preserve"> Indstillinger › Wi-Fi › tryk på netværket › Rediger › IP-indstillinger › Statisk.</w:t>
      </w:r>
    </w:p>
    <w:p>
      <w:pPr>
        <w:pStyle w:val="Heading3"/>
      </w:pPr>
      <w:r>
        <w:t xml:space="preserve">I routeren</w:t>
      </w:r>
    </w:p>
    <w:p>
      <w:pPr>
        <w:spacing w:after="120" w:before="0" w:line="300"/>
      </w:pPr>
      <w:r>
        <w:rPr>
          <w:rFonts w:ascii="Arial" w:cs="Arial" w:eastAsia="Arial" w:hAnsi="Arial"/>
          <w:color w:val="111111"/>
          <w:sz w:val="22"/>
          <w:szCs w:val="22"/>
        </w:rPr>
        <w:t xml:space="preserve">Reservér en adresse til tablettens MAC-adresse i routerens DHCP-indstillinger. Det er den mest stabile løsning, hvis du har adgang til routeren.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FCED2" w:sz="4"/>
              <w:left w:val="single" w:color="ED1C24" w:sz="24"/>
              <w:bottom w:val="single" w:color="CFCED2" w:sz="4"/>
              <w:right w:val="single" w:color="CFCED2" w:sz="4"/>
            </w:tcBorders>
            <w:shd w:fill="F2F2F3" w:color="auto" w:val="clear"/>
            <w:tcMar>
              <w:top w:type="dxa" w:w="120"/>
              <w:left w:type="dxa" w:w="200"/>
              <w:bottom w:type="dxa" w:w="120"/>
              <w:right w:type="dxa" w:w="200"/>
            </w:tcMar>
          </w:tcPr>
          <w:p>
            <w:pPr>
              <w:spacing w:after="60" w:before="0" w:line="300"/>
            </w:pPr>
            <w:r>
              <w:rPr>
                <w:rFonts w:ascii="Arial" w:cs="Arial" w:eastAsia="Arial" w:hAnsi="Arial"/>
                <w:b/>
                <w:bCs/>
                <w:color w:val="111111"/>
                <w:sz w:val="22"/>
                <w:szCs w:val="22"/>
              </w:rPr>
              <w:t xml:space="preserve">Tip</w:t>
            </w:r>
          </w:p>
          <w:p>
            <w:pPr>
              <w:spacing w:after="40" w:before="0" w:line="300"/>
            </w:pPr>
            <w:r>
              <w:rPr>
                <w:rFonts w:ascii="Arial" w:cs="Arial" w:eastAsia="Arial" w:hAnsi="Arial"/>
                <w:color w:val="111111"/>
                <w:sz w:val="22"/>
                <w:szCs w:val="22"/>
              </w:rPr>
              <w:t xml:space="preserve">Skærmens nuværende adresse står under Opsætning › Printer-emulering › Denne enheds IP-adresser.</w:t>
            </w:r>
          </w:p>
        </w:tc>
      </w:tr>
    </w:tbl>
    <w:p>
      <w:pPr>
        <w:pStyle w:val="Heading2"/>
      </w:pPr>
      <w:bookmarkStart w:name="_Toc8" w:id="8"/>
      <w:r>
        <w:t xml:space="preserve">2.3 Forbind kassen</w:t>
      </w:r>
      <w:bookmarkEnd w:id="8"/>
    </w:p>
    <w:p>
      <w:pPr>
        <w:spacing w:after="120" w:before="0" w:line="300"/>
      </w:pPr>
      <w:r>
        <w:rPr>
          <w:rFonts w:ascii="Arial" w:cs="Arial" w:eastAsia="Arial" w:hAnsi="Arial"/>
          <w:color w:val="111111"/>
          <w:sz w:val="22"/>
          <w:szCs w:val="22"/>
        </w:rPr>
        <w:t xml:space="preserve">I kassens back office sætter du køkkenprinteren op som en netværksprinter:</w:t>
      </w:r>
    </w:p>
    <w:p>
      <w:pPr>
        <w:pStyle w:val="ListParagraph"/>
        <w:numPr>
          <w:ilvl w:val="0"/>
          <w:numId w:val="3"/>
        </w:numPr>
        <w:spacing w:after="60" w:line="300"/>
      </w:pPr>
      <w:r>
        <w:rPr>
          <w:rFonts w:ascii="Arial" w:cs="Arial" w:eastAsia="Arial" w:hAnsi="Arial"/>
          <w:color w:val="111111"/>
          <w:sz w:val="22"/>
          <w:szCs w:val="22"/>
        </w:rPr>
        <w:t xml:space="preserve">Printertype: </w:t>
      </w:r>
      <w:r>
        <w:rPr>
          <w:rFonts w:ascii="Arial" w:cs="Arial" w:eastAsia="Arial" w:hAnsi="Arial"/>
          <w:b/>
          <w:bCs/>
          <w:color w:val="111111"/>
          <w:sz w:val="22"/>
          <w:szCs w:val="22"/>
        </w:rPr>
        <w:t xml:space="preserve">Epson TM-T88 / ESC/POS</w:t>
      </w:r>
      <w:r>
        <w:rPr>
          <w:rFonts w:ascii="Arial" w:cs="Arial" w:eastAsia="Arial" w:hAnsi="Arial"/>
          <w:color w:val="111111"/>
          <w:sz w:val="22"/>
          <w:szCs w:val="22"/>
        </w:rPr>
        <w:t xml:space="preserve"> (eller en Star-printer; vælg så Star Line under Opsætning › Protokol).</w:t>
      </w:r>
    </w:p>
    <w:p>
      <w:pPr>
        <w:pStyle w:val="ListParagraph"/>
        <w:numPr>
          <w:ilvl w:val="0"/>
          <w:numId w:val="3"/>
        </w:numPr>
        <w:spacing w:after="60" w:line="300"/>
      </w:pPr>
      <w:r>
        <w:rPr>
          <w:rFonts w:ascii="Arial" w:cs="Arial" w:eastAsia="Arial" w:hAnsi="Arial"/>
          <w:color w:val="111111"/>
          <w:sz w:val="22"/>
          <w:szCs w:val="22"/>
        </w:rPr>
        <w:t xml:space="preserve">IP-adresse: </w:t>
      </w:r>
      <w:r>
        <w:rPr>
          <w:rFonts w:ascii="Arial" w:cs="Arial" w:eastAsia="Arial" w:hAnsi="Arial"/>
          <w:b/>
          <w:bCs/>
          <w:color w:val="111111"/>
          <w:sz w:val="22"/>
          <w:szCs w:val="22"/>
        </w:rPr>
        <w:t xml:space="preserve">tablettens faste IP-adresse</w:t>
      </w:r>
      <w:r>
        <w:rPr>
          <w:rFonts w:ascii="Arial" w:cs="Arial" w:eastAsia="Arial" w:hAnsi="Arial"/>
          <w:color w:val="111111"/>
          <w:sz w:val="22"/>
          <w:szCs w:val="22"/>
        </w:rPr>
        <w:t xml:space="preserve">.</w:t>
      </w:r>
    </w:p>
    <w:p>
      <w:pPr>
        <w:pStyle w:val="ListParagraph"/>
        <w:numPr>
          <w:ilvl w:val="0"/>
          <w:numId w:val="3"/>
        </w:numPr>
        <w:spacing w:after="60" w:line="300"/>
      </w:pPr>
      <w:r>
        <w:rPr>
          <w:rFonts w:ascii="Arial" w:cs="Arial" w:eastAsia="Arial" w:hAnsi="Arial"/>
          <w:color w:val="111111"/>
          <w:sz w:val="22"/>
          <w:szCs w:val="22"/>
        </w:rPr>
        <w:t xml:space="preserve">Port: </w:t>
      </w:r>
      <w:r>
        <w:rPr>
          <w:rFonts w:ascii="Arial" w:cs="Arial" w:eastAsia="Arial" w:hAnsi="Arial"/>
          <w:b/>
          <w:bCs/>
          <w:color w:val="111111"/>
          <w:sz w:val="22"/>
          <w:szCs w:val="22"/>
        </w:rPr>
        <w:t xml:space="preserve">9100</w:t>
      </w:r>
      <w:r>
        <w:rPr>
          <w:rFonts w:ascii="Arial" w:cs="Arial" w:eastAsia="Arial" w:hAnsi="Arial"/>
          <w:color w:val="111111"/>
          <w:sz w:val="22"/>
          <w:szCs w:val="22"/>
        </w:rPr>
        <w:t xml:space="preserve"> (eller den port, der står under Opsætning › Port).</w:t>
      </w:r>
    </w:p>
    <w:p>
      <w:pPr>
        <w:pStyle w:val="ListParagraph"/>
        <w:numPr>
          <w:ilvl w:val="0"/>
          <w:numId w:val="3"/>
        </w:numPr>
        <w:spacing w:after="60" w:line="300"/>
      </w:pPr>
      <w:r>
        <w:rPr>
          <w:rFonts w:ascii="Arial" w:cs="Arial" w:eastAsia="Arial" w:hAnsi="Arial"/>
          <w:color w:val="111111"/>
          <w:sz w:val="22"/>
          <w:szCs w:val="22"/>
        </w:rPr>
        <w:t xml:space="preserve">Gem, og send en bon til køkkenet fra kassen. Den vises på skærmen inden for et sekund.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FCED2" w:sz="4"/>
              <w:left w:val="single" w:color="ED1C24" w:sz="24"/>
              <w:bottom w:val="single" w:color="CFCED2" w:sz="4"/>
              <w:right w:val="single" w:color="CFCED2" w:sz="4"/>
            </w:tcBorders>
            <w:shd w:fill="F2F2F3" w:color="auto" w:val="clear"/>
            <w:tcMar>
              <w:top w:type="dxa" w:w="120"/>
              <w:left w:type="dxa" w:w="200"/>
              <w:bottom w:type="dxa" w:w="120"/>
              <w:right w:type="dxa" w:w="200"/>
            </w:tcMar>
          </w:tcPr>
          <w:p>
            <w:pPr>
              <w:spacing w:after="60" w:before="0" w:line="300"/>
            </w:pPr>
            <w:r>
              <w:rPr>
                <w:rFonts w:ascii="Arial" w:cs="Arial" w:eastAsia="Arial" w:hAnsi="Arial"/>
                <w:b/>
                <w:bCs/>
                <w:color w:val="111111"/>
                <w:sz w:val="22"/>
                <w:szCs w:val="22"/>
              </w:rPr>
              <w:t xml:space="preserve">Hvis porten er optaget</w:t>
            </w:r>
          </w:p>
          <w:p>
            <w:pPr>
              <w:spacing w:after="40" w:before="0" w:line="300"/>
            </w:pPr>
            <w:r>
              <w:rPr>
                <w:rFonts w:ascii="Arial" w:cs="Arial" w:eastAsia="Arial" w:hAnsi="Arial"/>
                <w:color w:val="111111"/>
                <w:sz w:val="22"/>
                <w:szCs w:val="22"/>
              </w:rPr>
              <w:t xml:space="preserve">Hvis toppen af skærmen viser Printer stoppet: Port 9100 er optaget af et andet program, bruger en anden app på tabletten allerede port 9100 (fx et kasseprogram).</w:t>
            </w:r>
          </w:p>
          <w:p>
            <w:pPr>
              <w:spacing w:after="40" w:before="0" w:line="300"/>
            </w:pPr>
            <w:r>
              <w:rPr>
                <w:rFonts w:ascii="Arial" w:cs="Arial" w:eastAsia="Arial" w:hAnsi="Arial"/>
                <w:color w:val="111111"/>
                <w:sz w:val="22"/>
                <w:szCs w:val="22"/>
              </w:rPr>
              <w:t xml:space="preserve">Vælg en anden port under Opsætning › Printer-emulering › Port, fx 9101, tryk Gem, og brug samme port i kassen.</w:t>
            </w:r>
          </w:p>
        </w:tc>
      </w:tr>
    </w:tbl>
    <w:p>
      <w:pPr>
        <w:pStyle w:val="Heading2"/>
      </w:pPr>
      <w:bookmarkStart w:name="_Toc9" w:id="9"/>
      <w:r>
        <w:t xml:space="preserve">2.4 Prøv uden kasse</w:t>
      </w:r>
      <w:bookmarkEnd w:id="9"/>
    </w:p>
    <w:p>
      <w:pPr>
        <w:spacing w:after="120" w:before="0" w:line="300"/>
      </w:pPr>
      <w:r>
        <w:rPr>
          <w:rFonts w:ascii="Arial" w:cs="Arial" w:eastAsia="Arial" w:hAnsi="Arial"/>
          <w:color w:val="111111"/>
          <w:sz w:val="22"/>
          <w:szCs w:val="22"/>
        </w:rPr>
        <w:t xml:space="preserve">Under Opsætning › Drift kan du trykke </w:t>
      </w:r>
      <w:r>
        <w:rPr>
          <w:rFonts w:ascii="Arial" w:cs="Arial" w:eastAsia="Arial" w:hAnsi="Arial"/>
          <w:b/>
          <w:bCs/>
          <w:color w:val="111111"/>
          <w:sz w:val="22"/>
          <w:szCs w:val="22"/>
        </w:rPr>
        <w:t xml:space="preserve">Modtag testbon</w:t>
      </w:r>
      <w:r>
        <w:rPr>
          <w:rFonts w:ascii="Arial" w:cs="Arial" w:eastAsia="Arial" w:hAnsi="Arial"/>
          <w:color w:val="111111"/>
          <w:sz w:val="22"/>
          <w:szCs w:val="22"/>
        </w:rPr>
        <w:t xml:space="preserve">. Hver gang du trykker, kommer der en eksempelbon på skærmen. Det er praktisk til oplæring og til at se, at alt virker.</w:t>
      </w:r>
    </w:p>
    <w:p>
      <w:pPr>
        <w:pStyle w:val="Heading2"/>
      </w:pPr>
      <w:bookmarkStart w:name="_Toc10" w:id="10"/>
      <w:r>
        <w:t xml:space="preserve">2.5 Hold appen fremme</w:t>
      </w:r>
      <w:bookmarkEnd w:id="10"/>
    </w:p>
    <w:p>
      <w:pPr>
        <w:spacing w:after="120" w:before="0" w:line="300"/>
      </w:pPr>
      <w:r>
        <w:rPr>
          <w:rFonts w:ascii="Arial" w:cs="Arial" w:eastAsia="Arial" w:hAnsi="Arial"/>
          <w:color w:val="111111"/>
          <w:sz w:val="22"/>
          <w:szCs w:val="22"/>
        </w:rPr>
        <w:t xml:space="preserve">Tabletten skal have Køkkenskærm åben på skærmen for at modtage bonner. Hvis appen ligger i baggrunden, kan iPad og Android stoppe den. Appen holder selv skærmen tændt, så længe den er fremme.</w:t>
      </w:r>
    </w:p>
    <w:p>
      <w:pPr>
        <w:pStyle w:val="ListParagraph"/>
        <w:numPr>
          <w:ilvl w:val="0"/>
          <w:numId w:val="2"/>
        </w:numPr>
        <w:spacing w:after="60" w:line="300"/>
      </w:pPr>
      <w:r>
        <w:rPr>
          <w:rFonts w:ascii="Arial" w:cs="Arial" w:eastAsia="Arial" w:hAnsi="Arial"/>
          <w:b/>
          <w:bCs/>
          <w:color w:val="111111"/>
          <w:sz w:val="22"/>
          <w:szCs w:val="22"/>
        </w:rPr>
        <w:t xml:space="preserve">iPad:</w:t>
      </w:r>
      <w:r>
        <w:rPr>
          <w:rFonts w:ascii="Arial" w:cs="Arial" w:eastAsia="Arial" w:hAnsi="Arial"/>
          <w:color w:val="111111"/>
          <w:sz w:val="22"/>
          <w:szCs w:val="22"/>
        </w:rPr>
        <w:t xml:space="preserve"> Slå Guidet adgang til under Indstillinger › Tilgængelighed › Guidet adgang. Åbn Køkkenskærm, og tryk tre gange på sideknappen for at låse appen fremme.</w:t>
      </w:r>
    </w:p>
    <w:p>
      <w:pPr>
        <w:pStyle w:val="ListParagraph"/>
        <w:numPr>
          <w:ilvl w:val="0"/>
          <w:numId w:val="2"/>
        </w:numPr>
        <w:spacing w:after="60" w:line="300"/>
      </w:pPr>
      <w:r>
        <w:rPr>
          <w:rFonts w:ascii="Arial" w:cs="Arial" w:eastAsia="Arial" w:hAnsi="Arial"/>
          <w:b/>
          <w:bCs/>
          <w:color w:val="111111"/>
          <w:sz w:val="22"/>
          <w:szCs w:val="22"/>
        </w:rPr>
        <w:t xml:space="preserve">Android:</w:t>
      </w:r>
      <w:r>
        <w:rPr>
          <w:rFonts w:ascii="Arial" w:cs="Arial" w:eastAsia="Arial" w:hAnsi="Arial"/>
          <w:color w:val="111111"/>
          <w:sz w:val="22"/>
          <w:szCs w:val="22"/>
        </w:rPr>
        <w:t xml:space="preserve"> Brug Fastgør app (Indstillinger › Sikkerhed › Fastgør app), og fastgør Køkkenskærm.</w:t>
      </w:r>
    </w:p>
    <w:p>
      <w:pPr>
        <w:pStyle w:val="ListParagraph"/>
        <w:numPr>
          <w:ilvl w:val="0"/>
          <w:numId w:val="2"/>
        </w:numPr>
        <w:spacing w:after="60" w:line="300"/>
      </w:pPr>
      <w:r>
        <w:rPr>
          <w:rFonts w:ascii="Arial" w:cs="Arial" w:eastAsia="Arial" w:hAnsi="Arial"/>
          <w:color w:val="111111"/>
          <w:sz w:val="22"/>
          <w:szCs w:val="22"/>
        </w:rPr>
        <w:t xml:space="preserve">Sæt tabletten i strøm, når den står i køkkenet.</w:t>
      </w:r>
    </w:p>
    <w:p>
      <w:pPr>
        <w:pStyle w:val="Heading1"/>
        <w:pageBreakBefore/>
      </w:pPr>
      <w:bookmarkStart w:name="_Toc11" w:id="11"/>
      <w:r>
        <w:t xml:space="preserve">3. Daglig brug</w:t>
      </w:r>
      <w:bookmarkEnd w:id="11"/>
    </w:p>
    <w:p>
      <w:pPr>
        <w:pStyle w:val="Heading2"/>
      </w:pPr>
      <w:bookmarkStart w:name="_Toc12" w:id="12"/>
      <w:r>
        <w:t xml:space="preserve">3.1 Skærmen</w:t>
      </w:r>
      <w:bookmarkEnd w:id="12"/>
    </w:p>
    <w:p>
      <w:pPr>
        <w:keepNext/>
        <w:spacing w:after="60" w:before="120"/>
        <w:jc w:val="center"/>
      </w:pPr>
      <w:r>
        <w:drawing>
          <wp:inline distT="0" distB="0" distL="0" distR="0">
            <wp:extent cx="5715000" cy="4286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286250"/>
                    </a:xfrm>
                    <a:prstGeom prst="rect">
                      <a:avLst/>
                    </a:prstGeom>
                  </pic:spPr>
                </pic:pic>
              </a:graphicData>
            </a:graphic>
          </wp:inline>
        </w:drawing>
      </w:r>
    </w:p>
    <w:p>
      <w:pPr>
        <w:spacing w:after="240" w:before="0" w:line="300"/>
        <w:jc w:val="center"/>
      </w:pPr>
      <w:r>
        <w:rPr>
          <w:rFonts w:ascii="Arial" w:cs="Arial" w:eastAsia="Arial" w:hAnsi="Arial"/>
          <w:i/>
          <w:iCs/>
          <w:color w:val="57565A"/>
          <w:sz w:val="18"/>
          <w:szCs w:val="18"/>
        </w:rPr>
        <w:t xml:space="preserve">Køkkenskærmen med bonner, allergier, noter og ventetid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FCED2" w:sz="4"/>
              <w:left w:val="single" w:color="CFCED2" w:sz="4"/>
              <w:bottom w:val="single" w:color="CFCED2" w:sz="4"/>
              <w:right w:val="single" w:color="CFCED2" w:sz="4"/>
            </w:tcBorders>
            <w:shd w:fill="111111" w:color="auto" w:val="clear"/>
            <w:tcMar>
              <w:top w:type="dxa" w:w="80"/>
              <w:left w:type="dxa" w:w="120"/>
              <w:bottom w:type="dxa" w:w="80"/>
              <w:right w:type="dxa" w:w="120"/>
            </w:tcMar>
          </w:tcPr>
          <w:p>
            <w:pPr>
              <w:spacing w:after="0" w:before="0" w:line="300"/>
            </w:pPr>
            <w:r>
              <w:rPr>
                <w:rFonts w:ascii="Arial" w:cs="Arial" w:eastAsia="Arial" w:hAnsi="Arial"/>
                <w:b/>
                <w:bCs/>
                <w:color w:val="FFFFFF"/>
                <w:sz w:val="20"/>
                <w:szCs w:val="20"/>
              </w:rPr>
              <w:t xml:space="preserve">Del</w:t>
            </w:r>
          </w:p>
        </w:tc>
        <w:tc>
          <w:tcPr>
            <w:tcW w:type="dxa" w:w="7038"/>
            <w:tcBorders>
              <w:top w:val="single" w:color="CFCED2" w:sz="4"/>
              <w:left w:val="single" w:color="CFCED2" w:sz="4"/>
              <w:bottom w:val="single" w:color="CFCED2" w:sz="4"/>
              <w:right w:val="single" w:color="CFCED2" w:sz="4"/>
            </w:tcBorders>
            <w:shd w:fill="111111" w:color="auto" w:val="clear"/>
            <w:tcMar>
              <w:top w:type="dxa" w:w="80"/>
              <w:left w:type="dxa" w:w="120"/>
              <w:bottom w:type="dxa" w:w="80"/>
              <w:right w:type="dxa" w:w="120"/>
            </w:tcMar>
          </w:tcPr>
          <w:p>
            <w:pPr>
              <w:spacing w:after="0" w:before="0" w:line="300"/>
            </w:pPr>
            <w:r>
              <w:rPr>
                <w:rFonts w:ascii="Arial" w:cs="Arial" w:eastAsia="Arial" w:hAnsi="Arial"/>
                <w:b/>
                <w:bCs/>
                <w:color w:val="FFFFFF"/>
                <w:sz w:val="20"/>
                <w:szCs w:val="20"/>
              </w:rPr>
              <w:t xml:space="preserve">Hvad den viser</w:t>
            </w:r>
          </w:p>
        </w:tc>
      </w:tr>
      <w:tr>
        <w:tc>
          <w:tcPr>
            <w:tcW w:type="dxa" w:w="26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Øverst til venstre</w:t>
            </w:r>
          </w:p>
        </w:tc>
        <w:tc>
          <w:tcPr>
            <w:tcW w:type="dxa" w:w="70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Logo, printernavn og printerens status (grøn = klar).</w:t>
            </w:r>
          </w:p>
        </w:tc>
      </w:tr>
      <w:tr>
        <w:tc>
          <w:tcPr>
            <w:tcW w:type="dxa" w:w="26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Øverst i midten</w:t>
            </w:r>
          </w:p>
        </w:tc>
        <w:tc>
          <w:tcPr>
            <w:tcW w:type="dxa" w:w="70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Hvor mange bonner der venter, antal retter i alt, og den ældste bons ventetid.</w:t>
            </w:r>
          </w:p>
        </w:tc>
      </w:tr>
      <w:tr>
        <w:tc>
          <w:tcPr>
            <w:tcW w:type="dxa" w:w="26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Øverst til højre</w:t>
            </w:r>
          </w:p>
        </w:tc>
        <w:tc>
          <w:tcPr>
            <w:tcW w:type="dxa" w:w="70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Tekststørrelse (A− og A+), Afsluttede, Opsætning og uret.</w:t>
            </w:r>
          </w:p>
        </w:tc>
      </w:tr>
      <w:tr>
        <w:tc>
          <w:tcPr>
            <w:tcW w:type="dxa" w:w="26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Midten</w:t>
            </w:r>
          </w:p>
        </w:tc>
        <w:tc>
          <w:tcPr>
            <w:tcW w:type="dxa" w:w="70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Bonnerne, ældste først fra venstre.</w:t>
            </w:r>
          </w:p>
        </w:tc>
      </w:tr>
      <w:tr>
        <w:tc>
          <w:tcPr>
            <w:tcW w:type="dxa" w:w="26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Nederst</w:t>
            </w:r>
          </w:p>
        </w:tc>
        <w:tc>
          <w:tcPr>
            <w:tcW w:type="dxa" w:w="70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Forrige og Næste, og hvor mange bonner der vises, fx Viser 1–4 af 7.</w:t>
            </w:r>
          </w:p>
        </w:tc>
      </w:tr>
    </w:tbl>
    <w:p>
      <w:pPr>
        <w:pStyle w:val="Heading2"/>
      </w:pPr>
      <w:bookmarkStart w:name="_Toc13" w:id="13"/>
      <w:r>
        <w:t xml:space="preserve">3.2 Læs en bon</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FCED2" w:sz="4"/>
              <w:left w:val="single" w:color="CFCED2" w:sz="4"/>
              <w:bottom w:val="single" w:color="CFCED2" w:sz="4"/>
              <w:right w:val="single" w:color="CFCED2" w:sz="4"/>
            </w:tcBorders>
            <w:shd w:fill="111111" w:color="auto" w:val="clear"/>
            <w:tcMar>
              <w:top w:type="dxa" w:w="80"/>
              <w:left w:type="dxa" w:w="120"/>
              <w:bottom w:type="dxa" w:w="80"/>
              <w:right w:type="dxa" w:w="120"/>
            </w:tcMar>
          </w:tcPr>
          <w:p>
            <w:pPr>
              <w:spacing w:after="0" w:before="0" w:line="300"/>
            </w:pPr>
            <w:r>
              <w:rPr>
                <w:rFonts w:ascii="Arial" w:cs="Arial" w:eastAsia="Arial" w:hAnsi="Arial"/>
                <w:b/>
                <w:bCs/>
                <w:color w:val="FFFFFF"/>
                <w:sz w:val="20"/>
                <w:szCs w:val="20"/>
              </w:rPr>
              <w:t xml:space="preserve">Det ser du</w:t>
            </w:r>
          </w:p>
        </w:tc>
        <w:tc>
          <w:tcPr>
            <w:tcW w:type="dxa" w:w="6038"/>
            <w:tcBorders>
              <w:top w:val="single" w:color="CFCED2" w:sz="4"/>
              <w:left w:val="single" w:color="CFCED2" w:sz="4"/>
              <w:bottom w:val="single" w:color="CFCED2" w:sz="4"/>
              <w:right w:val="single" w:color="CFCED2" w:sz="4"/>
            </w:tcBorders>
            <w:shd w:fill="111111" w:color="auto" w:val="clear"/>
            <w:tcMar>
              <w:top w:type="dxa" w:w="80"/>
              <w:left w:type="dxa" w:w="120"/>
              <w:bottom w:type="dxa" w:w="80"/>
              <w:right w:type="dxa" w:w="120"/>
            </w:tcMar>
          </w:tcPr>
          <w:p>
            <w:pPr>
              <w:spacing w:after="0" w:before="0" w:line="300"/>
            </w:pPr>
            <w:r>
              <w:rPr>
                <w:rFonts w:ascii="Arial" w:cs="Arial" w:eastAsia="Arial" w:hAnsi="Arial"/>
                <w:b/>
                <w:bCs/>
                <w:color w:val="FFFFFF"/>
                <w:sz w:val="20"/>
                <w:szCs w:val="20"/>
              </w:rPr>
              <w:t xml:space="preserve">Det betyder</w:t>
            </w:r>
          </w:p>
        </w:tc>
      </w:tr>
      <w:tr>
        <w:tc>
          <w:tcPr>
            <w:tcW w:type="dxa" w:w="36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Bord 12 med stort tal</w:t>
            </w:r>
          </w:p>
        </w:tc>
        <w:tc>
          <w:tcPr>
            <w:tcW w:type="dxa" w:w="60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Bordnummer. Take away og Besked vises i stedet, når det er dem.</w:t>
            </w:r>
          </w:p>
        </w:tc>
      </w:tr>
      <w:tr>
        <w:tc>
          <w:tcPr>
            <w:tcW w:type="dxa" w:w="36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Bon 1039 · 4 pers. · Mette · 14:44</w:t>
            </w:r>
          </w:p>
        </w:tc>
        <w:tc>
          <w:tcPr>
            <w:tcW w:type="dxa" w:w="60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Bonnummer, gæster, tjener og hvornår bonnen kom.</w:t>
            </w:r>
          </w:p>
        </w:tc>
      </w:tr>
      <w:tr>
        <w:tc>
          <w:tcPr>
            <w:tcW w:type="dxa" w:w="36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Hovedret, Forret …</w:t>
            </w:r>
          </w:p>
        </w:tc>
        <w:tc>
          <w:tcPr>
            <w:tcW w:type="dxa" w:w="60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Hvilken servering bonnen hører til.</w:t>
            </w:r>
          </w:p>
        </w:tc>
      </w:tr>
      <w:tr>
        <w:tc>
          <w:tcPr>
            <w:tcW w:type="dxa" w:w="36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Rød boks: Allergi</w:t>
            </w:r>
          </w:p>
        </w:tc>
        <w:tc>
          <w:tcPr>
            <w:tcW w:type="dxa" w:w="60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Allergi eller særlig kost. Læs den altid først.</w:t>
            </w:r>
          </w:p>
        </w:tc>
      </w:tr>
      <w:tr>
        <w:tc>
          <w:tcPr>
            <w:tcW w:type="dxa" w:w="36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Rødt advarselsikon ved en ret</w:t>
            </w:r>
          </w:p>
        </w:tc>
        <w:tc>
          <w:tcPr>
            <w:tcW w:type="dxa" w:w="60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Netop den ret er berørt af en allergi.</w:t>
            </w:r>
          </w:p>
        </w:tc>
      </w:tr>
      <w:tr>
        <w:tc>
          <w:tcPr>
            <w:tcW w:type="dxa" w:w="36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Farvet tekst under en ret</w:t>
            </w:r>
          </w:p>
        </w:tc>
        <w:tc>
          <w:tcPr>
            <w:tcW w:type="dxa" w:w="60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Tilvalg, fx uden kapers eller medium.</w:t>
            </w:r>
          </w:p>
        </w:tc>
      </w:tr>
      <w:tr>
        <w:tc>
          <w:tcPr>
            <w:tcW w:type="dxa" w:w="36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Note-boks</w:t>
            </w:r>
          </w:p>
        </w:tc>
        <w:tc>
          <w:tcPr>
            <w:tcW w:type="dxa" w:w="60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Besked fra tjeneren, fx børneretten først.</w:t>
            </w:r>
          </w:p>
        </w:tc>
      </w:tr>
      <w:tr>
        <w:tc>
          <w:tcPr>
            <w:tcW w:type="dxa" w:w="36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Grøn / orange / rød tid</w:t>
            </w:r>
          </w:p>
        </w:tc>
        <w:tc>
          <w:tcPr>
            <w:tcW w:type="dxa" w:w="60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Ventetid: grøn under 10 min, orange fra 10 min, rød fra 15 min.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FCED2" w:sz="4"/>
              <w:left w:val="single" w:color="ED1C24" w:sz="24"/>
              <w:bottom w:val="single" w:color="CFCED2" w:sz="4"/>
              <w:right w:val="single" w:color="CFCED2" w:sz="4"/>
            </w:tcBorders>
            <w:shd w:fill="F2F2F3" w:color="auto" w:val="clear"/>
            <w:tcMar>
              <w:top w:type="dxa" w:w="120"/>
              <w:left w:type="dxa" w:w="200"/>
              <w:bottom w:type="dxa" w:w="120"/>
              <w:right w:type="dxa" w:w="200"/>
            </w:tcMar>
          </w:tcPr>
          <w:p>
            <w:pPr>
              <w:spacing w:after="60" w:before="0" w:line="300"/>
            </w:pPr>
            <w:r>
              <w:rPr>
                <w:rFonts w:ascii="Arial" w:cs="Arial" w:eastAsia="Arial" w:hAnsi="Arial"/>
                <w:b/>
                <w:bCs/>
                <w:color w:val="111111"/>
                <w:sz w:val="22"/>
                <w:szCs w:val="22"/>
              </w:rPr>
              <w:t xml:space="preserve">Allergier</w:t>
            </w:r>
          </w:p>
          <w:p>
            <w:pPr>
              <w:spacing w:after="40" w:before="0" w:line="300"/>
            </w:pPr>
            <w:r>
              <w:rPr>
                <w:rFonts w:ascii="Arial" w:cs="Arial" w:eastAsia="Arial" w:hAnsi="Arial"/>
                <w:color w:val="111111"/>
                <w:sz w:val="22"/>
                <w:szCs w:val="22"/>
              </w:rPr>
              <w:t xml:space="preserve">Allergier står altid i den røde boks øverst på bonnen og i rødt ved den berørte ret, uanset hvilke farver skærmen er sat op med. Er du i tvivl, så tryk på bonnen og læs den originale udskrift ved siden af.</w:t>
            </w:r>
          </w:p>
        </w:tc>
      </w:tr>
    </w:tbl>
    <w:p>
      <w:pPr>
        <w:pStyle w:val="Heading2"/>
      </w:pPr>
      <w:bookmarkStart w:name="_Toc14" w:id="14"/>
      <w:r>
        <w:t xml:space="preserve">3.3 Bladre og zoome</w:t>
      </w:r>
      <w:bookmarkEnd w:id="14"/>
    </w:p>
    <w:p>
      <w:pPr>
        <w:pStyle w:val="ListParagraph"/>
        <w:numPr>
          <w:ilvl w:val="0"/>
          <w:numId w:val="2"/>
        </w:numPr>
        <w:spacing w:after="60" w:line="300"/>
      </w:pPr>
      <w:r>
        <w:rPr>
          <w:rFonts w:ascii="Arial" w:cs="Arial" w:eastAsia="Arial" w:hAnsi="Arial"/>
          <w:color w:val="111111"/>
          <w:sz w:val="22"/>
          <w:szCs w:val="22"/>
        </w:rPr>
        <w:t xml:space="preserve">Stryg til siden for at se flere bonner, eller tryk </w:t>
      </w:r>
      <w:r>
        <w:rPr>
          <w:rFonts w:ascii="Arial" w:cs="Arial" w:eastAsia="Arial" w:hAnsi="Arial"/>
          <w:b/>
          <w:bCs/>
          <w:color w:val="111111"/>
          <w:sz w:val="22"/>
          <w:szCs w:val="22"/>
        </w:rPr>
        <w:t xml:space="preserve">Næste</w:t>
      </w:r>
      <w:r>
        <w:rPr>
          <w:rFonts w:ascii="Arial" w:cs="Arial" w:eastAsia="Arial" w:hAnsi="Arial"/>
          <w:color w:val="111111"/>
          <w:sz w:val="22"/>
          <w:szCs w:val="22"/>
        </w:rPr>
        <w:t xml:space="preserve"> og </w:t>
      </w:r>
      <w:r>
        <w:rPr>
          <w:rFonts w:ascii="Arial" w:cs="Arial" w:eastAsia="Arial" w:hAnsi="Arial"/>
          <w:b/>
          <w:bCs/>
          <w:color w:val="111111"/>
          <w:sz w:val="22"/>
          <w:szCs w:val="22"/>
        </w:rPr>
        <w:t xml:space="preserve">Forrige</w:t>
      </w:r>
      <w:r>
        <w:rPr>
          <w:rFonts w:ascii="Arial" w:cs="Arial" w:eastAsia="Arial" w:hAnsi="Arial"/>
          <w:color w:val="111111"/>
          <w:sz w:val="22"/>
          <w:szCs w:val="22"/>
        </w:rPr>
        <w:t xml:space="preserve"> nederst.</w:t>
      </w:r>
    </w:p>
    <w:p>
      <w:pPr>
        <w:pStyle w:val="ListParagraph"/>
        <w:numPr>
          <w:ilvl w:val="0"/>
          <w:numId w:val="2"/>
        </w:numPr>
        <w:spacing w:after="60" w:line="300"/>
      </w:pPr>
      <w:r>
        <w:rPr>
          <w:rFonts w:ascii="Arial" w:cs="Arial" w:eastAsia="Arial" w:hAnsi="Arial"/>
          <w:color w:val="111111"/>
          <w:sz w:val="22"/>
          <w:szCs w:val="22"/>
        </w:rPr>
        <w:t xml:space="preserve">Tryk </w:t>
      </w:r>
      <w:r>
        <w:rPr>
          <w:rFonts w:ascii="Arial" w:cs="Arial" w:eastAsia="Arial" w:hAnsi="Arial"/>
          <w:b/>
          <w:bCs/>
          <w:color w:val="111111"/>
          <w:sz w:val="22"/>
          <w:szCs w:val="22"/>
        </w:rPr>
        <w:t xml:space="preserve">A+</w:t>
      </w:r>
      <w:r>
        <w:rPr>
          <w:rFonts w:ascii="Arial" w:cs="Arial" w:eastAsia="Arial" w:hAnsi="Arial"/>
          <w:color w:val="111111"/>
          <w:sz w:val="22"/>
          <w:szCs w:val="22"/>
        </w:rPr>
        <w:t xml:space="preserve"> for større tekst og </w:t>
      </w:r>
      <w:r>
        <w:rPr>
          <w:rFonts w:ascii="Arial" w:cs="Arial" w:eastAsia="Arial" w:hAnsi="Arial"/>
          <w:b/>
          <w:bCs/>
          <w:color w:val="111111"/>
          <w:sz w:val="22"/>
          <w:szCs w:val="22"/>
        </w:rPr>
        <w:t xml:space="preserve">A−</w:t>
      </w:r>
      <w:r>
        <w:rPr>
          <w:rFonts w:ascii="Arial" w:cs="Arial" w:eastAsia="Arial" w:hAnsi="Arial"/>
          <w:color w:val="111111"/>
          <w:sz w:val="22"/>
          <w:szCs w:val="22"/>
        </w:rPr>
        <w:t xml:space="preserve"> for mindre (80–200 %). Skærmen husker valget.</w:t>
      </w:r>
    </w:p>
    <w:p>
      <w:pPr>
        <w:pStyle w:val="ListParagraph"/>
        <w:numPr>
          <w:ilvl w:val="0"/>
          <w:numId w:val="2"/>
        </w:numPr>
        <w:spacing w:after="60" w:line="300"/>
      </w:pPr>
      <w:r>
        <w:rPr>
          <w:rFonts w:ascii="Arial" w:cs="Arial" w:eastAsia="Arial" w:hAnsi="Arial"/>
          <w:color w:val="111111"/>
          <w:sz w:val="22"/>
          <w:szCs w:val="22"/>
        </w:rPr>
        <w:t xml:space="preserve">På en skærm, der står på højkant, vises bonnerne i rækker, og du stryger op og ned.</w:t>
      </w:r>
    </w:p>
    <w:p>
      <w:pPr>
        <w:pStyle w:val="Heading2"/>
      </w:pPr>
      <w:bookmarkStart w:name="_Toc15" w:id="15"/>
      <w:r>
        <w:t xml:space="preserve">3.4 Se en bon stort</w:t>
      </w:r>
      <w:bookmarkEnd w:id="15"/>
    </w:p>
    <w:p>
      <w:pPr>
        <w:spacing w:after="120" w:before="0" w:line="300"/>
      </w:pPr>
      <w:r>
        <w:rPr>
          <w:rFonts w:ascii="Arial" w:cs="Arial" w:eastAsia="Arial" w:hAnsi="Arial"/>
          <w:color w:val="111111"/>
          <w:sz w:val="22"/>
          <w:szCs w:val="22"/>
        </w:rPr>
        <w:t xml:space="preserve">Tryk et vilkårligt sted på en bon (ikke på knapperne). Bonnen åbner stort midt på skærmen med større tekst, den originale udskrift og detaljer: hvornår den kom, bonnummer, gæster, tjener og hvor den kom fra.</w:t>
      </w:r>
    </w:p>
    <w:p>
      <w:pPr>
        <w:keepNext/>
        <w:spacing w:after="60" w:before="120"/>
        <w:jc w:val="center"/>
      </w:pPr>
      <w:r>
        <w:drawing>
          <wp:inline distT="0" distB="0" distL="0" distR="0">
            <wp:extent cx="5715000" cy="4286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286250"/>
                    </a:xfrm>
                    <a:prstGeom prst="rect">
                      <a:avLst/>
                    </a:prstGeom>
                  </pic:spPr>
                </pic:pic>
              </a:graphicData>
            </a:graphic>
          </wp:inline>
        </w:drawing>
      </w:r>
    </w:p>
    <w:p>
      <w:pPr>
        <w:spacing w:after="240" w:before="0" w:line="300"/>
        <w:jc w:val="center"/>
      </w:pPr>
      <w:r>
        <w:rPr>
          <w:rFonts w:ascii="Arial" w:cs="Arial" w:eastAsia="Arial" w:hAnsi="Arial"/>
          <w:i/>
          <w:iCs/>
          <w:color w:val="57565A"/>
          <w:sz w:val="18"/>
          <w:szCs w:val="18"/>
        </w:rPr>
        <w:t xml:space="preserve">En bon vist stort med den originale udskrift og knapperne Færdig og Print</w:t>
      </w:r>
    </w:p>
    <w:p>
      <w:pPr>
        <w:spacing w:after="120" w:before="0" w:line="300"/>
      </w:pPr>
      <w:r>
        <w:rPr>
          <w:rFonts w:ascii="Arial" w:cs="Arial" w:eastAsia="Arial" w:hAnsi="Arial"/>
          <w:color w:val="111111"/>
          <w:sz w:val="22"/>
          <w:szCs w:val="22"/>
        </w:rPr>
        <w:t xml:space="preserve">Tryk på bonnen igen, eller ved siden af den, for at gøre den lille igen.</w:t>
      </w:r>
    </w:p>
    <w:p>
      <w:pPr>
        <w:pStyle w:val="Heading2"/>
      </w:pPr>
      <w:bookmarkStart w:name="_Toc16" w:id="16"/>
      <w:r>
        <w:t xml:space="preserve">3.5 Færdig og fortryd</w:t>
      </w:r>
      <w:bookmarkEnd w:id="16"/>
    </w:p>
    <w:p>
      <w:pPr>
        <w:pStyle w:val="ListParagraph"/>
        <w:numPr>
          <w:ilvl w:val="0"/>
          <w:numId w:val="4"/>
        </w:numPr>
        <w:spacing w:after="60" w:line="300"/>
      </w:pPr>
      <w:r>
        <w:rPr>
          <w:rFonts w:ascii="Arial" w:cs="Arial" w:eastAsia="Arial" w:hAnsi="Arial"/>
          <w:color w:val="111111"/>
          <w:sz w:val="22"/>
          <w:szCs w:val="22"/>
        </w:rPr>
        <w:t xml:space="preserve">Tryk </w:t>
      </w:r>
      <w:r>
        <w:rPr>
          <w:rFonts w:ascii="Arial" w:cs="Arial" w:eastAsia="Arial" w:hAnsi="Arial"/>
          <w:b/>
          <w:bCs/>
          <w:color w:val="111111"/>
          <w:sz w:val="22"/>
          <w:szCs w:val="22"/>
        </w:rPr>
        <w:t xml:space="preserve">Færdig</w:t>
      </w:r>
      <w:r>
        <w:rPr>
          <w:rFonts w:ascii="Arial" w:cs="Arial" w:eastAsia="Arial" w:hAnsi="Arial"/>
          <w:color w:val="111111"/>
          <w:sz w:val="22"/>
          <w:szCs w:val="22"/>
        </w:rPr>
        <w:t xml:space="preserve"> nederst på bonnen, når retterne er sendt ud. En besked fra tjeneren har knappen </w:t>
      </w:r>
      <w:r>
        <w:rPr>
          <w:rFonts w:ascii="Arial" w:cs="Arial" w:eastAsia="Arial" w:hAnsi="Arial"/>
          <w:b/>
          <w:bCs/>
          <w:color w:val="111111"/>
          <w:sz w:val="22"/>
          <w:szCs w:val="22"/>
        </w:rPr>
        <w:t xml:space="preserve">Læst</w:t>
      </w:r>
      <w:r>
        <w:rPr>
          <w:rFonts w:ascii="Arial" w:cs="Arial" w:eastAsia="Arial" w:hAnsi="Arial"/>
          <w:color w:val="111111"/>
          <w:sz w:val="22"/>
          <w:szCs w:val="22"/>
        </w:rPr>
        <w:t xml:space="preserve"> i stedet.</w:t>
      </w:r>
    </w:p>
    <w:p>
      <w:pPr>
        <w:pStyle w:val="ListParagraph"/>
        <w:numPr>
          <w:ilvl w:val="0"/>
          <w:numId w:val="4"/>
        </w:numPr>
        <w:spacing w:after="60" w:line="300"/>
      </w:pPr>
      <w:r>
        <w:rPr>
          <w:rFonts w:ascii="Arial" w:cs="Arial" w:eastAsia="Arial" w:hAnsi="Arial"/>
          <w:color w:val="111111"/>
          <w:sz w:val="22"/>
          <w:szCs w:val="22"/>
        </w:rPr>
        <w:t xml:space="preserve">Bonnen forsvinder, og nederst vises fx Bord 12 · bon 1039 er færdig med knappen </w:t>
      </w:r>
      <w:r>
        <w:rPr>
          <w:rFonts w:ascii="Arial" w:cs="Arial" w:eastAsia="Arial" w:hAnsi="Arial"/>
          <w:b/>
          <w:bCs/>
          <w:color w:val="111111"/>
          <w:sz w:val="22"/>
          <w:szCs w:val="22"/>
        </w:rPr>
        <w:t xml:space="preserve">Fortryd</w:t>
      </w:r>
      <w:r>
        <w:rPr>
          <w:rFonts w:ascii="Arial" w:cs="Arial" w:eastAsia="Arial" w:hAnsi="Arial"/>
          <w:color w:val="111111"/>
          <w:sz w:val="22"/>
          <w:szCs w:val="22"/>
        </w:rPr>
        <w:t xml:space="preserve">.</w:t>
      </w:r>
    </w:p>
    <w:p>
      <w:pPr>
        <w:pStyle w:val="ListParagraph"/>
        <w:numPr>
          <w:ilvl w:val="0"/>
          <w:numId w:val="4"/>
        </w:numPr>
        <w:spacing w:after="60" w:line="300"/>
      </w:pPr>
      <w:r>
        <w:rPr>
          <w:rFonts w:ascii="Arial" w:cs="Arial" w:eastAsia="Arial" w:hAnsi="Arial"/>
          <w:color w:val="111111"/>
          <w:sz w:val="22"/>
          <w:szCs w:val="22"/>
        </w:rPr>
        <w:t xml:space="preserve">Tryk </w:t>
      </w:r>
      <w:r>
        <w:rPr>
          <w:rFonts w:ascii="Arial" w:cs="Arial" w:eastAsia="Arial" w:hAnsi="Arial"/>
          <w:b/>
          <w:bCs/>
          <w:color w:val="111111"/>
          <w:sz w:val="22"/>
          <w:szCs w:val="22"/>
        </w:rPr>
        <w:t xml:space="preserve">Fortryd</w:t>
      </w:r>
      <w:r>
        <w:rPr>
          <w:rFonts w:ascii="Arial" w:cs="Arial" w:eastAsia="Arial" w:hAnsi="Arial"/>
          <w:color w:val="111111"/>
          <w:sz w:val="22"/>
          <w:szCs w:val="22"/>
        </w:rPr>
        <w:t xml:space="preserve"> inden for 8 sekunder, hvis det var den forkerte bon.</w:t>
      </w:r>
    </w:p>
    <w:p>
      <w:pPr>
        <w:pStyle w:val="Heading2"/>
      </w:pPr>
      <w:bookmarkStart w:name="_Toc17" w:id="17"/>
      <w:r>
        <w:t xml:space="preserve">3.6 Hent en afsluttet bon tilbage</w:t>
      </w:r>
      <w:bookmarkEnd w:id="17"/>
    </w:p>
    <w:p>
      <w:pPr>
        <w:spacing w:after="120" w:before="0" w:line="300"/>
      </w:pPr>
      <w:r>
        <w:rPr>
          <w:rFonts w:ascii="Arial" w:cs="Arial" w:eastAsia="Arial" w:hAnsi="Arial"/>
          <w:color w:val="111111"/>
          <w:sz w:val="22"/>
          <w:szCs w:val="22"/>
        </w:rPr>
        <w:t xml:space="preserve">Har du trykket Færdig på den forkerte bon, og er Fortryd væk, så tryk </w:t>
      </w:r>
      <w:r>
        <w:rPr>
          <w:rFonts w:ascii="Arial" w:cs="Arial" w:eastAsia="Arial" w:hAnsi="Arial"/>
          <w:b/>
          <w:bCs/>
          <w:color w:val="111111"/>
          <w:sz w:val="22"/>
          <w:szCs w:val="22"/>
        </w:rPr>
        <w:t xml:space="preserve">Afsluttede</w:t>
      </w:r>
      <w:r>
        <w:rPr>
          <w:rFonts w:ascii="Arial" w:cs="Arial" w:eastAsia="Arial" w:hAnsi="Arial"/>
          <w:color w:val="111111"/>
          <w:sz w:val="22"/>
          <w:szCs w:val="22"/>
        </w:rPr>
        <w:t xml:space="preserve"> øverst. Tallet på knappen viser, hvor mange bonner der er afsluttet i dag.</w:t>
      </w:r>
    </w:p>
    <w:p>
      <w:pPr>
        <w:keepNext/>
        <w:spacing w:after="60" w:before="120"/>
        <w:jc w:val="center"/>
      </w:pPr>
      <w:r>
        <w:drawing>
          <wp:inline distT="0" distB="0" distL="0" distR="0">
            <wp:extent cx="5715000" cy="4286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286250"/>
                    </a:xfrm>
                    <a:prstGeom prst="rect">
                      <a:avLst/>
                    </a:prstGeom>
                  </pic:spPr>
                </pic:pic>
              </a:graphicData>
            </a:graphic>
          </wp:inline>
        </w:drawing>
      </w:r>
    </w:p>
    <w:p>
      <w:pPr>
        <w:spacing w:after="240" w:before="0" w:line="300"/>
        <w:jc w:val="center"/>
      </w:pPr>
      <w:r>
        <w:rPr>
          <w:rFonts w:ascii="Arial" w:cs="Arial" w:eastAsia="Arial" w:hAnsi="Arial"/>
          <w:i/>
          <w:iCs/>
          <w:color w:val="57565A"/>
          <w:sz w:val="18"/>
          <w:szCs w:val="18"/>
        </w:rPr>
        <w:t xml:space="preserve">Afsluttede bonner med Hent tilbage</w:t>
      </w:r>
    </w:p>
    <w:p>
      <w:pPr>
        <w:spacing w:after="120" w:before="0" w:line="300"/>
      </w:pPr>
      <w:r>
        <w:rPr>
          <w:rFonts w:ascii="Arial" w:cs="Arial" w:eastAsia="Arial" w:hAnsi="Arial"/>
          <w:color w:val="111111"/>
          <w:sz w:val="22"/>
          <w:szCs w:val="22"/>
        </w:rPr>
        <w:t xml:space="preserve">Tryk </w:t>
      </w:r>
      <w:r>
        <w:rPr>
          <w:rFonts w:ascii="Arial" w:cs="Arial" w:eastAsia="Arial" w:hAnsi="Arial"/>
          <w:b/>
          <w:bCs/>
          <w:color w:val="111111"/>
          <w:sz w:val="22"/>
          <w:szCs w:val="22"/>
        </w:rPr>
        <w:t xml:space="preserve">Hent tilbage</w:t>
      </w:r>
      <w:r>
        <w:rPr>
          <w:rFonts w:ascii="Arial" w:cs="Arial" w:eastAsia="Arial" w:hAnsi="Arial"/>
          <w:color w:val="111111"/>
          <w:sz w:val="22"/>
          <w:szCs w:val="22"/>
        </w:rPr>
        <w:t xml:space="preserve"> ved bonnen. Den kommer tilbage på skærmen på sin oprindelige plads. Luk listen med krydset eller ved at trykke ved siden af den.</w:t>
      </w:r>
    </w:p>
    <w:p>
      <w:pPr>
        <w:pStyle w:val="Heading2"/>
      </w:pPr>
      <w:bookmarkStart w:name="_Toc18" w:id="18"/>
      <w:r>
        <w:t xml:space="preserve">3.7 Ny arbejdsdag</w:t>
      </w:r>
      <w:bookmarkEnd w:id="18"/>
    </w:p>
    <w:p>
      <w:pPr>
        <w:spacing w:after="120" w:before="0" w:line="300"/>
      </w:pPr>
      <w:r>
        <w:rPr>
          <w:rFonts w:ascii="Arial" w:cs="Arial" w:eastAsia="Arial" w:hAnsi="Arial"/>
          <w:color w:val="111111"/>
          <w:sz w:val="22"/>
          <w:szCs w:val="22"/>
        </w:rPr>
        <w:t xml:space="preserve">Hver morgen kl. </w:t>
      </w:r>
      <w:r>
        <w:rPr>
          <w:rFonts w:ascii="Arial" w:cs="Arial" w:eastAsia="Arial" w:hAnsi="Arial"/>
          <w:b/>
          <w:bCs/>
          <w:color w:val="111111"/>
          <w:sz w:val="22"/>
          <w:szCs w:val="22"/>
        </w:rPr>
        <w:t xml:space="preserve">06:00</w:t>
      </w:r>
      <w:r>
        <w:rPr>
          <w:rFonts w:ascii="Arial" w:cs="Arial" w:eastAsia="Arial" w:hAnsi="Arial"/>
          <w:color w:val="111111"/>
          <w:sz w:val="22"/>
          <w:szCs w:val="22"/>
        </w:rPr>
        <w:t xml:space="preserve"> starter en ny arbejdsdag (tidspunktet kan ændres under Opsætning). Så ryddes:</w:t>
      </w:r>
    </w:p>
    <w:p>
      <w:pPr>
        <w:pStyle w:val="ListParagraph"/>
        <w:numPr>
          <w:ilvl w:val="0"/>
          <w:numId w:val="2"/>
        </w:numPr>
        <w:spacing w:after="60" w:line="300"/>
      </w:pPr>
      <w:r>
        <w:rPr>
          <w:rFonts w:ascii="Arial" w:cs="Arial" w:eastAsia="Arial" w:hAnsi="Arial"/>
          <w:color w:val="111111"/>
          <w:sz w:val="22"/>
          <w:szCs w:val="22"/>
        </w:rPr>
        <w:t xml:space="preserve">alle afsluttede bonner fra dagen før, så Afsluttede starter forfra på 0,</w:t>
      </w:r>
    </w:p>
    <w:p>
      <w:pPr>
        <w:pStyle w:val="ListParagraph"/>
        <w:numPr>
          <w:ilvl w:val="0"/>
          <w:numId w:val="2"/>
        </w:numPr>
        <w:spacing w:after="60" w:line="300"/>
      </w:pPr>
      <w:r>
        <w:rPr>
          <w:rFonts w:ascii="Arial" w:cs="Arial" w:eastAsia="Arial" w:hAnsi="Arial"/>
          <w:color w:val="111111"/>
          <w:sz w:val="22"/>
          <w:szCs w:val="22"/>
        </w:rPr>
        <w:t xml:space="preserve">bonner, der stadig venter fra dagen før (kan slås fra).</w:t>
      </w:r>
    </w:p>
    <w:p>
      <w:pPr>
        <w:spacing w:after="120" w:before="0" w:line="300"/>
      </w:pPr>
      <w:r>
        <w:rPr>
          <w:rFonts w:ascii="Arial" w:cs="Arial" w:eastAsia="Arial" w:hAnsi="Arial"/>
          <w:color w:val="111111"/>
          <w:sz w:val="22"/>
          <w:szCs w:val="22"/>
        </w:rPr>
        <w:t xml:space="preserve">Bonner fra efter midnat hører til den forrige arbejdsdag, indtil det bliver 06:00, så intet forsvinder midt i en sen aften. Var skærmen slukket om natten, ryddes der, når den starter.</w:t>
      </w:r>
    </w:p>
    <w:p>
      <w:pPr>
        <w:pStyle w:val="Heading2"/>
      </w:pPr>
      <w:bookmarkStart w:name="_Toc19" w:id="19"/>
      <w:r>
        <w:t xml:space="preserve">3.8 Print på papir</w:t>
      </w:r>
      <w:bookmarkEnd w:id="19"/>
    </w:p>
    <w:p>
      <w:pPr>
        <w:spacing w:after="120" w:before="0" w:line="300"/>
      </w:pPr>
      <w:r>
        <w:rPr>
          <w:rFonts w:ascii="Arial" w:cs="Arial" w:eastAsia="Arial" w:hAnsi="Arial"/>
          <w:color w:val="111111"/>
          <w:sz w:val="22"/>
          <w:szCs w:val="22"/>
        </w:rPr>
        <w:t xml:space="preserve">Er der sat en køkkenprinter op (se afsnit 4.3), kan du printe en bon: Tryk på bonnen, så den vises stort, og tryk </w:t>
      </w:r>
      <w:r>
        <w:rPr>
          <w:rFonts w:ascii="Arial" w:cs="Arial" w:eastAsia="Arial" w:hAnsi="Arial"/>
          <w:b/>
          <w:bCs/>
          <w:color w:val="111111"/>
          <w:sz w:val="22"/>
          <w:szCs w:val="22"/>
        </w:rPr>
        <w:t xml:space="preserve">Print</w:t>
      </w:r>
      <w:r>
        <w:rPr>
          <w:rFonts w:ascii="Arial" w:cs="Arial" w:eastAsia="Arial" w:hAnsi="Arial"/>
          <w:color w:val="111111"/>
          <w:sz w:val="22"/>
          <w:szCs w:val="22"/>
        </w:rPr>
        <w:t xml:space="preserve">. En genudskrift får overskriften </w:t>
      </w:r>
      <w:r>
        <w:rPr>
          <w:rFonts w:ascii="Arial" w:cs="Arial" w:eastAsia="Arial" w:hAnsi="Arial"/>
          <w:b/>
          <w:bCs/>
          <w:color w:val="111111"/>
          <w:sz w:val="22"/>
          <w:szCs w:val="22"/>
        </w:rPr>
        <w:t xml:space="preserve">KOPI</w:t>
      </w:r>
      <w:r>
        <w:rPr>
          <w:rFonts w:ascii="Arial" w:cs="Arial" w:eastAsia="Arial" w:hAnsi="Arial"/>
          <w:color w:val="111111"/>
          <w:sz w:val="22"/>
          <w:szCs w:val="22"/>
        </w:rPr>
        <w:t xml:space="preserve"> og klokkeslættet, så køkkenet kan se, at det er en kopi.</w:t>
      </w:r>
    </w:p>
    <w:p>
      <w:pPr>
        <w:spacing w:after="120" w:before="0" w:line="300"/>
      </w:pPr>
      <w:r>
        <w:rPr>
          <w:rFonts w:ascii="Arial" w:cs="Arial" w:eastAsia="Arial" w:hAnsi="Arial"/>
          <w:color w:val="111111"/>
          <w:sz w:val="22"/>
          <w:szCs w:val="22"/>
        </w:rPr>
        <w:t xml:space="preserve">Er Udskriv alle nye bonner automatisk slået til, printes hver ny bon også på papir, præcis som originalen.</w:t>
      </w:r>
    </w:p>
    <w:p>
      <w:pPr>
        <w:pStyle w:val="Heading1"/>
        <w:pageBreakBefore/>
      </w:pPr>
      <w:bookmarkStart w:name="_Toc20" w:id="20"/>
      <w:r>
        <w:t xml:space="preserve">4. Opsætning</w:t>
      </w:r>
      <w:bookmarkEnd w:id="20"/>
    </w:p>
    <w:p>
      <w:pPr>
        <w:spacing w:after="120" w:before="0" w:line="300"/>
      </w:pPr>
      <w:r>
        <w:rPr>
          <w:rFonts w:ascii="Arial" w:cs="Arial" w:eastAsia="Arial" w:hAnsi="Arial"/>
          <w:color w:val="111111"/>
          <w:sz w:val="22"/>
          <w:szCs w:val="22"/>
        </w:rPr>
        <w:t xml:space="preserve">Tryk på </w:t>
      </w:r>
      <w:r>
        <w:rPr>
          <w:rFonts w:ascii="Arial" w:cs="Arial" w:eastAsia="Arial" w:hAnsi="Arial"/>
          <w:b/>
          <w:bCs/>
          <w:color w:val="111111"/>
          <w:sz w:val="22"/>
          <w:szCs w:val="22"/>
        </w:rPr>
        <w:t xml:space="preserve">tandhjulet</w:t>
      </w:r>
      <w:r>
        <w:rPr>
          <w:rFonts w:ascii="Arial" w:cs="Arial" w:eastAsia="Arial" w:hAnsi="Arial"/>
          <w:color w:val="111111"/>
          <w:sz w:val="22"/>
          <w:szCs w:val="22"/>
        </w:rPr>
        <w:t xml:space="preserve"> øverst til højre (på webskærmen: knappen med skyderne). Ændringer gemmes, når du trykker </w:t>
      </w:r>
      <w:r>
        <w:rPr>
          <w:rFonts w:ascii="Arial" w:cs="Arial" w:eastAsia="Arial" w:hAnsi="Arial"/>
          <w:b/>
          <w:bCs/>
          <w:color w:val="111111"/>
          <w:sz w:val="22"/>
          <w:szCs w:val="22"/>
        </w:rPr>
        <w:t xml:space="preserve">Gem</w:t>
      </w:r>
      <w:r>
        <w:rPr>
          <w:rFonts w:ascii="Arial" w:cs="Arial" w:eastAsia="Arial" w:hAnsi="Arial"/>
          <w:color w:val="111111"/>
          <w:sz w:val="22"/>
          <w:szCs w:val="22"/>
        </w:rPr>
        <w:t xml:space="preserve"> nederst. </w:t>
      </w:r>
      <w:r>
        <w:rPr>
          <w:rFonts w:ascii="Arial" w:cs="Arial" w:eastAsia="Arial" w:hAnsi="Arial"/>
          <w:b/>
          <w:bCs/>
          <w:color w:val="111111"/>
          <w:sz w:val="22"/>
          <w:szCs w:val="22"/>
        </w:rPr>
        <w:t xml:space="preserve">Annullér</w:t>
      </w:r>
      <w:r>
        <w:rPr>
          <w:rFonts w:ascii="Arial" w:cs="Arial" w:eastAsia="Arial" w:hAnsi="Arial"/>
          <w:color w:val="111111"/>
          <w:sz w:val="22"/>
          <w:szCs w:val="22"/>
        </w:rPr>
        <w:t xml:space="preserve"> lukker uden at gemme.</w:t>
      </w:r>
    </w:p>
    <w:p>
      <w:pPr>
        <w:pStyle w:val="Heading2"/>
      </w:pPr>
      <w:bookmarkStart w:name="_Toc21" w:id="21"/>
      <w:r>
        <w:t xml:space="preserve">4.1 Farver</w:t>
      </w:r>
      <w:bookmarkEnd w:id="21"/>
    </w:p>
    <w:p>
      <w:pPr>
        <w:keepNext/>
        <w:spacing w:after="60" w:before="120"/>
        <w:jc w:val="center"/>
      </w:pPr>
      <w:r>
        <w:drawing>
          <wp:inline distT="0" distB="0" distL="0" distR="0">
            <wp:extent cx="4476750" cy="3362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362325"/>
                    </a:xfrm>
                    <a:prstGeom prst="rect">
                      <a:avLst/>
                    </a:prstGeom>
                  </pic:spPr>
                </pic:pic>
              </a:graphicData>
            </a:graphic>
          </wp:inline>
        </w:drawing>
      </w:r>
    </w:p>
    <w:p>
      <w:pPr>
        <w:spacing w:after="240" w:before="0" w:line="300"/>
        <w:jc w:val="center"/>
      </w:pPr>
      <w:r>
        <w:rPr>
          <w:rFonts w:ascii="Arial" w:cs="Arial" w:eastAsia="Arial" w:hAnsi="Arial"/>
          <w:i/>
          <w:iCs/>
          <w:color w:val="57565A"/>
          <w:sz w:val="18"/>
          <w:szCs w:val="18"/>
        </w:rPr>
        <w:t xml:space="preserve">Opsætning › Farver med paletter og forhåndsvisning af mørk og lys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tblHeader/>
        </w:trPr>
        <w:tc>
          <w:tcPr>
            <w:tcW w:type="dxa" w:w="1900"/>
            <w:tcBorders>
              <w:top w:val="single" w:color="CFCED2" w:sz="4"/>
              <w:left w:val="single" w:color="CFCED2" w:sz="4"/>
              <w:bottom w:val="single" w:color="CFCED2" w:sz="4"/>
              <w:right w:val="single" w:color="CFCED2" w:sz="4"/>
            </w:tcBorders>
            <w:shd w:fill="111111" w:color="auto" w:val="clear"/>
            <w:tcMar>
              <w:top w:type="dxa" w:w="80"/>
              <w:left w:type="dxa" w:w="120"/>
              <w:bottom w:type="dxa" w:w="80"/>
              <w:right w:type="dxa" w:w="120"/>
            </w:tcMar>
          </w:tcPr>
          <w:p>
            <w:pPr>
              <w:spacing w:after="0" w:before="0" w:line="300"/>
            </w:pPr>
            <w:r>
              <w:rPr>
                <w:rFonts w:ascii="Arial" w:cs="Arial" w:eastAsia="Arial" w:hAnsi="Arial"/>
                <w:b/>
                <w:bCs/>
                <w:color w:val="FFFFFF"/>
                <w:sz w:val="20"/>
                <w:szCs w:val="20"/>
              </w:rPr>
              <w:t xml:space="preserve">Indstilling</w:t>
            </w:r>
          </w:p>
        </w:tc>
        <w:tc>
          <w:tcPr>
            <w:tcW w:type="dxa" w:w="3300"/>
            <w:tcBorders>
              <w:top w:val="single" w:color="CFCED2" w:sz="4"/>
              <w:left w:val="single" w:color="CFCED2" w:sz="4"/>
              <w:bottom w:val="single" w:color="CFCED2" w:sz="4"/>
              <w:right w:val="single" w:color="CFCED2" w:sz="4"/>
            </w:tcBorders>
            <w:shd w:fill="111111" w:color="auto" w:val="clear"/>
            <w:tcMar>
              <w:top w:type="dxa" w:w="80"/>
              <w:left w:type="dxa" w:w="120"/>
              <w:bottom w:type="dxa" w:w="80"/>
              <w:right w:type="dxa" w:w="120"/>
            </w:tcMar>
          </w:tcPr>
          <w:p>
            <w:pPr>
              <w:spacing w:after="0" w:before="0" w:line="300"/>
            </w:pPr>
            <w:r>
              <w:rPr>
                <w:rFonts w:ascii="Arial" w:cs="Arial" w:eastAsia="Arial" w:hAnsi="Arial"/>
                <w:b/>
                <w:bCs/>
                <w:color w:val="FFFFFF"/>
                <w:sz w:val="20"/>
                <w:szCs w:val="20"/>
              </w:rPr>
              <w:t xml:space="preserve">Valg</w:t>
            </w:r>
          </w:p>
        </w:tc>
        <w:tc>
          <w:tcPr>
            <w:tcW w:type="dxa" w:w="4438"/>
            <w:tcBorders>
              <w:top w:val="single" w:color="CFCED2" w:sz="4"/>
              <w:left w:val="single" w:color="CFCED2" w:sz="4"/>
              <w:bottom w:val="single" w:color="CFCED2" w:sz="4"/>
              <w:right w:val="single" w:color="CFCED2" w:sz="4"/>
            </w:tcBorders>
            <w:shd w:fill="111111" w:color="auto" w:val="clear"/>
            <w:tcMar>
              <w:top w:type="dxa" w:w="80"/>
              <w:left w:type="dxa" w:w="120"/>
              <w:bottom w:type="dxa" w:w="80"/>
              <w:right w:type="dxa" w:w="120"/>
            </w:tcMar>
          </w:tcPr>
          <w:p>
            <w:pPr>
              <w:spacing w:after="0" w:before="0" w:line="300"/>
            </w:pPr>
            <w:r>
              <w:rPr>
                <w:rFonts w:ascii="Arial" w:cs="Arial" w:eastAsia="Arial" w:hAnsi="Arial"/>
                <w:b/>
                <w:bCs/>
                <w:color w:val="FFFFFF"/>
                <w:sz w:val="20"/>
                <w:szCs w:val="20"/>
              </w:rPr>
              <w:t xml:space="preserve">Forklaring</w:t>
            </w:r>
          </w:p>
        </w:tc>
      </w:tr>
      <w:tr>
        <w:tc>
          <w:tcPr>
            <w:tcW w:type="dxa" w:w="19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Visning</w:t>
            </w:r>
          </w:p>
        </w:tc>
        <w:tc>
          <w:tcPr>
            <w:tcW w:type="dxa" w:w="33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Mørk · Lys · Automatisk</w:t>
            </w:r>
          </w:p>
        </w:tc>
        <w:tc>
          <w:tcPr>
            <w:tcW w:type="dxa" w:w="44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Automatisk følger tablettens egen indstilling for lys og mørk.</w:t>
            </w:r>
          </w:p>
        </w:tc>
      </w:tr>
      <w:tr>
        <w:tc>
          <w:tcPr>
            <w:tcW w:type="dxa" w:w="19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Palet</w:t>
            </w:r>
          </w:p>
        </w:tc>
        <w:tc>
          <w:tcPr>
            <w:tcW w:type="dxa" w:w="33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CTpos · Brasserie · Hav · Skov · Høj kontrast · Egen</w:t>
            </w:r>
          </w:p>
        </w:tc>
        <w:tc>
          <w:tcPr>
            <w:tcW w:type="dxa" w:w="44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CTpos er standard. Høj kontrast er god i stærkt lys.</w:t>
            </w:r>
          </w:p>
        </w:tc>
      </w:tr>
      <w:tr>
        <w:tc>
          <w:tcPr>
            <w:tcW w:type="dxa" w:w="19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Egen</w:t>
            </w:r>
          </w:p>
        </w:tc>
        <w:tc>
          <w:tcPr>
            <w:tcW w:type="dxa" w:w="33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Accentfarve og baggrundens tone</w:t>
            </w:r>
          </w:p>
        </w:tc>
        <w:tc>
          <w:tcPr>
            <w:tcW w:type="dxa" w:w="44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Vælg en farve; skærmen beregner resten, så teksten altid kan læses.</w:t>
            </w:r>
          </w:p>
        </w:tc>
      </w:tr>
    </w:tbl>
    <w:p>
      <w:pPr>
        <w:spacing w:after="120"/>
      </w:pPr>
    </w:p>
    <w:p>
      <w:pPr>
        <w:spacing w:after="120" w:before="0" w:line="300"/>
      </w:pPr>
      <w:r>
        <w:rPr>
          <w:rFonts w:ascii="Arial" w:cs="Arial" w:eastAsia="Arial" w:hAnsi="Arial"/>
          <w:color w:val="111111"/>
          <w:sz w:val="22"/>
          <w:szCs w:val="22"/>
        </w:rPr>
        <w:t xml:space="preserve">Forhåndsvisningen viser en eksempelbon i både mørk og lys visning og hvor godt teksten kan læses. Alle paletter er justeret, så tekst, knapper og allergier kan læses (kontrast mindst 4,5:1).</w:t>
      </w:r>
    </w:p>
    <w:p>
      <w:pPr>
        <w:keepNext/>
        <w:spacing w:after="60" w:before="120"/>
        <w:jc w:val="center"/>
      </w:pPr>
      <w:r>
        <w:drawing>
          <wp:inline distT="0" distB="0" distL="0" distR="0">
            <wp:extent cx="4000500" cy="30003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3000375"/>
                    </a:xfrm>
                    <a:prstGeom prst="rect">
                      <a:avLst/>
                    </a:prstGeom>
                  </pic:spPr>
                </pic:pic>
              </a:graphicData>
            </a:graphic>
          </wp:inline>
        </w:drawing>
      </w:r>
    </w:p>
    <w:p>
      <w:pPr>
        <w:spacing w:after="240" w:before="0" w:line="300"/>
        <w:jc w:val="center"/>
      </w:pPr>
      <w:r>
        <w:rPr>
          <w:rFonts w:ascii="Arial" w:cs="Arial" w:eastAsia="Arial" w:hAnsi="Arial"/>
          <w:i/>
          <w:iCs/>
          <w:color w:val="57565A"/>
          <w:sz w:val="18"/>
          <w:szCs w:val="18"/>
        </w:rPr>
        <w:t xml:space="preserve">Lys visning med paletten Hav</w:t>
      </w:r>
    </w:p>
    <w:p>
      <w:pPr>
        <w:pStyle w:val="Heading2"/>
      </w:pPr>
      <w:bookmarkStart w:name="_Toc22" w:id="22"/>
      <w:r>
        <w:t xml:space="preserve">4.2 Logo i topbjælken</w:t>
      </w:r>
      <w:bookmarkEnd w:id="22"/>
    </w:p>
    <w:p>
      <w:pPr>
        <w:spacing w:after="120" w:before="0" w:line="300"/>
      </w:pPr>
      <w:r>
        <w:rPr>
          <w:rFonts w:ascii="Arial" w:cs="Arial" w:eastAsia="Arial" w:hAnsi="Arial"/>
          <w:color w:val="111111"/>
          <w:sz w:val="22"/>
          <w:szCs w:val="22"/>
        </w:rPr>
        <w:t xml:space="preserve">Vælg </w:t>
      </w:r>
      <w:r>
        <w:rPr>
          <w:rFonts w:ascii="Arial" w:cs="Arial" w:eastAsia="Arial" w:hAnsi="Arial"/>
          <w:b/>
          <w:bCs/>
          <w:color w:val="111111"/>
          <w:sz w:val="22"/>
          <w:szCs w:val="22"/>
        </w:rPr>
        <w:t xml:space="preserve">Eget logo</w:t>
      </w:r>
      <w:r>
        <w:rPr>
          <w:rFonts w:ascii="Arial" w:cs="Arial" w:eastAsia="Arial" w:hAnsi="Arial"/>
          <w:color w:val="111111"/>
          <w:sz w:val="22"/>
          <w:szCs w:val="22"/>
        </w:rPr>
        <w:t xml:space="preserve"> for at vise restaurantens logo i stedet for CTpos-logoet. Du kan vælge ét logo til mørk visning (fx med hvid tekst) og ét til lys visning (fx med sort tekst). Har du kun ét, bruges det i begge. Brug gerne en PNG med gennemsigtig baggrund. Appens ikon og startskærm er altid CTpos.</w:t>
      </w:r>
    </w:p>
    <w:p>
      <w:pPr>
        <w:pStyle w:val="Heading2"/>
      </w:pPr>
      <w:bookmarkStart w:name="_Toc23" w:id="23"/>
      <w:r>
        <w:t xml:space="preserve">4.3 Fysisk printer</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FCED2" w:sz="4"/>
              <w:left w:val="single" w:color="CFCED2" w:sz="4"/>
              <w:bottom w:val="single" w:color="CFCED2" w:sz="4"/>
              <w:right w:val="single" w:color="CFCED2" w:sz="4"/>
            </w:tcBorders>
            <w:shd w:fill="111111" w:color="auto" w:val="clear"/>
            <w:tcMar>
              <w:top w:type="dxa" w:w="80"/>
              <w:left w:type="dxa" w:w="120"/>
              <w:bottom w:type="dxa" w:w="80"/>
              <w:right w:type="dxa" w:w="120"/>
            </w:tcMar>
          </w:tcPr>
          <w:p>
            <w:pPr>
              <w:spacing w:after="0" w:before="0" w:line="300"/>
            </w:pPr>
            <w:r>
              <w:rPr>
                <w:rFonts w:ascii="Arial" w:cs="Arial" w:eastAsia="Arial" w:hAnsi="Arial"/>
                <w:b/>
                <w:bCs/>
                <w:color w:val="FFFFFF"/>
                <w:sz w:val="20"/>
                <w:szCs w:val="20"/>
              </w:rPr>
              <w:t xml:space="preserve">Indstilling</w:t>
            </w:r>
          </w:p>
        </w:tc>
        <w:tc>
          <w:tcPr>
            <w:tcW w:type="dxa" w:w="6638"/>
            <w:tcBorders>
              <w:top w:val="single" w:color="CFCED2" w:sz="4"/>
              <w:left w:val="single" w:color="CFCED2" w:sz="4"/>
              <w:bottom w:val="single" w:color="CFCED2" w:sz="4"/>
              <w:right w:val="single" w:color="CFCED2" w:sz="4"/>
            </w:tcBorders>
            <w:shd w:fill="111111" w:color="auto" w:val="clear"/>
            <w:tcMar>
              <w:top w:type="dxa" w:w="80"/>
              <w:left w:type="dxa" w:w="120"/>
              <w:bottom w:type="dxa" w:w="80"/>
              <w:right w:type="dxa" w:w="120"/>
            </w:tcMar>
          </w:tcPr>
          <w:p>
            <w:pPr>
              <w:spacing w:after="0" w:before="0" w:line="300"/>
            </w:pPr>
            <w:r>
              <w:rPr>
                <w:rFonts w:ascii="Arial" w:cs="Arial" w:eastAsia="Arial" w:hAnsi="Arial"/>
                <w:b/>
                <w:bCs/>
                <w:color w:val="FFFFFF"/>
                <w:sz w:val="20"/>
                <w:szCs w:val="20"/>
              </w:rPr>
              <w:t xml:space="preserve">Forklaring</w:t>
            </w:r>
          </w:p>
        </w:tc>
      </w:tr>
      <w:tr>
        <w:tc>
          <w:tcPr>
            <w:tcW w:type="dxa" w:w="30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Brug printer</w:t>
            </w:r>
          </w:p>
        </w:tc>
        <w:tc>
          <w:tcPr>
            <w:tcW w:type="dxa" w:w="66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Slå til for at kunne printe bonner på papir.</w:t>
            </w:r>
          </w:p>
        </w:tc>
      </w:tr>
      <w:tr>
        <w:tc>
          <w:tcPr>
            <w:tcW w:type="dxa" w:w="30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Printerens IP-adresse og port</w:t>
            </w:r>
          </w:p>
        </w:tc>
        <w:tc>
          <w:tcPr>
            <w:tcW w:type="dxa" w:w="66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Køkkenprinterens adresse på netværket, typisk port 9100.</w:t>
            </w:r>
          </w:p>
        </w:tc>
      </w:tr>
      <w:tr>
        <w:tc>
          <w:tcPr>
            <w:tcW w:type="dxa" w:w="30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Papirbredde</w:t>
            </w:r>
          </w:p>
        </w:tc>
        <w:tc>
          <w:tcPr>
            <w:tcW w:type="dxa" w:w="66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Automatisk spørger printeren om model og bredde før hver udskrift. Ellers vælg 80 mm · 48 tegn, 80 mm · 42 tegn eller 58 mm · 32 tegn.</w:t>
            </w:r>
          </w:p>
        </w:tc>
      </w:tr>
      <w:tr>
        <w:tc>
          <w:tcPr>
            <w:tcW w:type="dxa" w:w="30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Udskriv alle nye bonner automatisk</w:t>
            </w:r>
          </w:p>
        </w:tc>
        <w:tc>
          <w:tcPr>
            <w:tcW w:type="dxa" w:w="66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Hver ny bon printes også på papir.</w:t>
            </w:r>
          </w:p>
        </w:tc>
      </w:tr>
      <w:tr>
        <w:tc>
          <w:tcPr>
            <w:tcW w:type="dxa" w:w="30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Testudskrift</w:t>
            </w:r>
          </w:p>
        </w:tc>
        <w:tc>
          <w:tcPr>
            <w:tcW w:type="dxa" w:w="66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Printer en testside med printerens model, bredde og en lineal, så du kan se, at bonnen bruger hele papiret.</w:t>
            </w:r>
          </w:p>
        </w:tc>
      </w:tr>
    </w:tbl>
    <w:p>
      <w:pPr>
        <w:spacing w:after="120"/>
      </w:pPr>
    </w:p>
    <w:p>
      <w:pPr>
        <w:spacing w:after="120" w:before="0" w:line="300"/>
      </w:pPr>
      <w:r>
        <w:rPr>
          <w:rFonts w:ascii="Arial" w:cs="Arial" w:eastAsia="Arial" w:hAnsi="Arial"/>
          <w:color w:val="111111"/>
          <w:sz w:val="22"/>
          <w:szCs w:val="22"/>
        </w:rPr>
        <w:t xml:space="preserve">Under knapperne står den fundne printer, fx </w:t>
      </w:r>
      <w:r>
        <w:rPr>
          <w:rFonts w:ascii="Arial" w:cs="Arial" w:eastAsia="Arial" w:hAnsi="Arial"/>
          <w:b/>
          <w:bCs/>
          <w:color w:val="111111"/>
          <w:sz w:val="22"/>
          <w:szCs w:val="22"/>
        </w:rPr>
        <w:t xml:space="preserve">Printer: EPSON TM-T20III · 80 mm · 48 tegn pr. linje</w:t>
      </w:r>
      <w:r>
        <w:rPr>
          <w:rFonts w:ascii="Arial" w:cs="Arial" w:eastAsia="Arial" w:hAnsi="Arial"/>
          <w:color w:val="111111"/>
          <w:sz w:val="22"/>
          <w:szCs w:val="22"/>
        </w:rPr>
        <w:t xml:space="preserve">, og resultatet af den seneste udskrift.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FCED2" w:sz="4"/>
              <w:left w:val="single" w:color="ED1C24" w:sz="24"/>
              <w:bottom w:val="single" w:color="CFCED2" w:sz="4"/>
              <w:right w:val="single" w:color="CFCED2" w:sz="4"/>
            </w:tcBorders>
            <w:shd w:fill="F2F2F3" w:color="auto" w:val="clear"/>
            <w:tcMar>
              <w:top w:type="dxa" w:w="120"/>
              <w:left w:type="dxa" w:w="200"/>
              <w:bottom w:type="dxa" w:w="120"/>
              <w:right w:type="dxa" w:w="200"/>
            </w:tcMar>
          </w:tcPr>
          <w:p>
            <w:pPr>
              <w:spacing w:after="60" w:before="0" w:line="300"/>
            </w:pPr>
            <w:r>
              <w:rPr>
                <w:rFonts w:ascii="Arial" w:cs="Arial" w:eastAsia="Arial" w:hAnsi="Arial"/>
                <w:b/>
                <w:bCs/>
                <w:color w:val="111111"/>
                <w:sz w:val="22"/>
                <w:szCs w:val="22"/>
              </w:rPr>
              <w:t xml:space="preserve">Bemærk</w:t>
            </w:r>
          </w:p>
          <w:p>
            <w:pPr>
              <w:spacing w:after="40" w:before="0" w:line="300"/>
            </w:pPr>
            <w:r>
              <w:rPr>
                <w:rFonts w:ascii="Arial" w:cs="Arial" w:eastAsia="Arial" w:hAnsi="Arial"/>
                <w:color w:val="111111"/>
                <w:sz w:val="22"/>
                <w:szCs w:val="22"/>
              </w:rPr>
              <w:t xml:space="preserve">Brug ikke skærmens egen adresse som printer. Det afvises, så skærmen ikke printer til sig selv i ring.</w:t>
            </w:r>
          </w:p>
        </w:tc>
      </w:tr>
    </w:tbl>
    <w:p>
      <w:pPr>
        <w:pStyle w:val="Heading2"/>
      </w:pPr>
      <w:bookmarkStart w:name="_Toc24" w:id="24"/>
      <w:r>
        <w:t xml:space="preserve">4.4 Printer-emulering</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FCED2" w:sz="4"/>
              <w:left w:val="single" w:color="CFCED2" w:sz="4"/>
              <w:bottom w:val="single" w:color="CFCED2" w:sz="4"/>
              <w:right w:val="single" w:color="CFCED2" w:sz="4"/>
            </w:tcBorders>
            <w:shd w:fill="111111" w:color="auto" w:val="clear"/>
            <w:tcMar>
              <w:top w:type="dxa" w:w="80"/>
              <w:left w:type="dxa" w:w="120"/>
              <w:bottom w:type="dxa" w:w="80"/>
              <w:right w:type="dxa" w:w="120"/>
            </w:tcMar>
          </w:tcPr>
          <w:p>
            <w:pPr>
              <w:spacing w:after="0" w:before="0" w:line="300"/>
            </w:pPr>
            <w:r>
              <w:rPr>
                <w:rFonts w:ascii="Arial" w:cs="Arial" w:eastAsia="Arial" w:hAnsi="Arial"/>
                <w:b/>
                <w:bCs/>
                <w:color w:val="FFFFFF"/>
                <w:sz w:val="20"/>
                <w:szCs w:val="20"/>
              </w:rPr>
              <w:t xml:space="preserve">Indstilling</w:t>
            </w:r>
          </w:p>
        </w:tc>
        <w:tc>
          <w:tcPr>
            <w:tcW w:type="dxa" w:w="6638"/>
            <w:tcBorders>
              <w:top w:val="single" w:color="CFCED2" w:sz="4"/>
              <w:left w:val="single" w:color="CFCED2" w:sz="4"/>
              <w:bottom w:val="single" w:color="CFCED2" w:sz="4"/>
              <w:right w:val="single" w:color="CFCED2" w:sz="4"/>
            </w:tcBorders>
            <w:shd w:fill="111111" w:color="auto" w:val="clear"/>
            <w:tcMar>
              <w:top w:type="dxa" w:w="80"/>
              <w:left w:type="dxa" w:w="120"/>
              <w:bottom w:type="dxa" w:w="80"/>
              <w:right w:type="dxa" w:w="120"/>
            </w:tcMar>
          </w:tcPr>
          <w:p>
            <w:pPr>
              <w:spacing w:after="0" w:before="0" w:line="300"/>
            </w:pPr>
            <w:r>
              <w:rPr>
                <w:rFonts w:ascii="Arial" w:cs="Arial" w:eastAsia="Arial" w:hAnsi="Arial"/>
                <w:b/>
                <w:bCs/>
                <w:color w:val="FFFFFF"/>
                <w:sz w:val="20"/>
                <w:szCs w:val="20"/>
              </w:rPr>
              <w:t xml:space="preserve">Forklaring</w:t>
            </w:r>
          </w:p>
        </w:tc>
      </w:tr>
      <w:tr>
        <w:tc>
          <w:tcPr>
            <w:tcW w:type="dxa" w:w="30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Printernavn</w:t>
            </w:r>
          </w:p>
        </w:tc>
        <w:tc>
          <w:tcPr>
            <w:tcW w:type="dxa" w:w="66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Navnet øverst på skærmen, fx Køkken eller Køkkenprinter 1.</w:t>
            </w:r>
          </w:p>
        </w:tc>
      </w:tr>
      <w:tr>
        <w:tc>
          <w:tcPr>
            <w:tcW w:type="dxa" w:w="30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Port</w:t>
            </w:r>
          </w:p>
        </w:tc>
        <w:tc>
          <w:tcPr>
            <w:tcW w:type="dxa" w:w="66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Den port, kassen sender til. Standard 9100.</w:t>
            </w:r>
          </w:p>
        </w:tc>
      </w:tr>
      <w:tr>
        <w:tc>
          <w:tcPr>
            <w:tcW w:type="dxa" w:w="30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Protokol</w:t>
            </w:r>
          </w:p>
        </w:tc>
        <w:tc>
          <w:tcPr>
            <w:tcW w:type="dxa" w:w="66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ESC/POS (Epson m.fl.) eller Star Line. Brug det, kassen er sat op til.</w:t>
            </w:r>
          </w:p>
        </w:tc>
      </w:tr>
      <w:tr>
        <w:tc>
          <w:tcPr>
            <w:tcW w:type="dxa" w:w="30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Tegnsæt</w:t>
            </w:r>
          </w:p>
        </w:tc>
        <w:tc>
          <w:tcPr>
            <w:tcW w:type="dxa" w:w="66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Automatisk virker for de fleste. Vælg PC865 nordisk, hvis æ, ø og å kommer forkert ud.</w:t>
            </w:r>
          </w:p>
        </w:tc>
      </w:tr>
      <w:tr>
        <w:tc>
          <w:tcPr>
            <w:tcW w:type="dxa" w:w="30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Denne enheds IP-adresser</w:t>
            </w:r>
          </w:p>
        </w:tc>
        <w:tc>
          <w:tcPr>
            <w:tcW w:type="dxa" w:w="66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Adressen, kassen skal sende til.</w:t>
            </w:r>
          </w:p>
        </w:tc>
      </w:tr>
    </w:tbl>
    <w:p>
      <w:pPr>
        <w:pStyle w:val="Heading2"/>
      </w:pPr>
      <w:bookmarkStart w:name="_Toc25" w:id="25"/>
      <w:r>
        <w:t xml:space="preserve">4.5 Visning</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138"/>
      </w:tblGrid>
      <w:tr>
        <w:trPr>
          <w:tblHeader/>
        </w:trPr>
        <w:tc>
          <w:tcPr>
            <w:tcW w:type="dxa" w:w="3000"/>
            <w:tcBorders>
              <w:top w:val="single" w:color="CFCED2" w:sz="4"/>
              <w:left w:val="single" w:color="CFCED2" w:sz="4"/>
              <w:bottom w:val="single" w:color="CFCED2" w:sz="4"/>
              <w:right w:val="single" w:color="CFCED2" w:sz="4"/>
            </w:tcBorders>
            <w:shd w:fill="111111" w:color="auto" w:val="clear"/>
            <w:tcMar>
              <w:top w:type="dxa" w:w="80"/>
              <w:left w:type="dxa" w:w="120"/>
              <w:bottom w:type="dxa" w:w="80"/>
              <w:right w:type="dxa" w:w="120"/>
            </w:tcMar>
          </w:tcPr>
          <w:p>
            <w:pPr>
              <w:spacing w:after="0" w:before="0" w:line="300"/>
            </w:pPr>
            <w:r>
              <w:rPr>
                <w:rFonts w:ascii="Arial" w:cs="Arial" w:eastAsia="Arial" w:hAnsi="Arial"/>
                <w:b/>
                <w:bCs/>
                <w:color w:val="FFFFFF"/>
                <w:sz w:val="20"/>
                <w:szCs w:val="20"/>
              </w:rPr>
              <w:t xml:space="preserve">Indstilling</w:t>
            </w:r>
          </w:p>
        </w:tc>
        <w:tc>
          <w:tcPr>
            <w:tcW w:type="dxa" w:w="1500"/>
            <w:tcBorders>
              <w:top w:val="single" w:color="CFCED2" w:sz="4"/>
              <w:left w:val="single" w:color="CFCED2" w:sz="4"/>
              <w:bottom w:val="single" w:color="CFCED2" w:sz="4"/>
              <w:right w:val="single" w:color="CFCED2" w:sz="4"/>
            </w:tcBorders>
            <w:shd w:fill="111111" w:color="auto" w:val="clear"/>
            <w:tcMar>
              <w:top w:type="dxa" w:w="80"/>
              <w:left w:type="dxa" w:w="120"/>
              <w:bottom w:type="dxa" w:w="80"/>
              <w:right w:type="dxa" w:w="120"/>
            </w:tcMar>
          </w:tcPr>
          <w:p>
            <w:pPr>
              <w:spacing w:after="0" w:before="0" w:line="300"/>
            </w:pPr>
            <w:r>
              <w:rPr>
                <w:rFonts w:ascii="Arial" w:cs="Arial" w:eastAsia="Arial" w:hAnsi="Arial"/>
                <w:b/>
                <w:bCs/>
                <w:color w:val="FFFFFF"/>
                <w:sz w:val="20"/>
                <w:szCs w:val="20"/>
              </w:rPr>
              <w:t xml:space="preserve">Standard</w:t>
            </w:r>
          </w:p>
        </w:tc>
        <w:tc>
          <w:tcPr>
            <w:tcW w:type="dxa" w:w="5138"/>
            <w:tcBorders>
              <w:top w:val="single" w:color="CFCED2" w:sz="4"/>
              <w:left w:val="single" w:color="CFCED2" w:sz="4"/>
              <w:bottom w:val="single" w:color="CFCED2" w:sz="4"/>
              <w:right w:val="single" w:color="CFCED2" w:sz="4"/>
            </w:tcBorders>
            <w:shd w:fill="111111" w:color="auto" w:val="clear"/>
            <w:tcMar>
              <w:top w:type="dxa" w:w="80"/>
              <w:left w:type="dxa" w:w="120"/>
              <w:bottom w:type="dxa" w:w="80"/>
              <w:right w:type="dxa" w:w="120"/>
            </w:tcMar>
          </w:tcPr>
          <w:p>
            <w:pPr>
              <w:spacing w:after="0" w:before="0" w:line="300"/>
            </w:pPr>
            <w:r>
              <w:rPr>
                <w:rFonts w:ascii="Arial" w:cs="Arial" w:eastAsia="Arial" w:hAnsi="Arial"/>
                <w:b/>
                <w:bCs/>
                <w:color w:val="FFFFFF"/>
                <w:sz w:val="20"/>
                <w:szCs w:val="20"/>
              </w:rPr>
              <w:t xml:space="preserve">Forklaring</w:t>
            </w:r>
          </w:p>
        </w:tc>
      </w:tr>
      <w:tr>
        <w:tc>
          <w:tcPr>
            <w:tcW w:type="dxa" w:w="30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Tekststørrelse</w:t>
            </w:r>
          </w:p>
        </w:tc>
        <w:tc>
          <w:tcPr>
            <w:tcW w:type="dxa" w:w="15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100 %</w:t>
            </w:r>
          </w:p>
        </w:tc>
        <w:tc>
          <w:tcPr>
            <w:tcW w:type="dxa" w:w="51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Startstørrelse for teksten på bonnerne.</w:t>
            </w:r>
          </w:p>
        </w:tc>
      </w:tr>
      <w:tr>
        <w:tc>
          <w:tcPr>
            <w:tcW w:type="dxa" w:w="30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Layout</w:t>
            </w:r>
          </w:p>
        </w:tc>
        <w:tc>
          <w:tcPr>
            <w:tcW w:type="dxa" w:w="15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Automatisk</w:t>
            </w:r>
          </w:p>
        </w:tc>
        <w:tc>
          <w:tcPr>
            <w:tcW w:type="dxa" w:w="51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Liggende eller stående skærm. Automatisk følger, hvordan tabletten vender.</w:t>
            </w:r>
          </w:p>
        </w:tc>
      </w:tr>
      <w:tr>
        <w:tc>
          <w:tcPr>
            <w:tcW w:type="dxa" w:w="30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Gul efter / Rød efter</w:t>
            </w:r>
          </w:p>
        </w:tc>
        <w:tc>
          <w:tcPr>
            <w:tcW w:type="dxa" w:w="15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10 / 15 min</w:t>
            </w:r>
          </w:p>
        </w:tc>
        <w:tc>
          <w:tcPr>
            <w:tcW w:type="dxa" w:w="51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Hvornår ventetiden skifter farve.</w:t>
            </w:r>
          </w:p>
        </w:tc>
      </w:tr>
      <w:tr>
        <w:tc>
          <w:tcPr>
            <w:tcW w:type="dxa" w:w="30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Bonvisning</w:t>
            </w:r>
          </w:p>
        </w:tc>
        <w:tc>
          <w:tcPr>
            <w:tcW w:type="dxa" w:w="15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Opdelt</w:t>
            </w:r>
          </w:p>
        </w:tc>
        <w:tc>
          <w:tcPr>
            <w:tcW w:type="dxa" w:w="51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Opdelt viser bonnen pænt sat op. Original bon viser udskriften, som kassen sendte den.</w:t>
            </w:r>
          </w:p>
        </w:tc>
      </w:tr>
      <w:tr>
        <w:tc>
          <w:tcPr>
            <w:tcW w:type="dxa" w:w="30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Gem afsluttede (timer)</w:t>
            </w:r>
          </w:p>
        </w:tc>
        <w:tc>
          <w:tcPr>
            <w:tcW w:type="dxa" w:w="15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0</w:t>
            </w:r>
          </w:p>
        </w:tc>
        <w:tc>
          <w:tcPr>
            <w:tcW w:type="dxa" w:w="51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0 = hele arbejdsdagen. Et antal timer rydder afsluttede bonner tidligere.</w:t>
            </w:r>
          </w:p>
        </w:tc>
      </w:tr>
      <w:tr>
        <w:tc>
          <w:tcPr>
            <w:tcW w:type="dxa" w:w="30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Ny arbejdsdag kl.</w:t>
            </w:r>
          </w:p>
        </w:tc>
        <w:tc>
          <w:tcPr>
            <w:tcW w:type="dxa" w:w="15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06:00</w:t>
            </w:r>
          </w:p>
        </w:tc>
        <w:tc>
          <w:tcPr>
            <w:tcW w:type="dxa" w:w="51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Hvornår gårsdagens bonner ryddes, og Afsluttede starter forfra.</w:t>
            </w:r>
          </w:p>
        </w:tc>
      </w:tr>
      <w:tr>
        <w:tc>
          <w:tcPr>
            <w:tcW w:type="dxa" w:w="30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Ryd også ventende bonner fra dagen før</w:t>
            </w:r>
          </w:p>
        </w:tc>
        <w:tc>
          <w:tcPr>
            <w:tcW w:type="dxa" w:w="15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Til</w:t>
            </w:r>
          </w:p>
        </w:tc>
        <w:tc>
          <w:tcPr>
            <w:tcW w:type="dxa" w:w="51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Fjerner også bonner, der aldrig blev markeret færdige.</w:t>
            </w:r>
          </w:p>
        </w:tc>
      </w:tr>
      <w:tr>
        <w:tc>
          <w:tcPr>
            <w:tcW w:type="dxa" w:w="30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Lyd ved ny bon</w:t>
            </w:r>
          </w:p>
        </w:tc>
        <w:tc>
          <w:tcPr>
            <w:tcW w:type="dxa" w:w="15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Til</w:t>
            </w:r>
          </w:p>
        </w:tc>
        <w:tc>
          <w:tcPr>
            <w:tcW w:type="dxa" w:w="51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En kort lyd, når en ny bon kommer.</w:t>
            </w:r>
          </w:p>
        </w:tc>
      </w:tr>
      <w:tr>
        <w:tc>
          <w:tcPr>
            <w:tcW w:type="dxa" w:w="30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Allergen-ord</w:t>
            </w:r>
          </w:p>
        </w:tc>
        <w:tc>
          <w:tcPr>
            <w:tcW w:type="dxa" w:w="15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gluten, laktose, nødder …</w:t>
            </w:r>
          </w:p>
        </w:tc>
        <w:tc>
          <w:tcPr>
            <w:tcW w:type="dxa" w:w="51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Ord, der får en linje til at blive vist som allergi.</w:t>
            </w:r>
          </w:p>
        </w:tc>
      </w:tr>
    </w:tbl>
    <w:p>
      <w:pPr>
        <w:pStyle w:val="Heading2"/>
      </w:pPr>
      <w:bookmarkStart w:name="_Toc26" w:id="26"/>
      <w:r>
        <w:t xml:space="preserve">4.6 Drift</w:t>
      </w:r>
      <w:bookmarkEnd w:id="26"/>
    </w:p>
    <w:p>
      <w:pPr>
        <w:pStyle w:val="ListParagraph"/>
        <w:numPr>
          <w:ilvl w:val="0"/>
          <w:numId w:val="2"/>
        </w:numPr>
        <w:spacing w:after="60" w:line="300"/>
      </w:pPr>
      <w:r>
        <w:rPr>
          <w:rFonts w:ascii="Arial" w:cs="Arial" w:eastAsia="Arial" w:hAnsi="Arial"/>
          <w:b/>
          <w:bCs/>
          <w:color w:val="111111"/>
          <w:sz w:val="22"/>
          <w:szCs w:val="22"/>
        </w:rPr>
        <w:t xml:space="preserve">Modtag testbon:</w:t>
      </w:r>
      <w:r>
        <w:rPr>
          <w:rFonts w:ascii="Arial" w:cs="Arial" w:eastAsia="Arial" w:hAnsi="Arial"/>
          <w:color w:val="111111"/>
          <w:sz w:val="22"/>
          <w:szCs w:val="22"/>
        </w:rPr>
        <w:t xml:space="preserve"> lægger en eksempelbon på skærmen.</w:t>
      </w:r>
    </w:p>
    <w:p>
      <w:pPr>
        <w:pStyle w:val="ListParagraph"/>
        <w:numPr>
          <w:ilvl w:val="0"/>
          <w:numId w:val="2"/>
        </w:numPr>
        <w:spacing w:after="60" w:line="300"/>
      </w:pPr>
      <w:r>
        <w:rPr>
          <w:rFonts w:ascii="Arial" w:cs="Arial" w:eastAsia="Arial" w:hAnsi="Arial"/>
          <w:b/>
          <w:bCs/>
          <w:color w:val="111111"/>
          <w:sz w:val="22"/>
          <w:szCs w:val="22"/>
        </w:rPr>
        <w:t xml:space="preserve">Ryd alle bonner:</w:t>
      </w:r>
      <w:r>
        <w:rPr>
          <w:rFonts w:ascii="Arial" w:cs="Arial" w:eastAsia="Arial" w:hAnsi="Arial"/>
          <w:color w:val="111111"/>
          <w:sz w:val="22"/>
          <w:szCs w:val="22"/>
        </w:rPr>
        <w:t xml:space="preserve"> fjerner alle bonner, også de afsluttede. Du bliver spurgt først.</w:t>
      </w:r>
    </w:p>
    <w:p>
      <w:pPr>
        <w:pStyle w:val="ListParagraph"/>
        <w:numPr>
          <w:ilvl w:val="0"/>
          <w:numId w:val="2"/>
        </w:numPr>
        <w:spacing w:after="60" w:line="300"/>
      </w:pPr>
      <w:r>
        <w:rPr>
          <w:rFonts w:ascii="Arial" w:cs="Arial" w:eastAsia="Arial" w:hAnsi="Arial"/>
          <w:b/>
          <w:bCs/>
          <w:color w:val="111111"/>
          <w:sz w:val="22"/>
          <w:szCs w:val="22"/>
        </w:rPr>
        <w:t xml:space="preserve">Fuld skærm</w:t>
      </w:r>
      <w:r>
        <w:rPr>
          <w:rFonts w:ascii="Arial" w:cs="Arial" w:eastAsia="Arial" w:hAnsi="Arial"/>
          <w:color w:val="111111"/>
          <w:sz w:val="22"/>
          <w:szCs w:val="22"/>
        </w:rPr>
        <w:t xml:space="preserve"> (kun webskærm): skjuler browserens menuer.</w:t>
      </w:r>
    </w:p>
    <w:p>
      <w:pPr>
        <w:pStyle w:val="Heading1"/>
        <w:pageBreakBefore/>
      </w:pPr>
      <w:bookmarkStart w:name="_Toc27" w:id="27"/>
      <w:r>
        <w:t xml:space="preserve">5. Fejlfinding</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CFCED2" w:sz="4"/>
              <w:left w:val="single" w:color="CFCED2" w:sz="4"/>
              <w:bottom w:val="single" w:color="CFCED2" w:sz="4"/>
              <w:right w:val="single" w:color="CFCED2" w:sz="4"/>
            </w:tcBorders>
            <w:shd w:fill="111111" w:color="auto" w:val="clear"/>
            <w:tcMar>
              <w:top w:type="dxa" w:w="80"/>
              <w:left w:type="dxa" w:w="120"/>
              <w:bottom w:type="dxa" w:w="80"/>
              <w:right w:type="dxa" w:w="120"/>
            </w:tcMar>
          </w:tcPr>
          <w:p>
            <w:pPr>
              <w:spacing w:after="0" w:before="0" w:line="300"/>
            </w:pPr>
            <w:r>
              <w:rPr>
                <w:rFonts w:ascii="Arial" w:cs="Arial" w:eastAsia="Arial" w:hAnsi="Arial"/>
                <w:b/>
                <w:bCs/>
                <w:color w:val="FFFFFF"/>
                <w:sz w:val="20"/>
                <w:szCs w:val="20"/>
              </w:rPr>
              <w:t xml:space="preserve">Problem</w:t>
            </w:r>
          </w:p>
        </w:tc>
        <w:tc>
          <w:tcPr>
            <w:tcW w:type="dxa" w:w="6338"/>
            <w:tcBorders>
              <w:top w:val="single" w:color="CFCED2" w:sz="4"/>
              <w:left w:val="single" w:color="CFCED2" w:sz="4"/>
              <w:bottom w:val="single" w:color="CFCED2" w:sz="4"/>
              <w:right w:val="single" w:color="CFCED2" w:sz="4"/>
            </w:tcBorders>
            <w:shd w:fill="111111" w:color="auto" w:val="clear"/>
            <w:tcMar>
              <w:top w:type="dxa" w:w="80"/>
              <w:left w:type="dxa" w:w="120"/>
              <w:bottom w:type="dxa" w:w="80"/>
              <w:right w:type="dxa" w:w="120"/>
            </w:tcMar>
          </w:tcPr>
          <w:p>
            <w:pPr>
              <w:spacing w:after="0" w:before="0" w:line="300"/>
            </w:pPr>
            <w:r>
              <w:rPr>
                <w:rFonts w:ascii="Arial" w:cs="Arial" w:eastAsia="Arial" w:hAnsi="Arial"/>
                <w:b/>
                <w:bCs/>
                <w:color w:val="FFFFFF"/>
                <w:sz w:val="20"/>
                <w:szCs w:val="20"/>
              </w:rPr>
              <w:t xml:space="preserve">Løsning</w:t>
            </w:r>
          </w:p>
        </w:tc>
      </w:tr>
      <w:tr>
        <w:tc>
          <w:tcPr>
            <w:tcW w:type="dxa" w:w="33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Bonnerne kommer ikke frem</w:t>
            </w:r>
          </w:p>
        </w:tc>
        <w:tc>
          <w:tcPr>
            <w:tcW w:type="dxa" w:w="63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Tjek at appen er åben og fremme, at tabletten er på samme netværk som kassen, og at kassen bruger tablettens IP-adresse og port (se toppen af skærmen). Send en testbon fra kassen.</w:t>
            </w:r>
          </w:p>
        </w:tc>
      </w:tr>
      <w:tr>
        <w:tc>
          <w:tcPr>
            <w:tcW w:type="dxa" w:w="33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Printer stoppet: Port 9100 er optaget af et andet program</w:t>
            </w:r>
          </w:p>
        </w:tc>
        <w:tc>
          <w:tcPr>
            <w:tcW w:type="dxa" w:w="63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En anden app bruger porten. Vælg en anden port under Opsætning › Port, og brug samme port i kassen.</w:t>
            </w:r>
          </w:p>
        </w:tc>
      </w:tr>
      <w:tr>
        <w:tc>
          <w:tcPr>
            <w:tcW w:type="dxa" w:w="33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Æ, ø og å kommer forkert ud</w:t>
            </w:r>
          </w:p>
        </w:tc>
        <w:tc>
          <w:tcPr>
            <w:tcW w:type="dxa" w:w="63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Vælg PC865 nordisk under Opsætning › Tegnsæt.</w:t>
            </w:r>
          </w:p>
        </w:tc>
      </w:tr>
      <w:tr>
        <w:tc>
          <w:tcPr>
            <w:tcW w:type="dxa" w:w="33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En bon ser forkert opdelt ud</w:t>
            </w:r>
          </w:p>
        </w:tc>
        <w:tc>
          <w:tcPr>
            <w:tcW w:type="dxa" w:w="63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Tryk på bonnen for at se den originale udskrift ved siden af, eller vælg Bonvisning › Original bon.</w:t>
            </w:r>
          </w:p>
        </w:tc>
      </w:tr>
      <w:tr>
        <w:tc>
          <w:tcPr>
            <w:tcW w:type="dxa" w:w="33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Ingen lyd ved ny bon</w:t>
            </w:r>
          </w:p>
        </w:tc>
        <w:tc>
          <w:tcPr>
            <w:tcW w:type="dxa" w:w="63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Tjek Lyd ved ny bon i Opsætning og tablettens lydstyrke. På webskærmen: tryk på Tryk for lyd øverst.</w:t>
            </w:r>
          </w:p>
        </w:tc>
      </w:tr>
      <w:tr>
        <w:tc>
          <w:tcPr>
            <w:tcW w:type="dxa" w:w="33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Skærmen slukker, eller appen lukker</w:t>
            </w:r>
          </w:p>
        </w:tc>
        <w:tc>
          <w:tcPr>
            <w:tcW w:type="dxa" w:w="63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Brug Guidet adgang (iPad) eller Fastgør app (Android), og sæt tabletten i strøm.</w:t>
            </w:r>
          </w:p>
        </w:tc>
      </w:tr>
      <w:tr>
        <w:tc>
          <w:tcPr>
            <w:tcW w:type="dxa" w:w="33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Printeren mangler papir / låget er åbent</w:t>
            </w:r>
          </w:p>
        </w:tc>
        <w:tc>
          <w:tcPr>
            <w:tcW w:type="dxa" w:w="63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Skærmen tjekker printeren før hver udskrift. Fyld papir i, eller luk låget, og prøv igen.</w:t>
            </w:r>
          </w:p>
        </w:tc>
      </w:tr>
      <w:tr>
        <w:tc>
          <w:tcPr>
            <w:tcW w:type="dxa" w:w="33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Printeren afviser forbindelsen / kan ikke nås</w:t>
            </w:r>
          </w:p>
        </w:tc>
        <w:tc>
          <w:tcPr>
            <w:tcW w:type="dxa" w:w="63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Tjek printerens IP-adresse og port, og at printeren er tændt og på netværket. Lav en Testudskrift.</w:t>
            </w:r>
          </w:p>
        </w:tc>
      </w:tr>
      <w:tr>
        <w:tc>
          <w:tcPr>
            <w:tcW w:type="dxa" w:w="33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Linjerne bruger ikke hele papiret</w:t>
            </w:r>
          </w:p>
        </w:tc>
        <w:tc>
          <w:tcPr>
            <w:tcW w:type="dxa" w:w="63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Vælg den rigtige Papirbredde under Fysisk printer. Testudskriften viser bredden med en lineal.</w:t>
            </w:r>
          </w:p>
        </w:tc>
      </w:tr>
      <w:tr>
        <w:tc>
          <w:tcPr>
            <w:tcW w:type="dxa" w:w="33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Afsluttede er tom om morgenen</w:t>
            </w:r>
          </w:p>
        </w:tc>
        <w:tc>
          <w:tcPr>
            <w:tcW w:type="dxa" w:w="63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Det er rigtigt: listen ryddes ved ny arbejdsdag (standard kl. 06:00).</w:t>
            </w:r>
          </w:p>
        </w:tc>
      </w:tr>
      <w:tr>
        <w:tc>
          <w:tcPr>
            <w:tcW w:type="dxa" w:w="33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Der står en gammel bon med lang rød ventetid</w:t>
            </w:r>
          </w:p>
        </w:tc>
        <w:tc>
          <w:tcPr>
            <w:tcW w:type="dxa" w:w="63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Tryk Færdig, hvis den er klaret. Fra næste morgen ryddes gamle bonner automatisk.</w:t>
            </w:r>
          </w:p>
        </w:tc>
      </w:tr>
    </w:tbl>
    <w:p>
      <w:pPr>
        <w:spacing w:after="120"/>
      </w:pPr>
    </w:p>
    <w:p>
      <w:pPr>
        <w:spacing w:after="120" w:before="0" w:line="300"/>
      </w:pPr>
      <w:r>
        <w:rPr>
          <w:rFonts w:ascii="Arial" w:cs="Arial" w:eastAsia="Arial" w:hAnsi="Arial"/>
          <w:color w:val="111111"/>
          <w:sz w:val="22"/>
          <w:szCs w:val="22"/>
        </w:rPr>
        <w:t xml:space="preserve">Kan du ikke løse problemet, så kontakt CT Consult og oplys, hvad der står øverst på skærmen.</w:t>
      </w:r>
    </w:p>
    <w:p>
      <w:pPr>
        <w:pStyle w:val="Heading1"/>
        <w:pageBreakBefore/>
      </w:pPr>
      <w:bookmarkStart w:name="_Toc28" w:id="28"/>
      <w:r>
        <w:t xml:space="preserve">6. Hurtigt overblik</w:t>
      </w:r>
      <w:bookmarkEnd w:id="28"/>
    </w:p>
    <w:p>
      <w:pPr>
        <w:spacing w:after="120" w:before="0" w:line="300"/>
      </w:pPr>
      <w:r>
        <w:rPr>
          <w:rFonts w:ascii="Arial" w:cs="Arial" w:eastAsia="Arial" w:hAnsi="Arial"/>
          <w:i/>
          <w:iCs/>
          <w:color w:val="57565A"/>
          <w:sz w:val="22"/>
          <w:szCs w:val="22"/>
        </w:rPr>
        <w:t xml:space="preserve">Til at hænge op i køkkenet.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FCED2" w:sz="4"/>
              <w:left w:val="single" w:color="CFCED2" w:sz="4"/>
              <w:bottom w:val="single" w:color="CFCED2" w:sz="4"/>
              <w:right w:val="single" w:color="CFCED2" w:sz="4"/>
            </w:tcBorders>
            <w:shd w:fill="111111" w:color="auto" w:val="clear"/>
            <w:tcMar>
              <w:top w:type="dxa" w:w="80"/>
              <w:left w:type="dxa" w:w="120"/>
              <w:bottom w:type="dxa" w:w="80"/>
              <w:right w:type="dxa" w:w="120"/>
            </w:tcMar>
          </w:tcPr>
          <w:p>
            <w:pPr>
              <w:spacing w:after="0" w:before="0" w:line="300"/>
            </w:pPr>
            <w:r>
              <w:rPr>
                <w:rFonts w:ascii="Arial" w:cs="Arial" w:eastAsia="Arial" w:hAnsi="Arial"/>
                <w:b/>
                <w:bCs/>
                <w:color w:val="FFFFFF"/>
                <w:sz w:val="20"/>
                <w:szCs w:val="20"/>
              </w:rPr>
              <w:t xml:space="preserve">Jeg vil …</w:t>
            </w:r>
          </w:p>
        </w:tc>
        <w:tc>
          <w:tcPr>
            <w:tcW w:type="dxa" w:w="6038"/>
            <w:tcBorders>
              <w:top w:val="single" w:color="CFCED2" w:sz="4"/>
              <w:left w:val="single" w:color="CFCED2" w:sz="4"/>
              <w:bottom w:val="single" w:color="CFCED2" w:sz="4"/>
              <w:right w:val="single" w:color="CFCED2" w:sz="4"/>
            </w:tcBorders>
            <w:shd w:fill="111111" w:color="auto" w:val="clear"/>
            <w:tcMar>
              <w:top w:type="dxa" w:w="80"/>
              <w:left w:type="dxa" w:w="120"/>
              <w:bottom w:type="dxa" w:w="80"/>
              <w:right w:type="dxa" w:w="120"/>
            </w:tcMar>
          </w:tcPr>
          <w:p>
            <w:pPr>
              <w:spacing w:after="0" w:before="0" w:line="300"/>
            </w:pPr>
            <w:r>
              <w:rPr>
                <w:rFonts w:ascii="Arial" w:cs="Arial" w:eastAsia="Arial" w:hAnsi="Arial"/>
                <w:b/>
                <w:bCs/>
                <w:color w:val="FFFFFF"/>
                <w:sz w:val="20"/>
                <w:szCs w:val="20"/>
              </w:rPr>
              <w:t xml:space="preserve">Sådan gør jeg</w:t>
            </w:r>
          </w:p>
        </w:tc>
      </w:tr>
      <w:tr>
        <w:tc>
          <w:tcPr>
            <w:tcW w:type="dxa" w:w="36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Se en bon stort</w:t>
            </w:r>
          </w:p>
        </w:tc>
        <w:tc>
          <w:tcPr>
            <w:tcW w:type="dxa" w:w="60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Tryk på bonnen. Tryk igen for at gøre den lille.</w:t>
            </w:r>
          </w:p>
        </w:tc>
      </w:tr>
      <w:tr>
        <w:tc>
          <w:tcPr>
            <w:tcW w:type="dxa" w:w="36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Melde en bon færdig</w:t>
            </w:r>
          </w:p>
        </w:tc>
        <w:tc>
          <w:tcPr>
            <w:tcW w:type="dxa" w:w="60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Tryk Færdig.</w:t>
            </w:r>
          </w:p>
        </w:tc>
      </w:tr>
      <w:tr>
        <w:tc>
          <w:tcPr>
            <w:tcW w:type="dxa" w:w="36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Fortryde Færdig</w:t>
            </w:r>
          </w:p>
        </w:tc>
        <w:tc>
          <w:tcPr>
            <w:tcW w:type="dxa" w:w="60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Tryk Fortryd nederst inden for 8 sekunder.</w:t>
            </w:r>
          </w:p>
        </w:tc>
      </w:tr>
      <w:tr>
        <w:tc>
          <w:tcPr>
            <w:tcW w:type="dxa" w:w="36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Hente en afsluttet bon tilbage</w:t>
            </w:r>
          </w:p>
        </w:tc>
        <w:tc>
          <w:tcPr>
            <w:tcW w:type="dxa" w:w="60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Afsluttede › Hent tilbage.</w:t>
            </w:r>
          </w:p>
        </w:tc>
      </w:tr>
      <w:tr>
        <w:tc>
          <w:tcPr>
            <w:tcW w:type="dxa" w:w="36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Se flere bonner</w:t>
            </w:r>
          </w:p>
        </w:tc>
        <w:tc>
          <w:tcPr>
            <w:tcW w:type="dxa" w:w="60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Stryg til siden, eller tryk Næste.</w:t>
            </w:r>
          </w:p>
        </w:tc>
      </w:tr>
      <w:tr>
        <w:tc>
          <w:tcPr>
            <w:tcW w:type="dxa" w:w="36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Gøre teksten større</w:t>
            </w:r>
          </w:p>
        </w:tc>
        <w:tc>
          <w:tcPr>
            <w:tcW w:type="dxa" w:w="60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Tryk A+.</w:t>
            </w:r>
          </w:p>
        </w:tc>
      </w:tr>
      <w:tr>
        <w:tc>
          <w:tcPr>
            <w:tcW w:type="dxa" w:w="36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Printe en bon</w:t>
            </w:r>
          </w:p>
        </w:tc>
        <w:tc>
          <w:tcPr>
            <w:tcW w:type="dxa" w:w="60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Tryk på bonnen › Print.</w:t>
            </w:r>
          </w:p>
        </w:tc>
      </w:tr>
      <w:tr>
        <w:tc>
          <w:tcPr>
            <w:tcW w:type="dxa" w:w="3600"/>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Prøve skærmen uden kasse</w:t>
            </w:r>
          </w:p>
        </w:tc>
        <w:tc>
          <w:tcPr>
            <w:tcW w:type="dxa" w:w="6038"/>
            <w:tcBorders>
              <w:top w:val="single" w:color="CFCED2" w:sz="4"/>
              <w:left w:val="single" w:color="CFCED2" w:sz="4"/>
              <w:bottom w:val="single" w:color="CFCED2" w:sz="4"/>
              <w:right w:val="single" w:color="CFCED2" w:sz="4"/>
            </w:tcBorders>
            <w:tcMar>
              <w:top w:type="dxa" w:w="80"/>
              <w:left w:type="dxa" w:w="120"/>
              <w:bottom w:type="dxa" w:w="80"/>
              <w:right w:type="dxa" w:w="120"/>
            </w:tcMar>
          </w:tcPr>
          <w:p>
            <w:pPr>
              <w:spacing w:after="0" w:before="0" w:line="300"/>
            </w:pPr>
            <w:r>
              <w:rPr>
                <w:rFonts w:ascii="Arial" w:cs="Arial" w:eastAsia="Arial" w:hAnsi="Arial"/>
                <w:b w:val="false"/>
                <w:bCs w:val="false"/>
                <w:color w:val="111111"/>
                <w:sz w:val="20"/>
                <w:szCs w:val="20"/>
              </w:rPr>
              <w:t xml:space="preserve">Opsætning › Modtag testbon.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FCED2" w:sz="4"/>
              <w:left w:val="single" w:color="ED1C24" w:sz="24"/>
              <w:bottom w:val="single" w:color="CFCED2" w:sz="4"/>
              <w:right w:val="single" w:color="CFCED2" w:sz="4"/>
            </w:tcBorders>
            <w:shd w:fill="F2F2F3" w:color="auto" w:val="clear"/>
            <w:tcMar>
              <w:top w:type="dxa" w:w="120"/>
              <w:left w:type="dxa" w:w="200"/>
              <w:bottom w:type="dxa" w:w="120"/>
              <w:right w:type="dxa" w:w="200"/>
            </w:tcMar>
          </w:tcPr>
          <w:p>
            <w:pPr>
              <w:spacing w:after="60" w:before="0" w:line="300"/>
            </w:pPr>
            <w:r>
              <w:rPr>
                <w:rFonts w:ascii="Arial" w:cs="Arial" w:eastAsia="Arial" w:hAnsi="Arial"/>
                <w:b/>
                <w:bCs/>
                <w:color w:val="111111"/>
                <w:sz w:val="22"/>
                <w:szCs w:val="22"/>
              </w:rPr>
              <w:t xml:space="preserve">Husk</w:t>
            </w:r>
          </w:p>
          <w:p>
            <w:pPr>
              <w:spacing w:after="40" w:before="0" w:line="300"/>
            </w:pPr>
            <w:r>
              <w:rPr>
                <w:rFonts w:ascii="Arial" w:cs="Arial" w:eastAsia="Arial" w:hAnsi="Arial"/>
                <w:color w:val="111111"/>
                <w:sz w:val="22"/>
                <w:szCs w:val="22"/>
              </w:rPr>
              <w:t xml:space="preserve">Læs altid den røde Allergi-boks først.</w:t>
            </w:r>
          </w:p>
          <w:p>
            <w:pPr>
              <w:spacing w:after="40" w:before="0" w:line="300"/>
            </w:pPr>
            <w:r>
              <w:rPr>
                <w:rFonts w:ascii="Arial" w:cs="Arial" w:eastAsia="Arial" w:hAnsi="Arial"/>
                <w:color w:val="111111"/>
                <w:sz w:val="22"/>
                <w:szCs w:val="22"/>
              </w:rPr>
              <w:t xml:space="preserve">Ventetid: grøn under 10 min · orange fra 10 min · rød fra 15 min.</w:t>
            </w:r>
          </w:p>
          <w:p>
            <w:pPr>
              <w:spacing w:after="40" w:before="0" w:line="300"/>
            </w:pPr>
            <w:r>
              <w:rPr>
                <w:rFonts w:ascii="Arial" w:cs="Arial" w:eastAsia="Arial" w:hAnsi="Arial"/>
                <w:color w:val="111111"/>
                <w:sz w:val="22"/>
                <w:szCs w:val="22"/>
              </w:rPr>
              <w:t xml:space="preserve">Afsluttede ryddes hver morgen kl. 06:00.</w:t>
            </w:r>
          </w:p>
        </w:tc>
      </w:tr>
    </w:tbl>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57565A"/>
        <w:sz w:val="16"/>
        <w:szCs w:val="16"/>
      </w:rPr>
      <w:t xml:space="preserve">CT Consult · tte.dk</w:t>
    </w:r>
    <w:r>
      <w:rPr>
        <w:rFonts w:ascii="Arial" w:cs="Arial" w:eastAsia="Arial" w:hAnsi="Arial"/>
        <w:color w:val="57565A"/>
        <w:sz w:val="16"/>
        <w:szCs w:val="16"/>
      </w:rPr>
      <w:t xml:space="preserve">	Side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7565A"/>
        <w:sz w:val="16"/>
        <w:szCs w:val="16"/>
      </w:rPr>
      <w:t xml:space="preserve">Køkkenskærm · Brugervejledning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D1C24" w:sz="18" w:space="4"/>
      </w:pBdr>
      <w:spacing w:after="240" w:before="0"/>
      <w:outlineLvl w:val="0"/>
    </w:pPr>
    <w:rPr>
      <w:rFonts w:ascii="Arial" w:cs="Arial" w:eastAsia="Arial" w:hAnsi="Arial"/>
      <w:b/>
      <w:bCs/>
      <w:color w:val="111111"/>
      <w:sz w:val="36"/>
      <w:szCs w:val="36"/>
    </w:rPr>
  </w:style>
  <w:style w:type="paragraph" w:styleId="Heading2">
    <w:name w:val="Heading 2"/>
    <w:basedOn w:val="Normal"/>
    <w:next w:val="Normal"/>
    <w:qFormat/>
    <w:pPr>
      <w:keepNext/>
      <w:spacing w:after="120" w:before="320"/>
      <w:outlineLvl w:val="1"/>
    </w:pPr>
    <w:rPr>
      <w:rFonts w:ascii="Arial" w:cs="Arial" w:eastAsia="Arial" w:hAnsi="Arial"/>
      <w:b/>
      <w:bCs/>
      <w:color w:val="111111"/>
      <w:sz w:val="28"/>
      <w:szCs w:val="28"/>
    </w:rPr>
  </w:style>
  <w:style w:type="paragraph" w:styleId="Heading3">
    <w:name w:val="Heading 3"/>
    <w:basedOn w:val="Normal"/>
    <w:next w:val="Normal"/>
    <w:qFormat/>
    <w:pPr>
      <w:keepNext/>
      <w:spacing w:after="80" w:before="200"/>
      <w:outlineLvl w:val="2"/>
    </w:pPr>
    <w:rPr>
      <w:rFonts w:ascii="Arial" w:cs="Arial" w:eastAsia="Arial" w:hAnsi="Arial"/>
      <w:b/>
      <w:bCs/>
      <w:color w:val="57565A"/>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cd2705a78ba179a8b2fbfff7149bf719deddef2.png"/><Relationship Id="rId12" Type="http://schemas.openxmlformats.org/officeDocument/2006/relationships/image" Target="media/d5097074abb3c4a2b7a36fe72d53770168556cd5.jpg"/><Relationship Id="rId13" Type="http://schemas.openxmlformats.org/officeDocument/2006/relationships/image" Target="media/5479d99af3301cf57f809072076539dafeef0d21.jpg"/><Relationship Id="rId14" Type="http://schemas.openxmlformats.org/officeDocument/2006/relationships/image" Target="media/55bc25ec1c591778e492ad751474ff5e9a02031e.jpg"/><Relationship Id="rId15" Type="http://schemas.openxmlformats.org/officeDocument/2006/relationships/image" Target="media/a7401cdc69c4c4c3ee2c4528c1368d4fc48437b1.jpg"/><Relationship Id="rId16" Type="http://schemas.openxmlformats.org/officeDocument/2006/relationships/image" Target="media/a3b66cb81b3db16092f5202b350f340935ddaa30.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Køkkenskærm – Brugervejledning</dc:title>
  <dc:creator>CT Consult</dc:creator>
  <dc:description>Opsætning og daglig brug af Køkkenskærm</dc:description>
  <cp:lastModifiedBy>Un-named</cp:lastModifiedBy>
  <cp:revision>1</cp:revision>
  <dcterms:created xsi:type="dcterms:W3CDTF">2026-10-14T15:11:46.855Z</dcterms:created>
  <dcterms:modified xsi:type="dcterms:W3CDTF">2026-10-14T15:11:46.856Z</dcterms:modified>
</cp:coreProperties>
</file>

<file path=docProps/custom.xml><?xml version="1.0" encoding="utf-8"?>
<Properties xmlns="http://schemas.openxmlformats.org/officeDocument/2006/custom-properties" xmlns:vt="http://schemas.openxmlformats.org/officeDocument/2006/docPropsVTypes"/>
</file>