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6.xml" ContentType="application/vnd.openxmlformats-officedocument.wordprocessingml.header+xml"/>
  <Override PartName="/word/header3.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480" w:before="0" w:after="0"/>
        <w:rPr>
          <w:rFonts w:ascii="Calibri" w:hAnsi="Calibri"/>
        </w:rPr>
      </w:pPr>
      <w:r>
        <w:rPr>
          <w:rFonts w:ascii="Calibri" w:hAnsi="Calibri"/>
        </w:rPr>
      </w:r>
    </w:p>
    <w:p>
      <w:pPr>
        <w:pStyle w:val="Normal"/>
        <w:spacing w:lineRule="auto" w:line="480" w:before="0" w:after="0"/>
        <w:rPr>
          <w:rFonts w:ascii="Calibri" w:hAnsi="Calibri"/>
        </w:rPr>
      </w:pPr>
      <w:r>
        <w:rPr>
          <w:rFonts w:ascii="Calibri" w:hAnsi="Calibri"/>
        </w:rPr>
      </w:r>
    </w:p>
    <w:p>
      <w:pPr>
        <w:pStyle w:val="Normal"/>
        <w:spacing w:lineRule="auto" w:line="480" w:before="0" w:after="0"/>
        <w:rPr>
          <w:rFonts w:ascii="Calibri" w:hAnsi="Calibri"/>
        </w:rPr>
      </w:pPr>
      <w:r>
        <w:rPr>
          <w:rFonts w:ascii="Calibri" w:hAnsi="Calibri"/>
        </w:rPr>
      </w:r>
    </w:p>
    <w:p>
      <w:pPr>
        <w:pStyle w:val="Normal"/>
        <w:spacing w:lineRule="auto" w:line="480" w:before="0" w:after="0"/>
        <w:rPr>
          <w:rFonts w:ascii="Calibri" w:hAnsi="Calibri"/>
        </w:rPr>
      </w:pPr>
      <w:r>
        <w:rPr>
          <w:rFonts w:ascii="Calibri" w:hAnsi="Calibri"/>
        </w:rPr>
      </w:r>
    </w:p>
    <w:p>
      <w:pPr>
        <w:pStyle w:val="Normal"/>
        <w:spacing w:lineRule="auto" w:line="480" w:before="0" w:after="0"/>
        <w:rPr>
          <w:rFonts w:ascii="Calibri" w:hAnsi="Calibri"/>
        </w:rPr>
      </w:pPr>
      <w:r>
        <w:rPr>
          <w:rFonts w:ascii="Calibri" w:hAnsi="Calibri"/>
        </w:rPr>
      </w:r>
    </w:p>
    <w:p>
      <w:pPr>
        <w:pStyle w:val="Normal"/>
        <w:spacing w:lineRule="auto" w:line="480" w:before="0" w:after="0"/>
        <w:rPr>
          <w:rFonts w:ascii="Calibri" w:hAnsi="Calibri"/>
        </w:rPr>
      </w:pPr>
      <w:r>
        <w:rPr>
          <w:rFonts w:ascii="Calibri" w:hAnsi="Calibri"/>
        </w:rPr>
      </w:r>
    </w:p>
    <w:p>
      <w:pPr>
        <w:pStyle w:val="Normal"/>
        <w:spacing w:lineRule="auto" w:line="480" w:before="0" w:after="0"/>
        <w:jc w:val="center"/>
        <w:rPr>
          <w:rFonts w:ascii="Calibri" w:hAnsi="Calibri"/>
        </w:rPr>
      </w:pPr>
      <w:r>
        <w:rPr>
          <w:rFonts w:eastAsia="Times New Roman" w:cs="Times New Roman" w:ascii="Calibri" w:hAnsi="Calibri"/>
          <w:b/>
          <w:bCs/>
          <w:sz w:val="24"/>
          <w:szCs w:val="24"/>
        </w:rPr>
        <w:t>Comparing a Generative AI History of Generative AI: Gemini Versus Analytics Vidhya</w:t>
      </w:r>
    </w:p>
    <w:p>
      <w:pPr>
        <w:pStyle w:val="Normal"/>
        <w:spacing w:lineRule="auto" w:line="480" w:before="0" w:after="0"/>
        <w:rPr>
          <w:rFonts w:ascii="Calibri" w:hAnsi="Calibri"/>
        </w:rPr>
      </w:pPr>
      <w:r>
        <w:rPr>
          <w:rFonts w:ascii="Calibri" w:hAnsi="Calibri"/>
        </w:rPr>
      </w:r>
    </w:p>
    <w:p>
      <w:pPr>
        <w:pStyle w:val="Normal"/>
        <w:spacing w:lineRule="auto" w:line="480" w:before="0" w:after="0"/>
        <w:jc w:val="center"/>
        <w:rPr>
          <w:rFonts w:ascii="Calibri" w:hAnsi="Calibri"/>
        </w:rPr>
      </w:pPr>
      <w:r>
        <w:rPr>
          <w:rFonts w:eastAsia="Times New Roman" w:cs="Times New Roman" w:ascii="Calibri" w:hAnsi="Calibri"/>
          <w:sz w:val="24"/>
          <w:szCs w:val="24"/>
        </w:rPr>
        <w:t>Tim Hollis</w:t>
      </w:r>
    </w:p>
    <w:p>
      <w:pPr>
        <w:pStyle w:val="Normal"/>
        <w:spacing w:lineRule="auto" w:line="480" w:before="0" w:after="0"/>
        <w:jc w:val="center"/>
        <w:rPr>
          <w:rFonts w:ascii="Calibri" w:hAnsi="Calibri"/>
        </w:rPr>
      </w:pPr>
      <w:r>
        <w:rPr>
          <w:rFonts w:eastAsia="Times New Roman" w:cs="Times New Roman" w:ascii="Calibri" w:hAnsi="Calibri"/>
          <w:sz w:val="24"/>
          <w:szCs w:val="24"/>
        </w:rPr>
        <w:t>Bellevue University</w:t>
      </w:r>
    </w:p>
    <w:p>
      <w:pPr>
        <w:pStyle w:val="Normal"/>
        <w:spacing w:lineRule="auto" w:line="480" w:before="0" w:after="0"/>
        <w:jc w:val="center"/>
        <w:rPr>
          <w:rFonts w:ascii="Calibri" w:hAnsi="Calibri"/>
        </w:rPr>
      </w:pPr>
      <w:r>
        <w:rPr>
          <w:rFonts w:eastAsia="Times New Roman" w:cs="Times New Roman" w:ascii="Calibri" w:hAnsi="Calibri"/>
          <w:sz w:val="24"/>
          <w:szCs w:val="24"/>
        </w:rPr>
        <w:t>DSC6</w:t>
      </w:r>
      <w:r>
        <w:rPr>
          <w:rFonts w:eastAsia="Times New Roman" w:cs="Times New Roman" w:ascii="Calibri" w:hAnsi="Calibri"/>
          <w:sz w:val="24"/>
          <w:szCs w:val="24"/>
        </w:rPr>
        <w:t>70 – Advanced Uses of Generative AI</w:t>
      </w:r>
    </w:p>
    <w:p>
      <w:pPr>
        <w:pStyle w:val="Normal"/>
        <w:spacing w:lineRule="auto" w:line="480" w:before="0" w:after="0"/>
        <w:jc w:val="center"/>
        <w:rPr>
          <w:rFonts w:ascii="Calibri" w:hAnsi="Calibri"/>
        </w:rPr>
      </w:pPr>
      <w:r>
        <w:rPr>
          <w:rFonts w:eastAsia="Times New Roman" w:cs="Times New Roman" w:ascii="Calibri" w:hAnsi="Calibri"/>
          <w:sz w:val="24"/>
          <w:szCs w:val="24"/>
        </w:rPr>
        <w:t xml:space="preserve">Professor </w:t>
      </w:r>
      <w:r>
        <w:rPr>
          <w:rFonts w:ascii="Calibri" w:hAnsi="Calibri"/>
          <w:b w:val="false"/>
          <w:i w:val="false"/>
          <w:caps w:val="false"/>
          <w:smallCaps w:val="false"/>
          <w:color w:val="262626"/>
          <w:spacing w:val="0"/>
          <w:sz w:val="24"/>
          <w:szCs w:val="24"/>
        </w:rPr>
        <w:t>Neugebauer</w:t>
      </w:r>
      <w:r>
        <w:rPr>
          <w:rFonts w:ascii="Calibri" w:hAnsi="Calibri"/>
          <w:sz w:val="24"/>
          <w:szCs w:val="24"/>
        </w:rPr>
        <w:t xml:space="preserve"> </w:t>
      </w:r>
    </w:p>
    <w:p>
      <w:pPr>
        <w:pStyle w:val="Normal"/>
        <w:spacing w:lineRule="auto" w:line="480" w:before="0" w:after="0"/>
        <w:jc w:val="center"/>
        <w:rPr>
          <w:rFonts w:ascii="Calibri" w:hAnsi="Calibri"/>
        </w:rPr>
        <w:sectPr>
          <w:headerReference w:type="even" r:id="rId2"/>
          <w:headerReference w:type="default" r:id="rId3"/>
          <w:headerReference w:type="first" r:id="rId4"/>
          <w:type w:val="nextPage"/>
          <w:pgSz w:w="12240" w:h="15840"/>
          <w:pgMar w:left="1440" w:right="1440" w:gutter="0" w:header="708" w:top="1440" w:footer="0" w:bottom="1440"/>
          <w:pgNumType w:fmt="decimal"/>
          <w:formProt w:val="false"/>
          <w:textDirection w:val="lrTb"/>
          <w:docGrid w:type="default" w:linePitch="360" w:charSpace="0"/>
        </w:sectPr>
      </w:pPr>
      <w:r>
        <w:rPr>
          <w:rFonts w:eastAsia="Times New Roman" w:cs="Times New Roman" w:ascii="Calibri" w:hAnsi="Calibri"/>
          <w:sz w:val="24"/>
          <w:szCs w:val="24"/>
        </w:rPr>
        <w:t>June 11, 2026</w:t>
      </w:r>
    </w:p>
    <w:p>
      <w:pPr>
        <w:pStyle w:val="Normal"/>
        <w:spacing w:lineRule="auto" w:line="480" w:before="0" w:after="0"/>
        <w:jc w:val="center"/>
        <w:rPr>
          <w:rFonts w:ascii="Calibri" w:hAnsi="Calibri"/>
        </w:rPr>
      </w:pPr>
      <w:r>
        <w:rPr>
          <w:rFonts w:eastAsia="Times New Roman" w:cs="Times New Roman" w:ascii="Calibri" w:hAnsi="Calibri"/>
          <w:b/>
          <w:bCs/>
          <w:sz w:val="24"/>
          <w:szCs w:val="24"/>
        </w:rPr>
        <w:t>Comparing a Generative AI History of Generative AI: Gemini Versus Analytics Vidhya</w:t>
      </w:r>
    </w:p>
    <w:p>
      <w:pPr>
        <w:pStyle w:val="Normal"/>
        <w:spacing w:lineRule="auto" w:line="480" w:before="0" w:after="0"/>
        <w:ind w:firstLine="720"/>
        <w:rPr>
          <w:rFonts w:ascii="Calibri" w:hAnsi="Calibri" w:eastAsia="Times New Roman" w:cs="Times New Roman"/>
          <w:sz w:val="24"/>
          <w:szCs w:val="24"/>
        </w:rPr>
      </w:pPr>
      <w:r>
        <w:rPr>
          <w:rFonts w:eastAsia="Times New Roman" w:cs="Times New Roman" w:ascii="Calibri" w:hAnsi="Calibri"/>
          <w:sz w:val="24"/>
          <w:szCs w:val="24"/>
        </w:rPr>
      </w:r>
    </w:p>
    <w:p>
      <w:pPr>
        <w:pStyle w:val="Normal"/>
        <w:spacing w:lineRule="auto" w:line="480" w:before="0" w:after="0"/>
        <w:ind w:firstLine="720"/>
        <w:rPr>
          <w:rFonts w:ascii="Calibri" w:hAnsi="Calibri" w:eastAsia="Times New Roman" w:cs="Times New Roman"/>
          <w:sz w:val="24"/>
          <w:szCs w:val="24"/>
        </w:rPr>
      </w:pPr>
      <w:r>
        <w:rPr>
          <w:rFonts w:eastAsia="Times New Roman" w:cs="Times New Roman" w:ascii="Calibri" w:hAnsi="Calibri"/>
          <w:sz w:val="24"/>
          <w:szCs w:val="24"/>
        </w:rPr>
        <w:t>Generative artificial intelligence (GAI) tools are now capable of narrating their own origin story. To evaluate how well one such tool performs this task, Google’s Gemini was prompted to write a brief history of generative AI, and its output was compared against the Analytics Vidhya (2023) video covering the history of large language models. Although the two accounts agree on the field’s defining milestones, they diverge considerably in scope, emphasis, and technical depth.</w:t>
      </w:r>
    </w:p>
    <w:p>
      <w:pPr>
        <w:pStyle w:val="Normal"/>
        <w:spacing w:lineRule="auto" w:line="480" w:before="0" w:after="0"/>
        <w:jc w:val="center"/>
        <w:rPr>
          <w:rFonts w:ascii="Calibri" w:hAnsi="Calibri"/>
        </w:rPr>
      </w:pPr>
      <w:r>
        <w:rPr>
          <w:rFonts w:eastAsia="Times New Roman" w:cs="Times New Roman" w:ascii="Calibri" w:hAnsi="Calibri"/>
          <w:b/>
          <w:bCs/>
          <w:sz w:val="24"/>
          <w:szCs w:val="24"/>
        </w:rPr>
        <w:t>Similarities</w:t>
      </w:r>
    </w:p>
    <w:p>
      <w:pPr>
        <w:pStyle w:val="Normal"/>
        <w:spacing w:lineRule="auto" w:line="480" w:before="0" w:after="0"/>
        <w:ind w:firstLine="720"/>
        <w:rPr>
          <w:rFonts w:ascii="Calibri" w:hAnsi="Calibri"/>
        </w:rPr>
      </w:pPr>
      <w:r>
        <w:rPr>
          <w:rFonts w:eastAsia="Times New Roman" w:cs="Times New Roman" w:ascii="Calibri" w:hAnsi="Calibri"/>
          <w:sz w:val="24"/>
          <w:szCs w:val="24"/>
        </w:rPr>
        <w:t xml:space="preserve">Both sources present a chronological narrative that begins with rule-based systems and ends with today’s large-scale models. Each identifies ELIZA, built by Joseph Weizenbaum at MIT in 1966, as the first chatbot, and both stress that it merely simulated conversation through pattern matching rather than genuine understanding. The two accounts also </w:t>
      </w:r>
      <w:r>
        <w:rPr>
          <w:rFonts w:eastAsia="Times New Roman" w:cs="Times New Roman" w:ascii="Calibri" w:hAnsi="Calibri"/>
          <w:sz w:val="24"/>
          <w:szCs w:val="24"/>
        </w:rPr>
        <w:t>agree</w:t>
      </w:r>
      <w:r>
        <w:rPr>
          <w:rFonts w:eastAsia="Times New Roman" w:cs="Times New Roman" w:ascii="Calibri" w:hAnsi="Calibri"/>
          <w:sz w:val="24"/>
          <w:szCs w:val="24"/>
        </w:rPr>
        <w:t xml:space="preserve"> </w:t>
      </w:r>
      <w:r>
        <w:rPr>
          <w:rFonts w:eastAsia="Times New Roman" w:cs="Times New Roman" w:ascii="Calibri" w:hAnsi="Calibri"/>
          <w:sz w:val="24"/>
          <w:szCs w:val="24"/>
        </w:rPr>
        <w:t>that</w:t>
      </w:r>
      <w:r>
        <w:rPr>
          <w:rFonts w:eastAsia="Times New Roman" w:cs="Times New Roman" w:ascii="Calibri" w:hAnsi="Calibri"/>
          <w:sz w:val="24"/>
          <w:szCs w:val="24"/>
        </w:rPr>
        <w:t xml:space="preserve"> Long Short-Term Memory (LSTM) networks, introduced in 1997, </w:t>
      </w:r>
      <w:r>
        <w:rPr>
          <w:rFonts w:eastAsia="Times New Roman" w:cs="Times New Roman" w:ascii="Calibri" w:hAnsi="Calibri"/>
          <w:sz w:val="24"/>
          <w:szCs w:val="24"/>
        </w:rPr>
        <w:t>w</w:t>
      </w:r>
      <w:r>
        <w:rPr>
          <w:rFonts w:eastAsia="Times New Roman" w:cs="Times New Roman" w:ascii="Calibri" w:hAnsi="Calibri"/>
          <w:sz w:val="24"/>
          <w:szCs w:val="24"/>
        </w:rPr>
        <w:t>as the breakthrough that allowed neural networks to retain information across long sequences. Most importantly, both treat the 2017 Google paper “Attention Is All You Need” as the pivotal moment in the field: the Transformer architecture’s self-attention mechanism and parallel sequence processing are credited in each source with enabling the massive pretrained models, such as the GPT series, that followed.</w:t>
      </w:r>
    </w:p>
    <w:p>
      <w:pPr>
        <w:pStyle w:val="Normal"/>
        <w:spacing w:lineRule="auto" w:line="480" w:before="0" w:after="0"/>
        <w:jc w:val="center"/>
        <w:rPr>
          <w:rFonts w:ascii="Calibri" w:hAnsi="Calibri"/>
        </w:rPr>
      </w:pPr>
      <w:r>
        <w:rPr>
          <w:rFonts w:eastAsia="Times New Roman" w:cs="Times New Roman" w:ascii="Calibri" w:hAnsi="Calibri"/>
          <w:b/>
          <w:bCs/>
          <w:sz w:val="24"/>
          <w:szCs w:val="24"/>
        </w:rPr>
        <w:t>Differences</w:t>
      </w:r>
    </w:p>
    <w:p>
      <w:pPr>
        <w:pStyle w:val="Normal"/>
        <w:spacing w:lineRule="auto" w:line="480" w:before="0" w:after="0"/>
        <w:ind w:firstLine="720"/>
        <w:rPr>
          <w:rFonts w:ascii="Calibri" w:hAnsi="Calibri"/>
        </w:rPr>
      </w:pPr>
      <w:r>
        <w:rPr>
          <w:rFonts w:eastAsia="Times New Roman" w:cs="Times New Roman" w:ascii="Calibri" w:hAnsi="Calibri"/>
          <w:sz w:val="24"/>
          <w:szCs w:val="24"/>
        </w:rPr>
        <w:t>The clearest difference is scope. The video traces a narrow</w:t>
      </w:r>
      <w:r>
        <w:rPr>
          <w:rFonts w:eastAsia="Times New Roman" w:cs="Times New Roman" w:ascii="Calibri" w:hAnsi="Calibri"/>
          <w:sz w:val="24"/>
          <w:szCs w:val="24"/>
        </w:rPr>
        <w:t>er</w:t>
      </w:r>
      <w:r>
        <w:rPr>
          <w:rFonts w:eastAsia="Times New Roman" w:cs="Times New Roman" w:ascii="Calibri" w:hAnsi="Calibri"/>
          <w:sz w:val="24"/>
          <w:szCs w:val="24"/>
        </w:rPr>
        <w:t xml:space="preserve"> </w:t>
      </w:r>
      <w:r>
        <w:rPr>
          <w:rFonts w:eastAsia="Times New Roman" w:cs="Times New Roman" w:ascii="Calibri" w:hAnsi="Calibri"/>
          <w:sz w:val="24"/>
          <w:szCs w:val="24"/>
        </w:rPr>
        <w:t>history</w:t>
      </w:r>
      <w:r>
        <w:rPr>
          <w:rFonts w:eastAsia="Times New Roman" w:cs="Times New Roman" w:ascii="Calibri" w:hAnsi="Calibri"/>
          <w:sz w:val="24"/>
          <w:szCs w:val="24"/>
        </w:rPr>
        <w:t xml:space="preserve"> leading specifically to large language models, devoting substantial attention to recurrent neural networks (1986), gated recurrent units (2014), the 2014 attention mechanism paper, and Google’s BERT model (2018), milestones that Gemini omits entirely. Gemini (Google, 2026), by contrast, frames generative AI broadly, incorporating Alan Turing’s 1950 paper, Harold Cohen’s AARON drawing system, Markov models, and image-generation breakthroughs such as variational autoencoders (2013), generative adversarial networks (2014), Midjourney, and Stable Diffusion. The sources also differ in pedagogy. The video explains mechanisms, including vanishing gradients, LSTM gating, and attention illustrated through a worked translation example, whereas Gemini organizes history into four tidy eras with less technical depth and a stronger emphasis on consumer impact, extending its timeline through the 2022 launch of ChatGPT and today’s multimodal systems, which the video, produced in 2023, only gestures toward.</w:t>
      </w:r>
    </w:p>
    <w:p>
      <w:pPr>
        <w:pStyle w:val="Normal"/>
        <w:spacing w:lineRule="auto" w:line="480" w:before="0" w:after="0"/>
        <w:jc w:val="center"/>
        <w:rPr>
          <w:rFonts w:ascii="Calibri" w:hAnsi="Calibri" w:eastAsia="Times New Roman" w:cs="Times New Roman"/>
          <w:b/>
          <w:bCs/>
          <w:sz w:val="24"/>
          <w:szCs w:val="24"/>
        </w:rPr>
      </w:pPr>
      <w:r>
        <w:rPr>
          <w:rFonts w:eastAsia="Times New Roman" w:cs="Times New Roman" w:ascii="Calibri" w:hAnsi="Calibri"/>
          <w:b/>
          <w:bCs/>
          <w:sz w:val="24"/>
          <w:szCs w:val="24"/>
        </w:rPr>
      </w:r>
    </w:p>
    <w:p>
      <w:pPr>
        <w:pStyle w:val="Normal"/>
        <w:spacing w:lineRule="auto" w:line="480" w:before="0" w:after="0"/>
        <w:jc w:val="center"/>
        <w:rPr>
          <w:rFonts w:ascii="Calibri" w:hAnsi="Calibri" w:eastAsia="Times New Roman" w:cs="Times New Roman"/>
          <w:b/>
          <w:bCs/>
          <w:sz w:val="24"/>
          <w:szCs w:val="24"/>
        </w:rPr>
      </w:pPr>
      <w:r>
        <w:rPr>
          <w:rFonts w:eastAsia="Times New Roman" w:cs="Times New Roman" w:ascii="Calibri" w:hAnsi="Calibri"/>
          <w:b/>
          <w:bCs/>
          <w:sz w:val="24"/>
          <w:szCs w:val="24"/>
        </w:rPr>
        <w:t>Conclusion</w:t>
      </w:r>
    </w:p>
    <w:p>
      <w:pPr>
        <w:pStyle w:val="Normal"/>
        <w:spacing w:lineRule="auto" w:line="480" w:before="0" w:after="0"/>
        <w:ind w:firstLine="720"/>
        <w:rPr>
          <w:rFonts w:ascii="Calibri" w:hAnsi="Calibri"/>
        </w:rPr>
        <w:sectPr>
          <w:headerReference w:type="even" r:id="rId5"/>
          <w:headerReference w:type="default" r:id="rId6"/>
          <w:headerReference w:type="first" r:id="rId7"/>
          <w:type w:val="nextPage"/>
          <w:pgSz w:w="12240" w:h="15840"/>
          <w:pgMar w:left="1440" w:right="1440" w:gutter="0" w:header="708" w:top="1440" w:footer="0" w:bottom="1440"/>
          <w:pgNumType w:fmt="decimal"/>
          <w:formProt w:val="false"/>
          <w:textDirection w:val="lrTb"/>
          <w:docGrid w:type="default" w:linePitch="360" w:charSpace="0"/>
        </w:sectPr>
      </w:pPr>
      <w:r>
        <w:rPr>
          <w:rFonts w:eastAsia="Times New Roman" w:cs="Times New Roman" w:ascii="Calibri" w:hAnsi="Calibri"/>
          <w:sz w:val="24"/>
          <w:szCs w:val="24"/>
        </w:rPr>
        <w:t>In sum, the two histories corroborate one another on the foundational facts of ELIZA, LSTMs, and the Transformer, which lends credibility to Gemini’s output. Their differences stem largely from framing: the video answers how large language models evolved, while Gemini answers how generative AI as a whole evolved. The comparison suggests that GAI tools can produce accurate, well-organized historical summaries, but that their breadth and emphasis depend heavily on how the question is scoped.</w:t>
      </w:r>
    </w:p>
    <w:p>
      <w:pPr>
        <w:pStyle w:val="Normal"/>
        <w:spacing w:lineRule="auto" w:line="480" w:before="0" w:after="0"/>
        <w:jc w:val="center"/>
        <w:rPr>
          <w:rFonts w:ascii="Calibri" w:hAnsi="Calibri"/>
        </w:rPr>
      </w:pPr>
      <w:r>
        <w:rPr>
          <w:rFonts w:eastAsia="Times New Roman" w:cs="Times New Roman" w:ascii="Calibri" w:hAnsi="Calibri"/>
          <w:b/>
          <w:bCs/>
          <w:sz w:val="24"/>
          <w:szCs w:val="24"/>
        </w:rPr>
        <w:t>References</w:t>
      </w:r>
    </w:p>
    <w:p>
      <w:pPr>
        <w:pStyle w:val="Normal"/>
        <w:spacing w:lineRule="auto" w:line="480" w:before="0" w:after="0"/>
        <w:ind w:hanging="720" w:start="720"/>
        <w:rPr>
          <w:rFonts w:ascii="Calibri" w:hAnsi="Calibri"/>
        </w:rPr>
      </w:pPr>
      <w:r>
        <w:rPr>
          <w:rFonts w:eastAsia="Times New Roman" w:cs="Times New Roman" w:ascii="Calibri" w:hAnsi="Calibri"/>
          <w:sz w:val="24"/>
          <w:szCs w:val="24"/>
        </w:rPr>
        <w:t xml:space="preserve">Analytics Vidhya. (2023). </w:t>
      </w:r>
      <w:r>
        <w:rPr>
          <w:rFonts w:eastAsia="Times New Roman" w:cs="Times New Roman" w:ascii="Calibri" w:hAnsi="Calibri"/>
          <w:i/>
          <w:iCs/>
          <w:sz w:val="24"/>
          <w:szCs w:val="24"/>
        </w:rPr>
        <w:t>A brief history of large language models</w:t>
      </w:r>
      <w:r>
        <w:rPr>
          <w:rFonts w:eastAsia="Times New Roman" w:cs="Times New Roman" w:ascii="Calibri" w:hAnsi="Calibri"/>
          <w:sz w:val="24"/>
          <w:szCs w:val="24"/>
        </w:rPr>
        <w:t xml:space="preserve"> [Video]. YouTube. https://www.youtube.com/</w:t>
      </w:r>
    </w:p>
    <w:p>
      <w:pPr>
        <w:pStyle w:val="Normal"/>
        <w:spacing w:lineRule="auto" w:line="480" w:before="0" w:after="0"/>
        <w:ind w:hanging="720" w:start="720"/>
        <w:rPr>
          <w:rFonts w:ascii="Calibri" w:hAnsi="Calibri"/>
        </w:rPr>
      </w:pPr>
      <w:r>
        <w:rPr>
          <w:rFonts w:eastAsia="Times New Roman" w:cs="Times New Roman" w:ascii="Calibri" w:hAnsi="Calibri"/>
          <w:sz w:val="24"/>
          <w:szCs w:val="24"/>
        </w:rPr>
        <w:t xml:space="preserve">Google. (2026). </w:t>
      </w:r>
      <w:r>
        <w:rPr>
          <w:rFonts w:eastAsia="Times New Roman" w:cs="Times New Roman" w:ascii="Calibri" w:hAnsi="Calibri"/>
          <w:i/>
          <w:iCs/>
          <w:sz w:val="24"/>
          <w:szCs w:val="24"/>
        </w:rPr>
        <w:t>Gemini</w:t>
      </w:r>
      <w:r>
        <w:rPr>
          <w:rFonts w:eastAsia="Times New Roman" w:cs="Times New Roman" w:ascii="Calibri" w:hAnsi="Calibri"/>
          <w:sz w:val="24"/>
          <w:szCs w:val="24"/>
        </w:rPr>
        <w:t xml:space="preserve"> [Large language model]. https://gemini.google.com/</w:t>
      </w:r>
    </w:p>
    <w:sectPr>
      <w:headerReference w:type="even" r:id="rId8"/>
      <w:headerReference w:type="default" r:id="rId9"/>
      <w:headerReference w:type="first" r:id="rId10"/>
      <w:type w:val="nextPage"/>
      <w:pgSz w:w="12240" w:h="15840"/>
      <w:pgMar w:left="1440" w:right="1440" w:gutter="0" w:header="708"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fldChar w:fldCharType="begin"/>
    </w:r>
    <w:r>
      <w:rPr/>
      <w:instrText xml:space="preserve"> PAGE </w:instrText>
    </w:r>
    <w:r>
      <w:rPr/>
      <w:fldChar w:fldCharType="separate"/>
    </w:r>
    <w:r>
      <w:rPr/>
      <w:t>1</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fldChar w:fldCharType="begin"/>
    </w:r>
    <w:r>
      <w:rPr/>
      <w:instrText xml:space="preserve"> PAGE </w:instrText>
    </w:r>
    <w:r>
      <w:rPr/>
      <w:fldChar w:fldCharType="separate"/>
    </w:r>
    <w:r>
      <w:rPr/>
      <w:t>1</w:t>
    </w:r>
    <w:r>
      <w:rPr/>
      <w:fldChar w:fldCharType="end"/>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fldChar w:fldCharType="begin"/>
    </w:r>
    <w:r>
      <w:rPr/>
      <w:instrText xml:space="preserve"> PAGE </w:instrText>
    </w:r>
    <w:r>
      <w:rPr/>
      <w:fldChar w:fldCharType="separate"/>
    </w:r>
    <w:r>
      <w:rPr/>
      <w:t>3</w:t>
    </w:r>
    <w:r>
      <w:rPr/>
      <w:fldChar w:fldCharType="end"/>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fldChar w:fldCharType="begin"/>
    </w:r>
    <w:r>
      <w:rPr/>
      <w:instrText xml:space="preserve"> PAGE </w:instrText>
    </w:r>
    <w:r>
      <w:rPr/>
      <w:fldChar w:fldCharType="separate"/>
    </w:r>
    <w:r>
      <w:rPr/>
      <w:t>3</w:t>
    </w:r>
    <w:r>
      <w:rPr/>
      <w:fldChar w:fldCharType="end"/>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Times New Roman" w:cs="Times New Roman"/>
        <w:sz w:val="24"/>
        <w:szCs w:val="24"/>
      </w:rPr>
      <w:fldChar w:fldCharType="begin"/>
    </w:r>
    <w:r>
      <w:rPr>
        <w:rFonts w:eastAsia="Times New Roman" w:cs="Times New Roman"/>
        <w:sz w:val="24"/>
        <w:szCs w:val="24"/>
      </w:rPr>
      <w:instrText xml:space="preserve"> PAGE </w:instrText>
    </w:r>
    <w:r>
      <w:rPr>
        <w:rFonts w:eastAsia="Times New Roman" w:cs="Times New Roman"/>
        <w:sz w:val="24"/>
        <w:szCs w:val="24"/>
      </w:rPr>
      <w:fldChar w:fldCharType="separate"/>
    </w:r>
    <w:r>
      <w:rPr>
        <w:rFonts w:eastAsia="Times New Roman" w:cs="Times New Roman"/>
        <w:sz w:val="24"/>
        <w:szCs w:val="24"/>
      </w:rPr>
      <w:t>4</w:t>
    </w:r>
    <w:r>
      <w:rPr>
        <w:rFonts w:eastAsia="Times New Roman" w:cs="Times New Roman"/>
        <w:sz w:val="24"/>
        <w:szCs w:val="24"/>
      </w:rPr>
      <w:fldChar w:fldCharType="end"/>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Times New Roman" w:cs="Times New Roman"/>
        <w:sz w:val="24"/>
        <w:szCs w:val="24"/>
      </w:rPr>
      <w:fldChar w:fldCharType="begin"/>
    </w:r>
    <w:r>
      <w:rPr>
        <w:rFonts w:eastAsia="Times New Roman" w:cs="Times New Roman"/>
        <w:sz w:val="24"/>
        <w:szCs w:val="24"/>
      </w:rPr>
      <w:instrText xml:space="preserve"> PAGE </w:instrText>
    </w:r>
    <w:r>
      <w:rPr>
        <w:rFonts w:eastAsia="Times New Roman" w:cs="Times New Roman"/>
        <w:sz w:val="24"/>
        <w:szCs w:val="24"/>
      </w:rPr>
      <w:fldChar w:fldCharType="separate"/>
    </w:r>
    <w:r>
      <w:rPr>
        <w:rFonts w:eastAsia="Times New Roman" w:cs="Times New Roman"/>
        <w:sz w:val="24"/>
        <w:szCs w:val="24"/>
      </w:rPr>
      <w:t>4</w:t>
    </w:r>
    <w:r>
      <w:rPr>
        <w:rFonts w:eastAsia="Times New Roman" w:cs="Times New Roman"/>
        <w:sz w:val="24"/>
        <w:szCs w:val="24"/>
      </w:rPr>
      <w:fldChar w:fldCharType="end"/>
    </w:r>
  </w:p>
</w:hdr>
</file>

<file path=word/settings.xml><?xml version="1.0" encoding="utf-8"?>
<w:settings xmlns:w="http://schemas.openxmlformats.org/wordprocessingml/2006/main">
  <w:zoom w:percent="9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header" Target="header5.xml"/><Relationship Id="rId7" Type="http://schemas.openxmlformats.org/officeDocument/2006/relationships/header" Target="header6.xml"/><Relationship Id="rId8" Type="http://schemas.openxmlformats.org/officeDocument/2006/relationships/header" Target="header7.xml"/><Relationship Id="rId9" Type="http://schemas.openxmlformats.org/officeDocument/2006/relationships/header" Target="header8.xml"/><Relationship Id="rId10" Type="http://schemas.openxmlformats.org/officeDocument/2006/relationships/header" Target="header9.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LibreOffice/26.2.1.2$Windows_X86_64 LibreOffice_project/620$Build-2</Application>
  <AppVersion>15.0000</AppVersion>
  <Pages>4</Pages>
  <Words>479</Words>
  <Characters>2910</Characters>
  <CharactersWithSpaces>3371</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2026-06-11T05:21:48Z</dcterms:created>
  <dc:creator>Un-named</dc:creator>
  <dc:description/>
  <dc:language>en-US</dc:language>
  <cp:lastModifiedBy/>
  <dcterms:modified xsi:type="dcterms:W3CDTF">2026-06-11T00:31:47Z</dcterms:modified>
  <cp:revision>2</cp:revision>
  <dc:subject/>
  <dc:title/>
</cp:coreProperties>
</file>