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9.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B8212" w14:textId="77777777" w:rsidR="00CA2F71" w:rsidRDefault="00CA2F71" w:rsidP="00CE7CC0">
      <w:pPr>
        <w:jc w:val="right"/>
        <w:rPr>
          <w:rFonts w:cs="Arial"/>
          <w:b/>
          <w:spacing w:val="36"/>
          <w:sz w:val="52"/>
          <w:szCs w:val="52"/>
        </w:rPr>
      </w:pPr>
    </w:p>
    <w:p w14:paraId="60675877" w14:textId="77777777" w:rsidR="00CE7CC0" w:rsidRPr="006A4F42" w:rsidRDefault="005E7E90" w:rsidP="00CE7CC0">
      <w:pPr>
        <w:jc w:val="right"/>
        <w:rPr>
          <w:rFonts w:cs="Arial"/>
          <w:b/>
          <w:spacing w:val="36"/>
          <w:sz w:val="72"/>
          <w:szCs w:val="72"/>
        </w:rPr>
      </w:pPr>
      <w:r w:rsidRPr="006A4F42">
        <w:rPr>
          <w:rFonts w:cs="Arial"/>
          <w:b/>
          <w:spacing w:val="36"/>
          <w:sz w:val="72"/>
          <w:szCs w:val="72"/>
        </w:rPr>
        <w:t>Bachelor of Applied Information Technology</w:t>
      </w:r>
    </w:p>
    <w:p w14:paraId="77B9BD18" w14:textId="77777777" w:rsidR="00CE7CC0" w:rsidRPr="004F0C27" w:rsidRDefault="00CE7CC0" w:rsidP="00CE7CC0">
      <w:pPr>
        <w:jc w:val="right"/>
        <w:rPr>
          <w:rFonts w:cs="Arial"/>
          <w:b/>
          <w:spacing w:val="36"/>
          <w:sz w:val="52"/>
          <w:szCs w:val="52"/>
        </w:rPr>
      </w:pPr>
    </w:p>
    <w:p w14:paraId="491548E1" w14:textId="77777777" w:rsidR="00CE7CC0" w:rsidRDefault="00CE7CC0" w:rsidP="00CE7CC0">
      <w:pPr>
        <w:jc w:val="right"/>
        <w:rPr>
          <w:rFonts w:cs="Arial"/>
          <w:b/>
          <w:spacing w:val="36"/>
          <w:szCs w:val="18"/>
        </w:rPr>
      </w:pPr>
    </w:p>
    <w:p w14:paraId="4000747F" w14:textId="77777777" w:rsidR="00D40CCC" w:rsidRPr="004F0C27" w:rsidRDefault="00D40CCC" w:rsidP="00CE7CC0">
      <w:pPr>
        <w:jc w:val="right"/>
        <w:rPr>
          <w:rFonts w:cs="Arial"/>
          <w:b/>
          <w:spacing w:val="36"/>
          <w:szCs w:val="18"/>
        </w:rPr>
      </w:pPr>
    </w:p>
    <w:p w14:paraId="5099AF29" w14:textId="77777777" w:rsidR="00CE7CC0" w:rsidRPr="004F0C27" w:rsidRDefault="00CE7CC0" w:rsidP="00CE7CC0">
      <w:pPr>
        <w:jc w:val="right"/>
        <w:rPr>
          <w:rFonts w:cs="Arial"/>
          <w:b/>
          <w:spacing w:val="36"/>
          <w:szCs w:val="18"/>
        </w:rPr>
      </w:pPr>
    </w:p>
    <w:p w14:paraId="32E1A66A" w14:textId="77777777" w:rsidR="00CE7CC0" w:rsidRPr="004F0C27" w:rsidRDefault="00CE7CC0" w:rsidP="00CE7CC0">
      <w:pPr>
        <w:jc w:val="right"/>
        <w:rPr>
          <w:rFonts w:cs="Arial"/>
          <w:b/>
          <w:spacing w:val="36"/>
          <w:szCs w:val="18"/>
        </w:rPr>
      </w:pPr>
    </w:p>
    <w:p w14:paraId="15BA0747" w14:textId="77777777" w:rsidR="00CE7CC0" w:rsidRPr="004F0C27" w:rsidRDefault="00CE7CC0" w:rsidP="00CE7CC0">
      <w:pPr>
        <w:jc w:val="right"/>
        <w:rPr>
          <w:rFonts w:cs="Arial"/>
          <w:b/>
          <w:spacing w:val="36"/>
          <w:szCs w:val="18"/>
        </w:rPr>
      </w:pPr>
    </w:p>
    <w:p w14:paraId="1CB5EF4F" w14:textId="77777777" w:rsidR="00CE7CC0" w:rsidRPr="004F0C27" w:rsidRDefault="00CE7CC0" w:rsidP="00CE7CC0">
      <w:pPr>
        <w:jc w:val="right"/>
        <w:rPr>
          <w:rFonts w:cs="Arial"/>
          <w:b/>
          <w:spacing w:val="36"/>
          <w:szCs w:val="18"/>
        </w:rPr>
      </w:pPr>
    </w:p>
    <w:p w14:paraId="0AAA6C3D" w14:textId="77777777" w:rsidR="00CE7CC0" w:rsidRPr="00383639" w:rsidRDefault="00CE7CC0" w:rsidP="00CE7CC0">
      <w:pPr>
        <w:ind w:left="-851" w:right="-51"/>
        <w:jc w:val="right"/>
        <w:rPr>
          <w:rFonts w:cs="Arial"/>
          <w:spacing w:val="36"/>
          <w:sz w:val="48"/>
          <w:szCs w:val="48"/>
        </w:rPr>
      </w:pPr>
      <w:r w:rsidRPr="00383639">
        <w:rPr>
          <w:rFonts w:cs="Arial"/>
          <w:spacing w:val="36"/>
          <w:sz w:val="48"/>
          <w:szCs w:val="48"/>
        </w:rPr>
        <w:t>Curriculum Document</w:t>
      </w:r>
    </w:p>
    <w:p w14:paraId="47071F06" w14:textId="77777777" w:rsidR="00CE7CC0" w:rsidRDefault="00CE7CC0" w:rsidP="00CE7CC0">
      <w:pPr>
        <w:ind w:left="-851" w:right="-51"/>
        <w:jc w:val="right"/>
        <w:rPr>
          <w:rFonts w:cs="Arial"/>
          <w:spacing w:val="36"/>
          <w:sz w:val="48"/>
          <w:szCs w:val="48"/>
        </w:rPr>
      </w:pPr>
      <w:r w:rsidRPr="00944A53">
        <w:rPr>
          <w:rFonts w:cs="Arial"/>
          <w:spacing w:val="36"/>
          <w:sz w:val="56"/>
          <w:szCs w:val="48"/>
        </w:rPr>
        <w:t>Volume</w:t>
      </w:r>
      <w:r w:rsidRPr="00944A53">
        <w:rPr>
          <w:rFonts w:cs="Arial"/>
          <w:b/>
          <w:spacing w:val="36"/>
          <w:sz w:val="56"/>
          <w:szCs w:val="48"/>
        </w:rPr>
        <w:t xml:space="preserve"> </w:t>
      </w:r>
      <w:r>
        <w:rPr>
          <w:rFonts w:cs="Arial"/>
          <w:b/>
          <w:spacing w:val="36"/>
          <w:sz w:val="72"/>
          <w:szCs w:val="48"/>
        </w:rPr>
        <w:t>TWO</w:t>
      </w:r>
      <w:r w:rsidRPr="00383639">
        <w:rPr>
          <w:rFonts w:cs="Arial"/>
          <w:b/>
          <w:spacing w:val="36"/>
          <w:sz w:val="72"/>
          <w:szCs w:val="48"/>
        </w:rPr>
        <w:t xml:space="preserve"> </w:t>
      </w:r>
      <w:r w:rsidRPr="00383639">
        <w:rPr>
          <w:rFonts w:cs="Arial"/>
          <w:spacing w:val="36"/>
          <w:sz w:val="48"/>
          <w:szCs w:val="48"/>
        </w:rPr>
        <w:t>of Four</w:t>
      </w:r>
    </w:p>
    <w:p w14:paraId="773E123A" w14:textId="77777777" w:rsidR="00CE7CC0" w:rsidRPr="00944A53" w:rsidRDefault="00944A53" w:rsidP="00944A53">
      <w:pPr>
        <w:ind w:left="-851" w:right="-51"/>
        <w:jc w:val="right"/>
        <w:rPr>
          <w:rFonts w:cs="Arial"/>
          <w:b/>
          <w:smallCaps/>
          <w:spacing w:val="36"/>
          <w:szCs w:val="18"/>
        </w:rPr>
      </w:pPr>
      <w:r w:rsidRPr="00944A53">
        <w:rPr>
          <w:rFonts w:cs="Arial"/>
          <w:b/>
          <w:smallCaps/>
          <w:spacing w:val="36"/>
          <w:sz w:val="72"/>
          <w:szCs w:val="48"/>
        </w:rPr>
        <w:t>Programme Details</w:t>
      </w:r>
    </w:p>
    <w:p w14:paraId="234E2E3D" w14:textId="77777777" w:rsidR="00CE7CC0" w:rsidRPr="004F0C27" w:rsidRDefault="00CE7CC0" w:rsidP="00CE7CC0">
      <w:pPr>
        <w:ind w:right="-51"/>
        <w:jc w:val="right"/>
        <w:rPr>
          <w:rFonts w:cs="Arial"/>
          <w:b/>
          <w:spacing w:val="36"/>
          <w:szCs w:val="18"/>
        </w:rPr>
      </w:pPr>
    </w:p>
    <w:p w14:paraId="095094AF" w14:textId="77777777" w:rsidR="00CE7CC0" w:rsidRPr="004F0C27" w:rsidRDefault="00CE7CC0" w:rsidP="00CE7CC0">
      <w:pPr>
        <w:ind w:right="-51"/>
        <w:jc w:val="right"/>
        <w:rPr>
          <w:rFonts w:cs="Arial"/>
          <w:b/>
          <w:spacing w:val="36"/>
          <w:szCs w:val="18"/>
        </w:rPr>
      </w:pPr>
    </w:p>
    <w:p w14:paraId="7364ABBA" w14:textId="77777777" w:rsidR="00CE7CC0" w:rsidRPr="004F0C27" w:rsidRDefault="00CE7CC0" w:rsidP="00CE7CC0">
      <w:pPr>
        <w:ind w:right="-51"/>
        <w:jc w:val="right"/>
        <w:rPr>
          <w:rFonts w:cs="Arial"/>
          <w:b/>
          <w:spacing w:val="36"/>
          <w:szCs w:val="18"/>
        </w:rPr>
      </w:pPr>
    </w:p>
    <w:p w14:paraId="0AC5CAEC" w14:textId="77777777" w:rsidR="00CE7CC0" w:rsidRPr="004F0C27" w:rsidRDefault="00CE7CC0" w:rsidP="00CE7CC0">
      <w:pPr>
        <w:ind w:right="-51"/>
        <w:jc w:val="right"/>
        <w:rPr>
          <w:rFonts w:cs="Arial"/>
          <w:b/>
          <w:spacing w:val="36"/>
          <w:szCs w:val="18"/>
        </w:rPr>
      </w:pPr>
    </w:p>
    <w:p w14:paraId="61067A67" w14:textId="77777777" w:rsidR="00CE7CC0" w:rsidRPr="004F0C27" w:rsidRDefault="00CE7CC0" w:rsidP="00CE7CC0">
      <w:pPr>
        <w:ind w:right="-51"/>
        <w:jc w:val="right"/>
        <w:rPr>
          <w:rFonts w:cs="Arial"/>
          <w:b/>
          <w:spacing w:val="36"/>
          <w:szCs w:val="18"/>
        </w:rPr>
      </w:pPr>
    </w:p>
    <w:p w14:paraId="5092A3E0" w14:textId="312D7FA3" w:rsidR="00CE7CC0" w:rsidRPr="004F0C27" w:rsidRDefault="008D681F" w:rsidP="00CE7CC0">
      <w:pPr>
        <w:ind w:right="-51"/>
        <w:jc w:val="center"/>
        <w:rPr>
          <w:rFonts w:cs="Arial"/>
          <w:b/>
          <w:spacing w:val="36"/>
          <w:szCs w:val="18"/>
        </w:rPr>
      </w:pPr>
      <w:r>
        <w:rPr>
          <w:noProof/>
          <w:lang w:eastAsia="en-NZ"/>
        </w:rPr>
        <mc:AlternateContent>
          <mc:Choice Requires="wps">
            <w:drawing>
              <wp:anchor distT="4294967294" distB="4294967294" distL="114300" distR="114300" simplePos="0" relativeHeight="251656704" behindDoc="0" locked="0" layoutInCell="1" allowOverlap="1" wp14:anchorId="32752D29" wp14:editId="1FA251EC">
                <wp:simplePos x="0" y="0"/>
                <wp:positionH relativeFrom="column">
                  <wp:posOffset>1821180</wp:posOffset>
                </wp:positionH>
                <wp:positionV relativeFrom="paragraph">
                  <wp:posOffset>41274</wp:posOffset>
                </wp:positionV>
                <wp:extent cx="4019550" cy="0"/>
                <wp:effectExtent l="0" t="0" r="1905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9550" cy="0"/>
                        </a:xfrm>
                        <a:prstGeom prst="line">
                          <a:avLst/>
                        </a:prstGeom>
                        <a:noFill/>
                        <a:ln w="9525">
                          <a:solidFill>
                            <a:srgbClr val="80808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D1489A" id="Straight Connector 16"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3.4pt,3.25pt" to="459.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" strokecolor="gray"/>
            </w:pict>
          </mc:Fallback>
        </mc:AlternateContent>
      </w:r>
    </w:p>
    <w:p w14:paraId="24A595C7" w14:textId="77777777" w:rsidR="00CE7CC0" w:rsidRPr="004F0C27" w:rsidRDefault="00CE7CC0" w:rsidP="00CE7CC0">
      <w:pPr>
        <w:ind w:right="-51"/>
        <w:jc w:val="right"/>
        <w:rPr>
          <w:rFonts w:cs="Arial"/>
          <w:b/>
          <w:spacing w:val="36"/>
          <w:szCs w:val="18"/>
        </w:rPr>
      </w:pPr>
      <w:r w:rsidRPr="004F0C27">
        <w:rPr>
          <w:noProof/>
          <w:lang w:eastAsia="en-NZ"/>
        </w:rPr>
        <w:drawing>
          <wp:inline distT="0" distB="0" distL="0" distR="0" wp14:anchorId="54523B8F" wp14:editId="71C3C998">
            <wp:extent cx="2457450" cy="723900"/>
            <wp:effectExtent l="0" t="0" r="0" b="0"/>
            <wp:docPr id="15" name="Picture 15" descr="Description: https://staff.wintec.ac.nz/NR/rdonlyres/5FFA63FB-B2CD-4ECB-9824-70360A96C3C9/0/colou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staff.wintec.ac.nz/NR/rdonlyres/5FFA63FB-B2CD-4ECB-9824-70360A96C3C9/0/colour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7450" cy="723900"/>
                    </a:xfrm>
                    <a:prstGeom prst="rect">
                      <a:avLst/>
                    </a:prstGeom>
                    <a:noFill/>
                    <a:ln>
                      <a:noFill/>
                    </a:ln>
                  </pic:spPr>
                </pic:pic>
              </a:graphicData>
            </a:graphic>
          </wp:inline>
        </w:drawing>
      </w:r>
    </w:p>
    <w:p w14:paraId="7F6FBF1E" w14:textId="77777777" w:rsidR="00CE7CC0" w:rsidRPr="004F0C27" w:rsidRDefault="00CE7CC0" w:rsidP="00CE7CC0">
      <w:pPr>
        <w:ind w:right="-51"/>
        <w:jc w:val="right"/>
        <w:rPr>
          <w:rFonts w:cs="Arial"/>
          <w:spacing w:val="36"/>
          <w:sz w:val="32"/>
          <w:szCs w:val="32"/>
        </w:rPr>
      </w:pPr>
    </w:p>
    <w:p w14:paraId="7D03DB34" w14:textId="77777777" w:rsidR="00CE7CC0" w:rsidRPr="004F0C27" w:rsidRDefault="00CE7CC0" w:rsidP="00CE7CC0">
      <w:pPr>
        <w:ind w:right="-51"/>
        <w:jc w:val="right"/>
        <w:rPr>
          <w:rFonts w:cs="Arial"/>
          <w:spacing w:val="36"/>
          <w:sz w:val="28"/>
          <w:szCs w:val="28"/>
        </w:rPr>
      </w:pPr>
    </w:p>
    <w:p w14:paraId="17FD5D18" w14:textId="1C04E918" w:rsidR="00CE7CC0" w:rsidRPr="006A4F42" w:rsidRDefault="005E7E90" w:rsidP="00717726">
      <w:pPr>
        <w:ind w:right="-51"/>
        <w:jc w:val="center"/>
        <w:rPr>
          <w:rFonts w:cs="Arial"/>
          <w:b/>
          <w:spacing w:val="36"/>
          <w:sz w:val="28"/>
          <w:szCs w:val="28"/>
        </w:rPr>
      </w:pPr>
      <w:r w:rsidRPr="006A4F42">
        <w:rPr>
          <w:rFonts w:cs="Arial"/>
          <w:b/>
          <w:spacing w:val="36"/>
          <w:sz w:val="28"/>
          <w:szCs w:val="28"/>
        </w:rPr>
        <w:t xml:space="preserve">Centre for Information Technology </w:t>
      </w:r>
    </w:p>
    <w:p w14:paraId="107DB039" w14:textId="34A78E54" w:rsidR="00CE7CC0" w:rsidRPr="004F0C27" w:rsidRDefault="00CE7CC0" w:rsidP="00717726">
      <w:pPr>
        <w:ind w:right="-51"/>
        <w:rPr>
          <w:rFonts w:cs="Arial"/>
          <w:spacing w:val="36"/>
          <w:sz w:val="32"/>
          <w:szCs w:val="32"/>
        </w:rPr>
      </w:pPr>
    </w:p>
    <w:p w14:paraId="40DE3AFF" w14:textId="5220F1CC" w:rsidR="00CE7CC0" w:rsidRDefault="00CE7CC0" w:rsidP="00CE7CC0">
      <w:pPr>
        <w:jc w:val="center"/>
        <w:rPr>
          <w:b/>
        </w:rPr>
      </w:pPr>
      <w:r w:rsidRPr="004F0C27">
        <w:rPr>
          <w:b/>
        </w:rPr>
        <w:t xml:space="preserve">Approved by the Academic Approval Committee (AAC) </w:t>
      </w:r>
      <w:r w:rsidRPr="004F0C27">
        <w:t>|</w:t>
      </w:r>
      <w:r w:rsidR="00637789">
        <w:rPr>
          <w:b/>
        </w:rPr>
        <w:t xml:space="preserve"> 20 August 2015</w:t>
      </w:r>
    </w:p>
    <w:p w14:paraId="5EBEED0F" w14:textId="2C870619" w:rsidR="00C47E3C" w:rsidRDefault="00C47E3C" w:rsidP="0096552C">
      <w:pPr>
        <w:jc w:val="center"/>
        <w:rPr>
          <w:b/>
          <w:szCs w:val="22"/>
        </w:rPr>
      </w:pPr>
      <w:r>
        <w:rPr>
          <w:b/>
          <w:szCs w:val="22"/>
        </w:rPr>
        <w:t xml:space="preserve">NB: </w:t>
      </w:r>
      <w:r w:rsidRPr="000E0E55">
        <w:rPr>
          <w:b/>
          <w:szCs w:val="22"/>
        </w:rPr>
        <w:t>Docu</w:t>
      </w:r>
      <w:r w:rsidRPr="00C47E3C">
        <w:rPr>
          <w:b/>
          <w:szCs w:val="22"/>
        </w:rPr>
        <w:t>ment</w:t>
      </w:r>
      <w:r>
        <w:rPr>
          <w:b/>
          <w:szCs w:val="22"/>
        </w:rPr>
        <w:t xml:space="preserve"> updated following Panel visit 9 &amp; 10 November 2015</w:t>
      </w:r>
      <w:r w:rsidR="00717726">
        <w:rPr>
          <w:b/>
          <w:szCs w:val="22"/>
        </w:rPr>
        <w:br/>
        <w:t>Centre Name Change approved by AAC 02 October 2018</w:t>
      </w:r>
    </w:p>
    <w:p w14:paraId="65E8C8CA" w14:textId="77777777" w:rsidR="00717726" w:rsidRPr="004F0C27" w:rsidRDefault="00717726" w:rsidP="0096552C">
      <w:pPr>
        <w:jc w:val="center"/>
        <w:rPr>
          <w:b/>
          <w:sz w:val="40"/>
          <w:szCs w:val="40"/>
        </w:rPr>
        <w:sectPr w:rsidR="00717726" w:rsidRPr="004F0C27">
          <w:footerReference w:type="default" r:id="rId12"/>
          <w:pgSz w:w="11906" w:h="16838"/>
          <w:pgMar w:top="1440" w:right="1440" w:bottom="1440" w:left="1440" w:header="708" w:footer="708" w:gutter="0"/>
          <w:cols w:space="708"/>
          <w:docGrid w:linePitch="360"/>
        </w:sectPr>
      </w:pPr>
    </w:p>
    <w:p w14:paraId="288A1CA2" w14:textId="77777777" w:rsidR="006460F8" w:rsidRPr="00E62046" w:rsidRDefault="006460F8" w:rsidP="006460F8">
      <w:pPr>
        <w:rPr>
          <w:b/>
          <w:sz w:val="40"/>
          <w:szCs w:val="40"/>
        </w:rPr>
      </w:pPr>
    </w:p>
    <w:p w14:paraId="55793E14" w14:textId="77777777" w:rsidR="006460F8" w:rsidRPr="00E62046" w:rsidRDefault="006460F8" w:rsidP="006460F8">
      <w:pPr>
        <w:rPr>
          <w:b/>
          <w:sz w:val="40"/>
          <w:szCs w:val="40"/>
        </w:rPr>
      </w:pPr>
    </w:p>
    <w:p w14:paraId="274F6D31" w14:textId="77777777" w:rsidR="006460F8" w:rsidRPr="00E62046" w:rsidRDefault="006460F8" w:rsidP="006460F8">
      <w:pPr>
        <w:rPr>
          <w:b/>
          <w:sz w:val="40"/>
          <w:szCs w:val="40"/>
        </w:rPr>
      </w:pPr>
    </w:p>
    <w:p w14:paraId="2D1CC82B" w14:textId="77777777" w:rsidR="006460F8" w:rsidRPr="00E62046" w:rsidRDefault="006460F8" w:rsidP="006460F8">
      <w:pPr>
        <w:rPr>
          <w:b/>
          <w:sz w:val="40"/>
          <w:szCs w:val="40"/>
        </w:rPr>
      </w:pPr>
    </w:p>
    <w:p w14:paraId="4437EB85" w14:textId="77777777" w:rsidR="006460F8" w:rsidRPr="00E62046" w:rsidRDefault="006460F8" w:rsidP="006460F8">
      <w:pPr>
        <w:jc w:val="center"/>
        <w:rPr>
          <w:szCs w:val="22"/>
          <w:highlight w:val="magenta"/>
        </w:rPr>
      </w:pPr>
    </w:p>
    <w:p w14:paraId="30531540" w14:textId="462E6C90" w:rsidR="006460F8" w:rsidRPr="00E62046" w:rsidRDefault="006460F8" w:rsidP="006460F8">
      <w:pPr>
        <w:jc w:val="center"/>
        <w:rPr>
          <w:rFonts w:cstheme="minorBidi"/>
          <w:szCs w:val="22"/>
        </w:rPr>
      </w:pPr>
      <w:r w:rsidRPr="00F51E86">
        <w:rPr>
          <w:rFonts w:cstheme="minorBidi"/>
          <w:szCs w:val="22"/>
        </w:rPr>
        <w:t>© Copyright 20</w:t>
      </w:r>
      <w:r w:rsidR="00F51E86" w:rsidRPr="00F51E86">
        <w:rPr>
          <w:rFonts w:cstheme="minorBidi"/>
          <w:szCs w:val="22"/>
        </w:rPr>
        <w:t>15</w:t>
      </w:r>
    </w:p>
    <w:p w14:paraId="7E62FA1C" w14:textId="77777777" w:rsidR="006460F8" w:rsidRPr="00E62046" w:rsidRDefault="006460F8" w:rsidP="006460F8">
      <w:pPr>
        <w:jc w:val="center"/>
        <w:rPr>
          <w:rFonts w:cstheme="minorBidi"/>
          <w:szCs w:val="22"/>
        </w:rPr>
      </w:pPr>
      <w:r w:rsidRPr="00E62046">
        <w:rPr>
          <w:rFonts w:cstheme="minorBidi"/>
          <w:szCs w:val="22"/>
        </w:rPr>
        <w:t>Waikato Institute of Technology (Wintec)</w:t>
      </w:r>
    </w:p>
    <w:p w14:paraId="3621F76A" w14:textId="77777777" w:rsidR="006460F8" w:rsidRPr="00E62046" w:rsidRDefault="006460F8" w:rsidP="006460F8">
      <w:pPr>
        <w:jc w:val="center"/>
        <w:rPr>
          <w:rFonts w:cstheme="minorBidi"/>
          <w:szCs w:val="22"/>
        </w:rPr>
      </w:pPr>
    </w:p>
    <w:p w14:paraId="501D5F12" w14:textId="77777777" w:rsidR="006460F8" w:rsidRPr="00E62046" w:rsidRDefault="006460F8" w:rsidP="006460F8">
      <w:pPr>
        <w:jc w:val="center"/>
        <w:rPr>
          <w:rFonts w:cstheme="minorBidi"/>
          <w:szCs w:val="22"/>
        </w:rPr>
      </w:pPr>
      <w:r w:rsidRPr="00E62046">
        <w:rPr>
          <w:rFonts w:cstheme="minorBidi"/>
          <w:szCs w:val="22"/>
        </w:rPr>
        <w:t>All rights reserved</w:t>
      </w:r>
    </w:p>
    <w:p w14:paraId="11D50CE9" w14:textId="77777777" w:rsidR="006460F8" w:rsidRPr="00E62046" w:rsidRDefault="006460F8" w:rsidP="006460F8">
      <w:pPr>
        <w:jc w:val="center"/>
        <w:rPr>
          <w:rFonts w:cstheme="minorBidi"/>
          <w:szCs w:val="22"/>
        </w:rPr>
      </w:pPr>
    </w:p>
    <w:p w14:paraId="355CF22E" w14:textId="77777777" w:rsidR="006460F8" w:rsidRPr="00E62046" w:rsidRDefault="006460F8" w:rsidP="006460F8">
      <w:pPr>
        <w:ind w:left="720" w:firstLine="720"/>
        <w:rPr>
          <w:rFonts w:cs="Arial"/>
          <w:szCs w:val="22"/>
        </w:rPr>
      </w:pPr>
      <w:r w:rsidRPr="00E62046">
        <w:rPr>
          <w:rFonts w:cs="Arial"/>
          <w:szCs w:val="22"/>
        </w:rPr>
        <w:t xml:space="preserve"> </w:t>
      </w:r>
    </w:p>
    <w:p w14:paraId="49C396A4" w14:textId="77777777" w:rsidR="006460F8" w:rsidRPr="00E62046" w:rsidRDefault="006460F8" w:rsidP="006460F8">
      <w:pPr>
        <w:rPr>
          <w:rFonts w:cs="Arial"/>
          <w:szCs w:val="22"/>
        </w:rPr>
      </w:pPr>
    </w:p>
    <w:p w14:paraId="6F76F9CD" w14:textId="77777777" w:rsidR="006460F8" w:rsidRDefault="006460F8" w:rsidP="006460F8">
      <w:pPr>
        <w:jc w:val="both"/>
        <w:rPr>
          <w:rFonts w:cs="Arial"/>
          <w:szCs w:val="22"/>
        </w:rPr>
      </w:pPr>
      <w:r w:rsidRPr="00E62046">
        <w:rPr>
          <w:rFonts w:cs="Arial"/>
          <w:szCs w:val="22"/>
        </w:rPr>
        <w:t xml:space="preserve">No part of this publication may be reproduced, stored in a retrieval </w:t>
      </w:r>
      <w:proofErr w:type="gramStart"/>
      <w:r w:rsidRPr="00E62046">
        <w:rPr>
          <w:rFonts w:cs="Arial"/>
          <w:szCs w:val="22"/>
        </w:rPr>
        <w:t>system</w:t>
      </w:r>
      <w:proofErr w:type="gramEnd"/>
      <w:r w:rsidRPr="00E62046">
        <w:rPr>
          <w:rFonts w:cs="Arial"/>
          <w:szCs w:val="22"/>
        </w:rPr>
        <w:t xml:space="preserve"> or transmitted in any form or by electronic or mechanical means or by photocopying, recording, or otherwise, without the written permission of the Waikato Institute of Technology.</w:t>
      </w:r>
    </w:p>
    <w:p w14:paraId="425A20B6" w14:textId="77777777" w:rsidR="000F12B2" w:rsidRDefault="000F12B2" w:rsidP="006460F8">
      <w:pPr>
        <w:jc w:val="both"/>
        <w:rPr>
          <w:szCs w:val="22"/>
          <w:lang w:val="en-US"/>
        </w:rPr>
        <w:sectPr w:rsidR="000F12B2">
          <w:headerReference w:type="even" r:id="rId13"/>
          <w:headerReference w:type="default" r:id="rId14"/>
          <w:footerReference w:type="default" r:id="rId15"/>
          <w:headerReference w:type="first" r:id="rId16"/>
          <w:pgSz w:w="11906" w:h="16838"/>
          <w:pgMar w:top="1440" w:right="1440" w:bottom="1440" w:left="1440" w:header="708" w:footer="708" w:gutter="0"/>
          <w:cols w:space="708"/>
          <w:docGrid w:linePitch="360"/>
        </w:sectPr>
      </w:pPr>
    </w:p>
    <w:sdt>
      <w:sdtPr>
        <w:rPr>
          <w:rFonts w:ascii="Calibri Light" w:eastAsia="Times New Roman" w:hAnsi="Calibri Light" w:cs="Times New Roman"/>
          <w:b w:val="0"/>
          <w:bCs w:val="0"/>
          <w:noProof w:val="0"/>
          <w:color w:val="auto"/>
          <w:sz w:val="22"/>
          <w:szCs w:val="24"/>
          <w:lang w:val="en-NZ" w:eastAsia="en-GB"/>
        </w:rPr>
        <w:id w:val="779991923"/>
        <w:docPartObj>
          <w:docPartGallery w:val="Table of Contents"/>
          <w:docPartUnique/>
        </w:docPartObj>
      </w:sdtPr>
      <w:sdtEndPr/>
      <w:sdtContent>
        <w:p w14:paraId="16A5CE0C" w14:textId="77777777" w:rsidR="00382796" w:rsidRDefault="00382796" w:rsidP="007479FB">
          <w:pPr>
            <w:pStyle w:val="TOCHeading"/>
          </w:pPr>
          <w:r>
            <w:t>Table of Contents</w:t>
          </w:r>
        </w:p>
        <w:p w14:paraId="430F1455" w14:textId="797AD1CD" w:rsidR="00D40321" w:rsidRDefault="00B223E7">
          <w:pPr>
            <w:pStyle w:val="TOC2"/>
            <w:tabs>
              <w:tab w:val="right" w:leader="dot" w:pos="9016"/>
            </w:tabs>
            <w:rPr>
              <w:rFonts w:asciiTheme="minorHAnsi" w:eastAsiaTheme="minorEastAsia" w:hAnsiTheme="minorHAnsi" w:cstheme="minorBidi"/>
              <w:noProof/>
              <w:szCs w:val="22"/>
              <w:lang w:eastAsia="en-NZ"/>
            </w:rPr>
          </w:pPr>
          <w:r>
            <w:fldChar w:fldCharType="begin"/>
          </w:r>
          <w:r w:rsidR="007E10BC">
            <w:instrText xml:space="preserve"> TOC \o "1-4" \h \z \u </w:instrText>
          </w:r>
          <w:r>
            <w:fldChar w:fldCharType="separate"/>
          </w:r>
          <w:hyperlink w:anchor="_Toc427589889" w:history="1">
            <w:r w:rsidR="00D40321" w:rsidRPr="007C0D50">
              <w:rPr>
                <w:rStyle w:val="Hyperlink"/>
                <w:noProof/>
              </w:rPr>
              <w:t>New Zealand Qualifications Authority (NZQA) Criteria for the approval and accreditation of degrees and related qualifications</w:t>
            </w:r>
            <w:r w:rsidR="00D40321">
              <w:rPr>
                <w:noProof/>
                <w:webHidden/>
              </w:rPr>
              <w:tab/>
            </w:r>
            <w:r w:rsidR="00D40321">
              <w:rPr>
                <w:noProof/>
                <w:webHidden/>
              </w:rPr>
              <w:fldChar w:fldCharType="begin"/>
            </w:r>
            <w:r w:rsidR="00D40321">
              <w:rPr>
                <w:noProof/>
                <w:webHidden/>
              </w:rPr>
              <w:instrText xml:space="preserve"> PAGEREF _Toc427589889 \h </w:instrText>
            </w:r>
            <w:r w:rsidR="00D40321">
              <w:rPr>
                <w:noProof/>
                <w:webHidden/>
              </w:rPr>
            </w:r>
            <w:r w:rsidR="00D40321">
              <w:rPr>
                <w:noProof/>
                <w:webHidden/>
              </w:rPr>
              <w:fldChar w:fldCharType="separate"/>
            </w:r>
            <w:r w:rsidR="00E93786">
              <w:rPr>
                <w:noProof/>
                <w:webHidden/>
              </w:rPr>
              <w:t>5</w:t>
            </w:r>
            <w:r w:rsidR="00D40321">
              <w:rPr>
                <w:noProof/>
                <w:webHidden/>
              </w:rPr>
              <w:fldChar w:fldCharType="end"/>
            </w:r>
          </w:hyperlink>
        </w:p>
        <w:p w14:paraId="348BD27A" w14:textId="7F859B18" w:rsidR="00D40321" w:rsidRDefault="00C03C73">
          <w:pPr>
            <w:pStyle w:val="TOC2"/>
            <w:tabs>
              <w:tab w:val="right" w:leader="dot" w:pos="9016"/>
            </w:tabs>
            <w:rPr>
              <w:rFonts w:asciiTheme="minorHAnsi" w:eastAsiaTheme="minorEastAsia" w:hAnsiTheme="minorHAnsi" w:cstheme="minorBidi"/>
              <w:noProof/>
              <w:szCs w:val="22"/>
              <w:lang w:eastAsia="en-NZ"/>
            </w:rPr>
          </w:pPr>
          <w:hyperlink w:anchor="_Toc427589890" w:history="1">
            <w:r w:rsidR="00D40321" w:rsidRPr="007C0D50">
              <w:rPr>
                <w:rStyle w:val="Hyperlink"/>
                <w:noProof/>
              </w:rPr>
              <w:t>Section 2: Degree programme approval</w:t>
            </w:r>
            <w:r w:rsidR="00D40321">
              <w:rPr>
                <w:noProof/>
                <w:webHidden/>
              </w:rPr>
              <w:tab/>
            </w:r>
            <w:r w:rsidR="00D40321">
              <w:rPr>
                <w:noProof/>
                <w:webHidden/>
              </w:rPr>
              <w:fldChar w:fldCharType="begin"/>
            </w:r>
            <w:r w:rsidR="00D40321">
              <w:rPr>
                <w:noProof/>
                <w:webHidden/>
              </w:rPr>
              <w:instrText xml:space="preserve"> PAGEREF _Toc427589890 \h </w:instrText>
            </w:r>
            <w:r w:rsidR="00D40321">
              <w:rPr>
                <w:noProof/>
                <w:webHidden/>
              </w:rPr>
            </w:r>
            <w:r w:rsidR="00D40321">
              <w:rPr>
                <w:noProof/>
                <w:webHidden/>
              </w:rPr>
              <w:fldChar w:fldCharType="separate"/>
            </w:r>
            <w:r w:rsidR="00E93786">
              <w:rPr>
                <w:noProof/>
                <w:webHidden/>
              </w:rPr>
              <w:t>5</w:t>
            </w:r>
            <w:r w:rsidR="00D40321">
              <w:rPr>
                <w:noProof/>
                <w:webHidden/>
              </w:rPr>
              <w:fldChar w:fldCharType="end"/>
            </w:r>
          </w:hyperlink>
        </w:p>
        <w:p w14:paraId="731664BD" w14:textId="4D654E58" w:rsidR="00D40321" w:rsidRDefault="00C03C73">
          <w:pPr>
            <w:pStyle w:val="TOC2"/>
            <w:tabs>
              <w:tab w:val="right" w:leader="dot" w:pos="9016"/>
            </w:tabs>
            <w:rPr>
              <w:rFonts w:asciiTheme="minorHAnsi" w:eastAsiaTheme="minorEastAsia" w:hAnsiTheme="minorHAnsi" w:cstheme="minorBidi"/>
              <w:noProof/>
              <w:szCs w:val="22"/>
              <w:lang w:eastAsia="en-NZ"/>
            </w:rPr>
          </w:pPr>
          <w:hyperlink w:anchor="_Toc427589891" w:history="1">
            <w:r w:rsidR="00D40321" w:rsidRPr="007C0D50">
              <w:rPr>
                <w:rStyle w:val="Hyperlink"/>
                <w:noProof/>
              </w:rPr>
              <w:t>Volume Two: Programme of Study</w:t>
            </w:r>
            <w:r w:rsidR="00D40321">
              <w:rPr>
                <w:noProof/>
                <w:webHidden/>
              </w:rPr>
              <w:tab/>
            </w:r>
            <w:r w:rsidR="00D40321">
              <w:rPr>
                <w:noProof/>
                <w:webHidden/>
              </w:rPr>
              <w:fldChar w:fldCharType="begin"/>
            </w:r>
            <w:r w:rsidR="00D40321">
              <w:rPr>
                <w:noProof/>
                <w:webHidden/>
              </w:rPr>
              <w:instrText xml:space="preserve"> PAGEREF _Toc427589891 \h </w:instrText>
            </w:r>
            <w:r w:rsidR="00D40321">
              <w:rPr>
                <w:noProof/>
                <w:webHidden/>
              </w:rPr>
            </w:r>
            <w:r w:rsidR="00D40321">
              <w:rPr>
                <w:noProof/>
                <w:webHidden/>
              </w:rPr>
              <w:fldChar w:fldCharType="separate"/>
            </w:r>
            <w:r w:rsidR="00E93786">
              <w:rPr>
                <w:noProof/>
                <w:webHidden/>
              </w:rPr>
              <w:t>10</w:t>
            </w:r>
            <w:r w:rsidR="00D40321">
              <w:rPr>
                <w:noProof/>
                <w:webHidden/>
              </w:rPr>
              <w:fldChar w:fldCharType="end"/>
            </w:r>
          </w:hyperlink>
        </w:p>
        <w:p w14:paraId="3D239F5F" w14:textId="10DE07F9" w:rsidR="00D40321" w:rsidRDefault="00C03C73">
          <w:pPr>
            <w:pStyle w:val="TOC3"/>
            <w:tabs>
              <w:tab w:val="left" w:pos="1100"/>
              <w:tab w:val="right" w:leader="dot" w:pos="9016"/>
            </w:tabs>
            <w:rPr>
              <w:rFonts w:asciiTheme="minorHAnsi" w:eastAsiaTheme="minorEastAsia" w:hAnsiTheme="minorHAnsi" w:cstheme="minorBidi"/>
              <w:noProof/>
              <w:szCs w:val="22"/>
              <w:lang w:eastAsia="en-NZ"/>
            </w:rPr>
          </w:pPr>
          <w:hyperlink w:anchor="_Toc427589892" w:history="1">
            <w:r w:rsidR="00D40321" w:rsidRPr="007C0D50">
              <w:rPr>
                <w:rStyle w:val="Hyperlink"/>
                <w:noProof/>
              </w:rPr>
              <w:t>2.1</w:t>
            </w:r>
            <w:r w:rsidR="00D40321">
              <w:rPr>
                <w:rFonts w:asciiTheme="minorHAnsi" w:eastAsiaTheme="minorEastAsia" w:hAnsiTheme="minorHAnsi" w:cstheme="minorBidi"/>
                <w:noProof/>
                <w:szCs w:val="22"/>
                <w:lang w:eastAsia="en-NZ"/>
              </w:rPr>
              <w:tab/>
            </w:r>
            <w:r w:rsidR="00D40321" w:rsidRPr="007C0D50">
              <w:rPr>
                <w:rStyle w:val="Hyperlink"/>
                <w:noProof/>
              </w:rPr>
              <w:t>Control Page</w:t>
            </w:r>
            <w:r w:rsidR="00D40321">
              <w:rPr>
                <w:noProof/>
                <w:webHidden/>
              </w:rPr>
              <w:tab/>
            </w:r>
            <w:r w:rsidR="00D40321">
              <w:rPr>
                <w:noProof/>
                <w:webHidden/>
              </w:rPr>
              <w:fldChar w:fldCharType="begin"/>
            </w:r>
            <w:r w:rsidR="00D40321">
              <w:rPr>
                <w:noProof/>
                <w:webHidden/>
              </w:rPr>
              <w:instrText xml:space="preserve"> PAGEREF _Toc427589892 \h </w:instrText>
            </w:r>
            <w:r w:rsidR="00D40321">
              <w:rPr>
                <w:noProof/>
                <w:webHidden/>
              </w:rPr>
            </w:r>
            <w:r w:rsidR="00D40321">
              <w:rPr>
                <w:noProof/>
                <w:webHidden/>
              </w:rPr>
              <w:fldChar w:fldCharType="separate"/>
            </w:r>
            <w:r w:rsidR="00E93786">
              <w:rPr>
                <w:noProof/>
                <w:webHidden/>
              </w:rPr>
              <w:t>10</w:t>
            </w:r>
            <w:r w:rsidR="00D40321">
              <w:rPr>
                <w:noProof/>
                <w:webHidden/>
              </w:rPr>
              <w:fldChar w:fldCharType="end"/>
            </w:r>
          </w:hyperlink>
        </w:p>
        <w:p w14:paraId="1AA5CAF8" w14:textId="498EAC8B" w:rsidR="00D40321" w:rsidRDefault="00C03C73">
          <w:pPr>
            <w:pStyle w:val="TOC3"/>
            <w:tabs>
              <w:tab w:val="left" w:pos="1100"/>
              <w:tab w:val="right" w:leader="dot" w:pos="9016"/>
            </w:tabs>
            <w:rPr>
              <w:rFonts w:asciiTheme="minorHAnsi" w:eastAsiaTheme="minorEastAsia" w:hAnsiTheme="minorHAnsi" w:cstheme="minorBidi"/>
              <w:noProof/>
              <w:szCs w:val="22"/>
              <w:lang w:eastAsia="en-NZ"/>
            </w:rPr>
          </w:pPr>
          <w:hyperlink w:anchor="_Toc427589893" w:history="1">
            <w:r w:rsidR="00D40321" w:rsidRPr="007C0D50">
              <w:rPr>
                <w:rStyle w:val="Hyperlink"/>
                <w:noProof/>
              </w:rPr>
              <w:t>2.2</w:t>
            </w:r>
            <w:r w:rsidR="00D40321">
              <w:rPr>
                <w:rFonts w:asciiTheme="minorHAnsi" w:eastAsiaTheme="minorEastAsia" w:hAnsiTheme="minorHAnsi" w:cstheme="minorBidi"/>
                <w:noProof/>
                <w:szCs w:val="22"/>
                <w:lang w:eastAsia="en-NZ"/>
              </w:rPr>
              <w:tab/>
            </w:r>
            <w:r w:rsidR="00D40321" w:rsidRPr="007C0D50">
              <w:rPr>
                <w:rStyle w:val="Hyperlink"/>
                <w:noProof/>
              </w:rPr>
              <w:t>Programme Specifications</w:t>
            </w:r>
            <w:r w:rsidR="00D40321">
              <w:rPr>
                <w:noProof/>
                <w:webHidden/>
              </w:rPr>
              <w:tab/>
            </w:r>
            <w:r w:rsidR="00D40321">
              <w:rPr>
                <w:noProof/>
                <w:webHidden/>
              </w:rPr>
              <w:fldChar w:fldCharType="begin"/>
            </w:r>
            <w:r w:rsidR="00D40321">
              <w:rPr>
                <w:noProof/>
                <w:webHidden/>
              </w:rPr>
              <w:instrText xml:space="preserve"> PAGEREF _Toc427589893 \h </w:instrText>
            </w:r>
            <w:r w:rsidR="00D40321">
              <w:rPr>
                <w:noProof/>
                <w:webHidden/>
              </w:rPr>
            </w:r>
            <w:r w:rsidR="00D40321">
              <w:rPr>
                <w:noProof/>
                <w:webHidden/>
              </w:rPr>
              <w:fldChar w:fldCharType="separate"/>
            </w:r>
            <w:r w:rsidR="00E93786">
              <w:rPr>
                <w:noProof/>
                <w:webHidden/>
              </w:rPr>
              <w:t>11</w:t>
            </w:r>
            <w:r w:rsidR="00D40321">
              <w:rPr>
                <w:noProof/>
                <w:webHidden/>
              </w:rPr>
              <w:fldChar w:fldCharType="end"/>
            </w:r>
          </w:hyperlink>
        </w:p>
        <w:p w14:paraId="65683C32" w14:textId="5E172ED6" w:rsidR="00D40321" w:rsidRDefault="00C03C73">
          <w:pPr>
            <w:pStyle w:val="TOC3"/>
            <w:tabs>
              <w:tab w:val="left" w:pos="1100"/>
              <w:tab w:val="right" w:leader="dot" w:pos="9016"/>
            </w:tabs>
            <w:rPr>
              <w:rFonts w:asciiTheme="minorHAnsi" w:eastAsiaTheme="minorEastAsia" w:hAnsiTheme="minorHAnsi" w:cstheme="minorBidi"/>
              <w:noProof/>
              <w:szCs w:val="22"/>
              <w:lang w:eastAsia="en-NZ"/>
            </w:rPr>
          </w:pPr>
          <w:hyperlink w:anchor="_Toc427589894" w:history="1">
            <w:r w:rsidR="00D40321" w:rsidRPr="007C0D50">
              <w:rPr>
                <w:rStyle w:val="Hyperlink"/>
                <w:noProof/>
              </w:rPr>
              <w:t>2.3</w:t>
            </w:r>
            <w:r w:rsidR="00D40321">
              <w:rPr>
                <w:rFonts w:asciiTheme="minorHAnsi" w:eastAsiaTheme="minorEastAsia" w:hAnsiTheme="minorHAnsi" w:cstheme="minorBidi"/>
                <w:noProof/>
                <w:szCs w:val="22"/>
                <w:lang w:eastAsia="en-NZ"/>
              </w:rPr>
              <w:tab/>
            </w:r>
            <w:r w:rsidR="00D40321" w:rsidRPr="007C0D50">
              <w:rPr>
                <w:rStyle w:val="Hyperlink"/>
                <w:noProof/>
              </w:rPr>
              <w:t>Programme Coherency</w:t>
            </w:r>
            <w:r w:rsidR="00D40321">
              <w:rPr>
                <w:noProof/>
                <w:webHidden/>
              </w:rPr>
              <w:tab/>
            </w:r>
            <w:r w:rsidR="00D40321">
              <w:rPr>
                <w:noProof/>
                <w:webHidden/>
              </w:rPr>
              <w:fldChar w:fldCharType="begin"/>
            </w:r>
            <w:r w:rsidR="00D40321">
              <w:rPr>
                <w:noProof/>
                <w:webHidden/>
              </w:rPr>
              <w:instrText xml:space="preserve"> PAGEREF _Toc427589894 \h </w:instrText>
            </w:r>
            <w:r w:rsidR="00D40321">
              <w:rPr>
                <w:noProof/>
                <w:webHidden/>
              </w:rPr>
            </w:r>
            <w:r w:rsidR="00D40321">
              <w:rPr>
                <w:noProof/>
                <w:webHidden/>
              </w:rPr>
              <w:fldChar w:fldCharType="separate"/>
            </w:r>
            <w:r w:rsidR="00E93786">
              <w:rPr>
                <w:noProof/>
                <w:webHidden/>
              </w:rPr>
              <w:t>15</w:t>
            </w:r>
            <w:r w:rsidR="00D40321">
              <w:rPr>
                <w:noProof/>
                <w:webHidden/>
              </w:rPr>
              <w:fldChar w:fldCharType="end"/>
            </w:r>
          </w:hyperlink>
        </w:p>
        <w:p w14:paraId="6ADA3B87" w14:textId="7973553B"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895" w:history="1">
            <w:r w:rsidR="00D40321" w:rsidRPr="007C0D50">
              <w:rPr>
                <w:rStyle w:val="Hyperlink"/>
                <w:noProof/>
              </w:rPr>
              <w:t>2.3.2</w:t>
            </w:r>
            <w:r w:rsidR="00D40321">
              <w:rPr>
                <w:rFonts w:asciiTheme="minorHAnsi" w:eastAsiaTheme="minorEastAsia" w:hAnsiTheme="minorHAnsi" w:cstheme="minorBidi"/>
                <w:noProof/>
                <w:szCs w:val="22"/>
                <w:lang w:eastAsia="en-NZ"/>
              </w:rPr>
              <w:tab/>
            </w:r>
            <w:r w:rsidR="00D40321" w:rsidRPr="007C0D50">
              <w:rPr>
                <w:rStyle w:val="Hyperlink"/>
                <w:noProof/>
              </w:rPr>
              <w:t>Programme Structure and Progression</w:t>
            </w:r>
            <w:r w:rsidR="00D40321">
              <w:rPr>
                <w:noProof/>
                <w:webHidden/>
              </w:rPr>
              <w:tab/>
            </w:r>
            <w:r w:rsidR="00D40321">
              <w:rPr>
                <w:noProof/>
                <w:webHidden/>
              </w:rPr>
              <w:fldChar w:fldCharType="begin"/>
            </w:r>
            <w:r w:rsidR="00D40321">
              <w:rPr>
                <w:noProof/>
                <w:webHidden/>
              </w:rPr>
              <w:instrText xml:space="preserve"> PAGEREF _Toc427589895 \h </w:instrText>
            </w:r>
            <w:r w:rsidR="00D40321">
              <w:rPr>
                <w:noProof/>
                <w:webHidden/>
              </w:rPr>
            </w:r>
            <w:r w:rsidR="00D40321">
              <w:rPr>
                <w:noProof/>
                <w:webHidden/>
              </w:rPr>
              <w:fldChar w:fldCharType="separate"/>
            </w:r>
            <w:r w:rsidR="00E93786">
              <w:rPr>
                <w:noProof/>
                <w:webHidden/>
              </w:rPr>
              <w:t>26</w:t>
            </w:r>
            <w:r w:rsidR="00D40321">
              <w:rPr>
                <w:noProof/>
                <w:webHidden/>
              </w:rPr>
              <w:fldChar w:fldCharType="end"/>
            </w:r>
          </w:hyperlink>
        </w:p>
        <w:p w14:paraId="512AA36D" w14:textId="18E33E48" w:rsidR="00D40321" w:rsidRDefault="00C03C73">
          <w:pPr>
            <w:pStyle w:val="TOC3"/>
            <w:tabs>
              <w:tab w:val="left" w:pos="1100"/>
              <w:tab w:val="right" w:leader="dot" w:pos="9016"/>
            </w:tabs>
            <w:rPr>
              <w:rFonts w:asciiTheme="minorHAnsi" w:eastAsiaTheme="minorEastAsia" w:hAnsiTheme="minorHAnsi" w:cstheme="minorBidi"/>
              <w:noProof/>
              <w:szCs w:val="22"/>
              <w:lang w:eastAsia="en-NZ"/>
            </w:rPr>
          </w:pPr>
          <w:hyperlink w:anchor="_Toc427589896" w:history="1">
            <w:r w:rsidR="00D40321" w:rsidRPr="007C0D50">
              <w:rPr>
                <w:rStyle w:val="Hyperlink"/>
                <w:noProof/>
              </w:rPr>
              <w:t>2.4</w:t>
            </w:r>
            <w:r w:rsidR="00D40321">
              <w:rPr>
                <w:rFonts w:asciiTheme="minorHAnsi" w:eastAsiaTheme="minorEastAsia" w:hAnsiTheme="minorHAnsi" w:cstheme="minorBidi"/>
                <w:noProof/>
                <w:szCs w:val="22"/>
                <w:lang w:eastAsia="en-NZ"/>
              </w:rPr>
              <w:tab/>
            </w:r>
            <w:r w:rsidR="00D40321" w:rsidRPr="007C0D50">
              <w:rPr>
                <w:rStyle w:val="Hyperlink"/>
                <w:noProof/>
              </w:rPr>
              <w:t>Centre Capability</w:t>
            </w:r>
            <w:r w:rsidR="00D40321">
              <w:rPr>
                <w:noProof/>
                <w:webHidden/>
              </w:rPr>
              <w:tab/>
            </w:r>
            <w:r w:rsidR="00D40321">
              <w:rPr>
                <w:noProof/>
                <w:webHidden/>
              </w:rPr>
              <w:fldChar w:fldCharType="begin"/>
            </w:r>
            <w:r w:rsidR="00D40321">
              <w:rPr>
                <w:noProof/>
                <w:webHidden/>
              </w:rPr>
              <w:instrText xml:space="preserve"> PAGEREF _Toc427589896 \h </w:instrText>
            </w:r>
            <w:r w:rsidR="00D40321">
              <w:rPr>
                <w:noProof/>
                <w:webHidden/>
              </w:rPr>
            </w:r>
            <w:r w:rsidR="00D40321">
              <w:rPr>
                <w:noProof/>
                <w:webHidden/>
              </w:rPr>
              <w:fldChar w:fldCharType="separate"/>
            </w:r>
            <w:r w:rsidR="00E93786">
              <w:rPr>
                <w:noProof/>
                <w:webHidden/>
              </w:rPr>
              <w:t>27</w:t>
            </w:r>
            <w:r w:rsidR="00D40321">
              <w:rPr>
                <w:noProof/>
                <w:webHidden/>
              </w:rPr>
              <w:fldChar w:fldCharType="end"/>
            </w:r>
          </w:hyperlink>
        </w:p>
        <w:p w14:paraId="6BCC7053" w14:textId="7F6D5B08"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897" w:history="1">
            <w:r w:rsidR="00D40321" w:rsidRPr="007C0D50">
              <w:rPr>
                <w:rStyle w:val="Hyperlink"/>
                <w:noProof/>
              </w:rPr>
              <w:t>2.4.1a</w:t>
            </w:r>
            <w:r w:rsidR="00D40321">
              <w:rPr>
                <w:rFonts w:asciiTheme="minorHAnsi" w:eastAsiaTheme="minorEastAsia" w:hAnsiTheme="minorHAnsi" w:cstheme="minorBidi"/>
                <w:noProof/>
                <w:szCs w:val="22"/>
                <w:lang w:eastAsia="en-NZ"/>
              </w:rPr>
              <w:tab/>
            </w:r>
            <w:r w:rsidR="00D40321" w:rsidRPr="007C0D50">
              <w:rPr>
                <w:rStyle w:val="Hyperlink"/>
                <w:noProof/>
              </w:rPr>
              <w:t>CBITE history and approach</w:t>
            </w:r>
            <w:r w:rsidR="00D40321">
              <w:rPr>
                <w:noProof/>
                <w:webHidden/>
              </w:rPr>
              <w:tab/>
            </w:r>
            <w:r w:rsidR="00D40321">
              <w:rPr>
                <w:noProof/>
                <w:webHidden/>
              </w:rPr>
              <w:fldChar w:fldCharType="begin"/>
            </w:r>
            <w:r w:rsidR="00D40321">
              <w:rPr>
                <w:noProof/>
                <w:webHidden/>
              </w:rPr>
              <w:instrText xml:space="preserve"> PAGEREF _Toc427589897 \h </w:instrText>
            </w:r>
            <w:r w:rsidR="00D40321">
              <w:rPr>
                <w:noProof/>
                <w:webHidden/>
              </w:rPr>
            </w:r>
            <w:r w:rsidR="00D40321">
              <w:rPr>
                <w:noProof/>
                <w:webHidden/>
              </w:rPr>
              <w:fldChar w:fldCharType="separate"/>
            </w:r>
            <w:r w:rsidR="00E93786">
              <w:rPr>
                <w:noProof/>
                <w:webHidden/>
              </w:rPr>
              <w:t>27</w:t>
            </w:r>
            <w:r w:rsidR="00D40321">
              <w:rPr>
                <w:noProof/>
                <w:webHidden/>
              </w:rPr>
              <w:fldChar w:fldCharType="end"/>
            </w:r>
          </w:hyperlink>
        </w:p>
        <w:p w14:paraId="1CFE174A" w14:textId="363EFBB8"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898" w:history="1">
            <w:r w:rsidR="00D40321" w:rsidRPr="007C0D50">
              <w:rPr>
                <w:rStyle w:val="Hyperlink"/>
                <w:noProof/>
              </w:rPr>
              <w:t>2.4.1b</w:t>
            </w:r>
            <w:r w:rsidR="00D40321">
              <w:rPr>
                <w:rFonts w:asciiTheme="minorHAnsi" w:eastAsiaTheme="minorEastAsia" w:hAnsiTheme="minorHAnsi" w:cstheme="minorBidi"/>
                <w:noProof/>
                <w:szCs w:val="22"/>
                <w:lang w:eastAsia="en-NZ"/>
              </w:rPr>
              <w:tab/>
            </w:r>
            <w:r w:rsidR="00D40321" w:rsidRPr="007C0D50">
              <w:rPr>
                <w:rStyle w:val="Hyperlink"/>
                <w:noProof/>
              </w:rPr>
              <w:t>CBITE management structure and staffing that supports the programme</w:t>
            </w:r>
            <w:r w:rsidR="00D40321">
              <w:rPr>
                <w:noProof/>
                <w:webHidden/>
              </w:rPr>
              <w:tab/>
            </w:r>
            <w:r w:rsidR="00D40321">
              <w:rPr>
                <w:noProof/>
                <w:webHidden/>
              </w:rPr>
              <w:fldChar w:fldCharType="begin"/>
            </w:r>
            <w:r w:rsidR="00D40321">
              <w:rPr>
                <w:noProof/>
                <w:webHidden/>
              </w:rPr>
              <w:instrText xml:space="preserve"> PAGEREF _Toc427589898 \h </w:instrText>
            </w:r>
            <w:r w:rsidR="00D40321">
              <w:rPr>
                <w:noProof/>
                <w:webHidden/>
              </w:rPr>
            </w:r>
            <w:r w:rsidR="00D40321">
              <w:rPr>
                <w:noProof/>
                <w:webHidden/>
              </w:rPr>
              <w:fldChar w:fldCharType="separate"/>
            </w:r>
            <w:r w:rsidR="00E93786">
              <w:rPr>
                <w:noProof/>
                <w:webHidden/>
              </w:rPr>
              <w:t>27</w:t>
            </w:r>
            <w:r w:rsidR="00D40321">
              <w:rPr>
                <w:noProof/>
                <w:webHidden/>
              </w:rPr>
              <w:fldChar w:fldCharType="end"/>
            </w:r>
          </w:hyperlink>
        </w:p>
        <w:p w14:paraId="5AD04487" w14:textId="537E074F"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899" w:history="1">
            <w:r w:rsidR="00D40321" w:rsidRPr="007C0D50">
              <w:rPr>
                <w:rStyle w:val="Hyperlink"/>
                <w:noProof/>
              </w:rPr>
              <w:t>2.4.2</w:t>
            </w:r>
            <w:r w:rsidR="00D40321">
              <w:rPr>
                <w:rFonts w:asciiTheme="minorHAnsi" w:eastAsiaTheme="minorEastAsia" w:hAnsiTheme="minorHAnsi" w:cstheme="minorBidi"/>
                <w:noProof/>
                <w:szCs w:val="22"/>
                <w:lang w:eastAsia="en-NZ"/>
              </w:rPr>
              <w:tab/>
            </w:r>
            <w:r w:rsidR="00D40321" w:rsidRPr="007C0D50">
              <w:rPr>
                <w:rStyle w:val="Hyperlink"/>
                <w:noProof/>
              </w:rPr>
              <w:t>Delivery of the Programme</w:t>
            </w:r>
            <w:r w:rsidR="00D40321">
              <w:rPr>
                <w:noProof/>
                <w:webHidden/>
              </w:rPr>
              <w:tab/>
            </w:r>
            <w:r w:rsidR="00D40321">
              <w:rPr>
                <w:noProof/>
                <w:webHidden/>
              </w:rPr>
              <w:fldChar w:fldCharType="begin"/>
            </w:r>
            <w:r w:rsidR="00D40321">
              <w:rPr>
                <w:noProof/>
                <w:webHidden/>
              </w:rPr>
              <w:instrText xml:space="preserve"> PAGEREF _Toc427589899 \h </w:instrText>
            </w:r>
            <w:r w:rsidR="00D40321">
              <w:rPr>
                <w:noProof/>
                <w:webHidden/>
              </w:rPr>
            </w:r>
            <w:r w:rsidR="00D40321">
              <w:rPr>
                <w:noProof/>
                <w:webHidden/>
              </w:rPr>
              <w:fldChar w:fldCharType="separate"/>
            </w:r>
            <w:r w:rsidR="00E93786">
              <w:rPr>
                <w:noProof/>
                <w:webHidden/>
              </w:rPr>
              <w:t>28</w:t>
            </w:r>
            <w:r w:rsidR="00D40321">
              <w:rPr>
                <w:noProof/>
                <w:webHidden/>
              </w:rPr>
              <w:fldChar w:fldCharType="end"/>
            </w:r>
          </w:hyperlink>
        </w:p>
        <w:p w14:paraId="02E1D64C" w14:textId="6E695989"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900" w:history="1">
            <w:r w:rsidR="00D40321" w:rsidRPr="007C0D50">
              <w:rPr>
                <w:rStyle w:val="Hyperlink"/>
                <w:noProof/>
              </w:rPr>
              <w:t>2.4.3</w:t>
            </w:r>
            <w:r w:rsidR="00D40321">
              <w:rPr>
                <w:rFonts w:asciiTheme="minorHAnsi" w:eastAsiaTheme="minorEastAsia" w:hAnsiTheme="minorHAnsi" w:cstheme="minorBidi"/>
                <w:noProof/>
                <w:szCs w:val="22"/>
                <w:lang w:eastAsia="en-NZ"/>
              </w:rPr>
              <w:tab/>
            </w:r>
            <w:r w:rsidR="00D40321" w:rsidRPr="007C0D50">
              <w:rPr>
                <w:rStyle w:val="Hyperlink"/>
                <w:noProof/>
              </w:rPr>
              <w:t>Practical or work-based components</w:t>
            </w:r>
            <w:r w:rsidR="00D40321">
              <w:rPr>
                <w:noProof/>
                <w:webHidden/>
              </w:rPr>
              <w:tab/>
            </w:r>
            <w:r w:rsidR="00D40321">
              <w:rPr>
                <w:noProof/>
                <w:webHidden/>
              </w:rPr>
              <w:fldChar w:fldCharType="begin"/>
            </w:r>
            <w:r w:rsidR="00D40321">
              <w:rPr>
                <w:noProof/>
                <w:webHidden/>
              </w:rPr>
              <w:instrText xml:space="preserve"> PAGEREF _Toc427589900 \h </w:instrText>
            </w:r>
            <w:r w:rsidR="00D40321">
              <w:rPr>
                <w:noProof/>
                <w:webHidden/>
              </w:rPr>
            </w:r>
            <w:r w:rsidR="00D40321">
              <w:rPr>
                <w:noProof/>
                <w:webHidden/>
              </w:rPr>
              <w:fldChar w:fldCharType="separate"/>
            </w:r>
            <w:r w:rsidR="00E93786">
              <w:rPr>
                <w:noProof/>
                <w:webHidden/>
              </w:rPr>
              <w:t>29</w:t>
            </w:r>
            <w:r w:rsidR="00D40321">
              <w:rPr>
                <w:noProof/>
                <w:webHidden/>
              </w:rPr>
              <w:fldChar w:fldCharType="end"/>
            </w:r>
          </w:hyperlink>
        </w:p>
        <w:p w14:paraId="2CE6E0A0" w14:textId="4E49349D"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901" w:history="1">
            <w:r w:rsidR="00D40321" w:rsidRPr="007C0D50">
              <w:rPr>
                <w:rStyle w:val="Hyperlink"/>
                <w:noProof/>
              </w:rPr>
              <w:t>2.4.4</w:t>
            </w:r>
            <w:r w:rsidR="00D40321">
              <w:rPr>
                <w:rFonts w:asciiTheme="minorHAnsi" w:eastAsiaTheme="minorEastAsia" w:hAnsiTheme="minorHAnsi" w:cstheme="minorBidi"/>
                <w:noProof/>
                <w:szCs w:val="22"/>
                <w:lang w:eastAsia="en-NZ"/>
              </w:rPr>
              <w:tab/>
            </w:r>
            <w:r w:rsidR="00D40321" w:rsidRPr="007C0D50">
              <w:rPr>
                <w:rStyle w:val="Hyperlink"/>
                <w:noProof/>
              </w:rPr>
              <w:t>Assessment</w:t>
            </w:r>
            <w:r w:rsidR="00D40321">
              <w:rPr>
                <w:noProof/>
                <w:webHidden/>
              </w:rPr>
              <w:tab/>
            </w:r>
            <w:r w:rsidR="00D40321">
              <w:rPr>
                <w:noProof/>
                <w:webHidden/>
              </w:rPr>
              <w:fldChar w:fldCharType="begin"/>
            </w:r>
            <w:r w:rsidR="00D40321">
              <w:rPr>
                <w:noProof/>
                <w:webHidden/>
              </w:rPr>
              <w:instrText xml:space="preserve"> PAGEREF _Toc427589901 \h </w:instrText>
            </w:r>
            <w:r w:rsidR="00D40321">
              <w:rPr>
                <w:noProof/>
                <w:webHidden/>
              </w:rPr>
            </w:r>
            <w:r w:rsidR="00D40321">
              <w:rPr>
                <w:noProof/>
                <w:webHidden/>
              </w:rPr>
              <w:fldChar w:fldCharType="separate"/>
            </w:r>
            <w:r w:rsidR="00E93786">
              <w:rPr>
                <w:noProof/>
                <w:webHidden/>
              </w:rPr>
              <w:t>30</w:t>
            </w:r>
            <w:r w:rsidR="00D40321">
              <w:rPr>
                <w:noProof/>
                <w:webHidden/>
              </w:rPr>
              <w:fldChar w:fldCharType="end"/>
            </w:r>
          </w:hyperlink>
        </w:p>
        <w:p w14:paraId="30442AC0" w14:textId="300C8E4F"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902" w:history="1">
            <w:r w:rsidR="00D40321" w:rsidRPr="007C0D50">
              <w:rPr>
                <w:rStyle w:val="Hyperlink"/>
                <w:noProof/>
              </w:rPr>
              <w:t>2.4.5</w:t>
            </w:r>
            <w:r w:rsidR="00D40321">
              <w:rPr>
                <w:rFonts w:asciiTheme="minorHAnsi" w:eastAsiaTheme="minorEastAsia" w:hAnsiTheme="minorHAnsi" w:cstheme="minorBidi"/>
                <w:noProof/>
                <w:szCs w:val="22"/>
                <w:lang w:eastAsia="en-NZ"/>
              </w:rPr>
              <w:tab/>
            </w:r>
            <w:r w:rsidR="00D40321" w:rsidRPr="007C0D50">
              <w:rPr>
                <w:rStyle w:val="Hyperlink"/>
                <w:noProof/>
              </w:rPr>
              <w:t>Moderation</w:t>
            </w:r>
            <w:r w:rsidR="00D40321">
              <w:rPr>
                <w:noProof/>
                <w:webHidden/>
              </w:rPr>
              <w:tab/>
            </w:r>
            <w:r w:rsidR="00D40321">
              <w:rPr>
                <w:noProof/>
                <w:webHidden/>
              </w:rPr>
              <w:fldChar w:fldCharType="begin"/>
            </w:r>
            <w:r w:rsidR="00D40321">
              <w:rPr>
                <w:noProof/>
                <w:webHidden/>
              </w:rPr>
              <w:instrText xml:space="preserve"> PAGEREF _Toc427589902 \h </w:instrText>
            </w:r>
            <w:r w:rsidR="00D40321">
              <w:rPr>
                <w:noProof/>
                <w:webHidden/>
              </w:rPr>
            </w:r>
            <w:r w:rsidR="00D40321">
              <w:rPr>
                <w:noProof/>
                <w:webHidden/>
              </w:rPr>
              <w:fldChar w:fldCharType="separate"/>
            </w:r>
            <w:r w:rsidR="00E93786">
              <w:rPr>
                <w:noProof/>
                <w:webHidden/>
              </w:rPr>
              <w:t>32</w:t>
            </w:r>
            <w:r w:rsidR="00D40321">
              <w:rPr>
                <w:noProof/>
                <w:webHidden/>
              </w:rPr>
              <w:fldChar w:fldCharType="end"/>
            </w:r>
          </w:hyperlink>
        </w:p>
        <w:p w14:paraId="4228E350" w14:textId="0EC843DA"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903" w:history="1">
            <w:r w:rsidR="00D40321" w:rsidRPr="007C0D50">
              <w:rPr>
                <w:rStyle w:val="Hyperlink"/>
                <w:noProof/>
              </w:rPr>
              <w:t>2.4.6</w:t>
            </w:r>
            <w:r w:rsidR="00D40321">
              <w:rPr>
                <w:rFonts w:asciiTheme="minorHAnsi" w:eastAsiaTheme="minorEastAsia" w:hAnsiTheme="minorHAnsi" w:cstheme="minorBidi"/>
                <w:noProof/>
                <w:szCs w:val="22"/>
                <w:lang w:eastAsia="en-NZ"/>
              </w:rPr>
              <w:tab/>
            </w:r>
            <w:r w:rsidR="00D40321" w:rsidRPr="007C0D50">
              <w:rPr>
                <w:rStyle w:val="Hyperlink"/>
                <w:noProof/>
              </w:rPr>
              <w:t>Assessment of Student Research</w:t>
            </w:r>
            <w:r w:rsidR="00D40321">
              <w:rPr>
                <w:noProof/>
                <w:webHidden/>
              </w:rPr>
              <w:tab/>
            </w:r>
            <w:r w:rsidR="00D40321">
              <w:rPr>
                <w:noProof/>
                <w:webHidden/>
              </w:rPr>
              <w:fldChar w:fldCharType="begin"/>
            </w:r>
            <w:r w:rsidR="00D40321">
              <w:rPr>
                <w:noProof/>
                <w:webHidden/>
              </w:rPr>
              <w:instrText xml:space="preserve"> PAGEREF _Toc427589903 \h </w:instrText>
            </w:r>
            <w:r w:rsidR="00D40321">
              <w:rPr>
                <w:noProof/>
                <w:webHidden/>
              </w:rPr>
            </w:r>
            <w:r w:rsidR="00D40321">
              <w:rPr>
                <w:noProof/>
                <w:webHidden/>
              </w:rPr>
              <w:fldChar w:fldCharType="separate"/>
            </w:r>
            <w:r w:rsidR="00E93786">
              <w:rPr>
                <w:noProof/>
                <w:webHidden/>
              </w:rPr>
              <w:t>34</w:t>
            </w:r>
            <w:r w:rsidR="00D40321">
              <w:rPr>
                <w:noProof/>
                <w:webHidden/>
              </w:rPr>
              <w:fldChar w:fldCharType="end"/>
            </w:r>
          </w:hyperlink>
        </w:p>
        <w:p w14:paraId="35A54C8E" w14:textId="26AB6BC8"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904" w:history="1">
            <w:r w:rsidR="00D40321" w:rsidRPr="007C0D50">
              <w:rPr>
                <w:rStyle w:val="Hyperlink"/>
                <w:noProof/>
              </w:rPr>
              <w:t>2.4.7</w:t>
            </w:r>
            <w:r w:rsidR="00D40321">
              <w:rPr>
                <w:rFonts w:asciiTheme="minorHAnsi" w:eastAsiaTheme="minorEastAsia" w:hAnsiTheme="minorHAnsi" w:cstheme="minorBidi"/>
                <w:noProof/>
                <w:szCs w:val="22"/>
                <w:lang w:eastAsia="en-NZ"/>
              </w:rPr>
              <w:tab/>
            </w:r>
            <w:r w:rsidR="00D40321" w:rsidRPr="007C0D50">
              <w:rPr>
                <w:rStyle w:val="Hyperlink"/>
                <w:noProof/>
              </w:rPr>
              <w:t>Facilities, Resources and Technologies that support the programme</w:t>
            </w:r>
            <w:r w:rsidR="00D40321">
              <w:rPr>
                <w:noProof/>
                <w:webHidden/>
              </w:rPr>
              <w:tab/>
            </w:r>
            <w:r w:rsidR="00D40321">
              <w:rPr>
                <w:noProof/>
                <w:webHidden/>
              </w:rPr>
              <w:fldChar w:fldCharType="begin"/>
            </w:r>
            <w:r w:rsidR="00D40321">
              <w:rPr>
                <w:noProof/>
                <w:webHidden/>
              </w:rPr>
              <w:instrText xml:space="preserve"> PAGEREF _Toc427589904 \h </w:instrText>
            </w:r>
            <w:r w:rsidR="00D40321">
              <w:rPr>
                <w:noProof/>
                <w:webHidden/>
              </w:rPr>
            </w:r>
            <w:r w:rsidR="00D40321">
              <w:rPr>
                <w:noProof/>
                <w:webHidden/>
              </w:rPr>
              <w:fldChar w:fldCharType="separate"/>
            </w:r>
            <w:r w:rsidR="00E93786">
              <w:rPr>
                <w:noProof/>
                <w:webHidden/>
              </w:rPr>
              <w:t>34</w:t>
            </w:r>
            <w:r w:rsidR="00D40321">
              <w:rPr>
                <w:noProof/>
                <w:webHidden/>
              </w:rPr>
              <w:fldChar w:fldCharType="end"/>
            </w:r>
          </w:hyperlink>
        </w:p>
        <w:p w14:paraId="2176AAEB" w14:textId="11510AC4"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905" w:history="1">
            <w:r w:rsidR="00D40321" w:rsidRPr="007C0D50">
              <w:rPr>
                <w:rStyle w:val="Hyperlink"/>
                <w:noProof/>
              </w:rPr>
              <w:t>2.4.8</w:t>
            </w:r>
            <w:r w:rsidR="00D40321">
              <w:rPr>
                <w:rFonts w:asciiTheme="minorHAnsi" w:eastAsiaTheme="minorEastAsia" w:hAnsiTheme="minorHAnsi" w:cstheme="minorBidi"/>
                <w:noProof/>
                <w:szCs w:val="22"/>
                <w:lang w:eastAsia="en-NZ"/>
              </w:rPr>
              <w:tab/>
            </w:r>
            <w:r w:rsidR="00D40321" w:rsidRPr="007C0D50">
              <w:rPr>
                <w:rStyle w:val="Hyperlink"/>
                <w:noProof/>
              </w:rPr>
              <w:t>Monitoring</w:t>
            </w:r>
            <w:r w:rsidR="00D40321">
              <w:rPr>
                <w:noProof/>
                <w:webHidden/>
              </w:rPr>
              <w:tab/>
            </w:r>
            <w:r w:rsidR="00D40321">
              <w:rPr>
                <w:noProof/>
                <w:webHidden/>
              </w:rPr>
              <w:fldChar w:fldCharType="begin"/>
            </w:r>
            <w:r w:rsidR="00D40321">
              <w:rPr>
                <w:noProof/>
                <w:webHidden/>
              </w:rPr>
              <w:instrText xml:space="preserve"> PAGEREF _Toc427589905 \h </w:instrText>
            </w:r>
            <w:r w:rsidR="00D40321">
              <w:rPr>
                <w:noProof/>
                <w:webHidden/>
              </w:rPr>
            </w:r>
            <w:r w:rsidR="00D40321">
              <w:rPr>
                <w:noProof/>
                <w:webHidden/>
              </w:rPr>
              <w:fldChar w:fldCharType="separate"/>
            </w:r>
            <w:r w:rsidR="00E93786">
              <w:rPr>
                <w:noProof/>
                <w:webHidden/>
              </w:rPr>
              <w:t>35</w:t>
            </w:r>
            <w:r w:rsidR="00D40321">
              <w:rPr>
                <w:noProof/>
                <w:webHidden/>
              </w:rPr>
              <w:fldChar w:fldCharType="end"/>
            </w:r>
          </w:hyperlink>
        </w:p>
        <w:p w14:paraId="6087D036" w14:textId="1A43D2B7"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906" w:history="1">
            <w:r w:rsidR="00D40321" w:rsidRPr="007C0D50">
              <w:rPr>
                <w:rStyle w:val="Hyperlink"/>
                <w:noProof/>
              </w:rPr>
              <w:t>2.4.9</w:t>
            </w:r>
            <w:r w:rsidR="00D40321">
              <w:rPr>
                <w:rFonts w:asciiTheme="minorHAnsi" w:eastAsiaTheme="minorEastAsia" w:hAnsiTheme="minorHAnsi" w:cstheme="minorBidi"/>
                <w:noProof/>
                <w:szCs w:val="22"/>
                <w:lang w:eastAsia="en-NZ"/>
              </w:rPr>
              <w:tab/>
            </w:r>
            <w:r w:rsidR="00D40321" w:rsidRPr="007C0D50">
              <w:rPr>
                <w:rStyle w:val="Hyperlink"/>
                <w:noProof/>
              </w:rPr>
              <w:t>Programme Self-Assessment</w:t>
            </w:r>
            <w:r w:rsidR="00D40321">
              <w:rPr>
                <w:noProof/>
                <w:webHidden/>
              </w:rPr>
              <w:tab/>
            </w:r>
            <w:r w:rsidR="00D40321">
              <w:rPr>
                <w:noProof/>
                <w:webHidden/>
              </w:rPr>
              <w:fldChar w:fldCharType="begin"/>
            </w:r>
            <w:r w:rsidR="00D40321">
              <w:rPr>
                <w:noProof/>
                <w:webHidden/>
              </w:rPr>
              <w:instrText xml:space="preserve"> PAGEREF _Toc427589906 \h </w:instrText>
            </w:r>
            <w:r w:rsidR="00D40321">
              <w:rPr>
                <w:noProof/>
                <w:webHidden/>
              </w:rPr>
            </w:r>
            <w:r w:rsidR="00D40321">
              <w:rPr>
                <w:noProof/>
                <w:webHidden/>
              </w:rPr>
              <w:fldChar w:fldCharType="separate"/>
            </w:r>
            <w:r w:rsidR="00E93786">
              <w:rPr>
                <w:noProof/>
                <w:webHidden/>
              </w:rPr>
              <w:t>36</w:t>
            </w:r>
            <w:r w:rsidR="00D40321">
              <w:rPr>
                <w:noProof/>
                <w:webHidden/>
              </w:rPr>
              <w:fldChar w:fldCharType="end"/>
            </w:r>
          </w:hyperlink>
        </w:p>
        <w:p w14:paraId="554B9576" w14:textId="4D8EA354"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907" w:history="1">
            <w:r w:rsidR="00D40321" w:rsidRPr="007C0D50">
              <w:rPr>
                <w:rStyle w:val="Hyperlink"/>
                <w:noProof/>
              </w:rPr>
              <w:t>2.4.10</w:t>
            </w:r>
            <w:r w:rsidR="00D40321">
              <w:rPr>
                <w:rFonts w:asciiTheme="minorHAnsi" w:eastAsiaTheme="minorEastAsia" w:hAnsiTheme="minorHAnsi" w:cstheme="minorBidi"/>
                <w:noProof/>
                <w:szCs w:val="22"/>
                <w:lang w:eastAsia="en-NZ"/>
              </w:rPr>
              <w:tab/>
            </w:r>
            <w:r w:rsidR="00D40321" w:rsidRPr="007C0D50">
              <w:rPr>
                <w:rStyle w:val="Hyperlink"/>
                <w:noProof/>
              </w:rPr>
              <w:t>Staff Research</w:t>
            </w:r>
            <w:r w:rsidR="00D40321">
              <w:rPr>
                <w:noProof/>
                <w:webHidden/>
              </w:rPr>
              <w:tab/>
            </w:r>
            <w:r w:rsidR="00D40321">
              <w:rPr>
                <w:noProof/>
                <w:webHidden/>
              </w:rPr>
              <w:fldChar w:fldCharType="begin"/>
            </w:r>
            <w:r w:rsidR="00D40321">
              <w:rPr>
                <w:noProof/>
                <w:webHidden/>
              </w:rPr>
              <w:instrText xml:space="preserve"> PAGEREF _Toc427589907 \h </w:instrText>
            </w:r>
            <w:r w:rsidR="00D40321">
              <w:rPr>
                <w:noProof/>
                <w:webHidden/>
              </w:rPr>
            </w:r>
            <w:r w:rsidR="00D40321">
              <w:rPr>
                <w:noProof/>
                <w:webHidden/>
              </w:rPr>
              <w:fldChar w:fldCharType="separate"/>
            </w:r>
            <w:r w:rsidR="00E93786">
              <w:rPr>
                <w:noProof/>
                <w:webHidden/>
              </w:rPr>
              <w:t>39</w:t>
            </w:r>
            <w:r w:rsidR="00D40321">
              <w:rPr>
                <w:noProof/>
                <w:webHidden/>
              </w:rPr>
              <w:fldChar w:fldCharType="end"/>
            </w:r>
          </w:hyperlink>
        </w:p>
        <w:p w14:paraId="4FB1B4A5" w14:textId="0C91C59C" w:rsidR="00D40321" w:rsidRDefault="00C03C73">
          <w:pPr>
            <w:pStyle w:val="TOC4"/>
            <w:tabs>
              <w:tab w:val="left" w:pos="1540"/>
              <w:tab w:val="right" w:leader="dot" w:pos="9016"/>
            </w:tabs>
            <w:rPr>
              <w:rFonts w:asciiTheme="minorHAnsi" w:eastAsiaTheme="minorEastAsia" w:hAnsiTheme="minorHAnsi" w:cstheme="minorBidi"/>
              <w:noProof/>
              <w:szCs w:val="22"/>
              <w:lang w:eastAsia="en-NZ"/>
            </w:rPr>
          </w:pPr>
          <w:hyperlink w:anchor="_Toc427589908" w:history="1">
            <w:r w:rsidR="00D40321" w:rsidRPr="007C0D50">
              <w:rPr>
                <w:rStyle w:val="Hyperlink"/>
                <w:noProof/>
              </w:rPr>
              <w:t>2.4.11</w:t>
            </w:r>
            <w:r w:rsidR="00D40321">
              <w:rPr>
                <w:rFonts w:asciiTheme="minorHAnsi" w:eastAsiaTheme="minorEastAsia" w:hAnsiTheme="minorHAnsi" w:cstheme="minorBidi"/>
                <w:noProof/>
                <w:szCs w:val="22"/>
                <w:lang w:eastAsia="en-NZ"/>
              </w:rPr>
              <w:tab/>
            </w:r>
            <w:r w:rsidR="00D40321" w:rsidRPr="007C0D50">
              <w:rPr>
                <w:rStyle w:val="Hyperlink"/>
                <w:noProof/>
              </w:rPr>
              <w:t>CBITE staff relevant to the programme:</w:t>
            </w:r>
            <w:r w:rsidR="00D40321">
              <w:rPr>
                <w:noProof/>
                <w:webHidden/>
              </w:rPr>
              <w:tab/>
            </w:r>
            <w:r w:rsidR="00D40321">
              <w:rPr>
                <w:noProof/>
                <w:webHidden/>
              </w:rPr>
              <w:fldChar w:fldCharType="begin"/>
            </w:r>
            <w:r w:rsidR="00D40321">
              <w:rPr>
                <w:noProof/>
                <w:webHidden/>
              </w:rPr>
              <w:instrText xml:space="preserve"> PAGEREF _Toc427589908 \h </w:instrText>
            </w:r>
            <w:r w:rsidR="00D40321">
              <w:rPr>
                <w:noProof/>
                <w:webHidden/>
              </w:rPr>
            </w:r>
            <w:r w:rsidR="00D40321">
              <w:rPr>
                <w:noProof/>
                <w:webHidden/>
              </w:rPr>
              <w:fldChar w:fldCharType="separate"/>
            </w:r>
            <w:r w:rsidR="00E93786">
              <w:rPr>
                <w:noProof/>
                <w:webHidden/>
              </w:rPr>
              <w:t>41</w:t>
            </w:r>
            <w:r w:rsidR="00D40321">
              <w:rPr>
                <w:noProof/>
                <w:webHidden/>
              </w:rPr>
              <w:fldChar w:fldCharType="end"/>
            </w:r>
          </w:hyperlink>
        </w:p>
        <w:p w14:paraId="6F6C038B" w14:textId="4BB3E156" w:rsidR="00D40321" w:rsidRDefault="00C03C73">
          <w:pPr>
            <w:pStyle w:val="TOC3"/>
            <w:tabs>
              <w:tab w:val="left" w:pos="1100"/>
              <w:tab w:val="right" w:leader="dot" w:pos="9016"/>
            </w:tabs>
            <w:rPr>
              <w:rFonts w:asciiTheme="minorHAnsi" w:eastAsiaTheme="minorEastAsia" w:hAnsiTheme="minorHAnsi" w:cstheme="minorBidi"/>
              <w:noProof/>
              <w:szCs w:val="22"/>
              <w:lang w:eastAsia="en-NZ"/>
            </w:rPr>
          </w:pPr>
          <w:hyperlink w:anchor="_Toc427589909" w:history="1">
            <w:r w:rsidR="00D40321" w:rsidRPr="007C0D50">
              <w:rPr>
                <w:rStyle w:val="Hyperlink"/>
                <w:noProof/>
              </w:rPr>
              <w:t>2.5</w:t>
            </w:r>
            <w:r w:rsidR="00D40321">
              <w:rPr>
                <w:rFonts w:asciiTheme="minorHAnsi" w:eastAsiaTheme="minorEastAsia" w:hAnsiTheme="minorHAnsi" w:cstheme="minorBidi"/>
                <w:noProof/>
                <w:szCs w:val="22"/>
                <w:lang w:eastAsia="en-NZ"/>
              </w:rPr>
              <w:tab/>
            </w:r>
            <w:r w:rsidR="00D40321" w:rsidRPr="007C0D50">
              <w:rPr>
                <w:rStyle w:val="Hyperlink"/>
                <w:noProof/>
              </w:rPr>
              <w:t>Programme Regulations</w:t>
            </w:r>
            <w:r w:rsidR="00D40321">
              <w:rPr>
                <w:noProof/>
                <w:webHidden/>
              </w:rPr>
              <w:tab/>
            </w:r>
            <w:r w:rsidR="00D40321">
              <w:rPr>
                <w:noProof/>
                <w:webHidden/>
              </w:rPr>
              <w:fldChar w:fldCharType="begin"/>
            </w:r>
            <w:r w:rsidR="00D40321">
              <w:rPr>
                <w:noProof/>
                <w:webHidden/>
              </w:rPr>
              <w:instrText xml:space="preserve"> PAGEREF _Toc427589909 \h </w:instrText>
            </w:r>
            <w:r w:rsidR="00D40321">
              <w:rPr>
                <w:noProof/>
                <w:webHidden/>
              </w:rPr>
            </w:r>
            <w:r w:rsidR="00D40321">
              <w:rPr>
                <w:noProof/>
                <w:webHidden/>
              </w:rPr>
              <w:fldChar w:fldCharType="separate"/>
            </w:r>
            <w:r w:rsidR="00E93786">
              <w:rPr>
                <w:noProof/>
                <w:webHidden/>
              </w:rPr>
              <w:t>64</w:t>
            </w:r>
            <w:r w:rsidR="00D40321">
              <w:rPr>
                <w:noProof/>
                <w:webHidden/>
              </w:rPr>
              <w:fldChar w:fldCharType="end"/>
            </w:r>
          </w:hyperlink>
        </w:p>
        <w:p w14:paraId="1DD0D107" w14:textId="6254835A" w:rsidR="00D40321" w:rsidRDefault="00C03C73">
          <w:pPr>
            <w:pStyle w:val="TOC3"/>
            <w:tabs>
              <w:tab w:val="left" w:pos="1100"/>
              <w:tab w:val="right" w:leader="dot" w:pos="9016"/>
            </w:tabs>
            <w:rPr>
              <w:rFonts w:asciiTheme="minorHAnsi" w:eastAsiaTheme="minorEastAsia" w:hAnsiTheme="minorHAnsi" w:cstheme="minorBidi"/>
              <w:noProof/>
              <w:szCs w:val="22"/>
              <w:lang w:eastAsia="en-NZ"/>
            </w:rPr>
          </w:pPr>
          <w:hyperlink w:anchor="_Toc427589910" w:history="1">
            <w:r w:rsidR="00D40321" w:rsidRPr="007C0D50">
              <w:rPr>
                <w:rStyle w:val="Hyperlink"/>
                <w:noProof/>
              </w:rPr>
              <w:t>2.6</w:t>
            </w:r>
            <w:r w:rsidR="00D40321">
              <w:rPr>
                <w:rFonts w:asciiTheme="minorHAnsi" w:eastAsiaTheme="minorEastAsia" w:hAnsiTheme="minorHAnsi" w:cstheme="minorBidi"/>
                <w:noProof/>
                <w:szCs w:val="22"/>
                <w:lang w:eastAsia="en-NZ"/>
              </w:rPr>
              <w:tab/>
            </w:r>
            <w:r w:rsidR="00D40321" w:rsidRPr="007C0D50">
              <w:rPr>
                <w:rStyle w:val="Hyperlink"/>
                <w:noProof/>
              </w:rPr>
              <w:t>Module Summary and associated Module Descriptors</w:t>
            </w:r>
            <w:r w:rsidR="00D40321">
              <w:rPr>
                <w:noProof/>
                <w:webHidden/>
              </w:rPr>
              <w:tab/>
            </w:r>
            <w:r w:rsidR="00D40321">
              <w:rPr>
                <w:noProof/>
                <w:webHidden/>
              </w:rPr>
              <w:fldChar w:fldCharType="begin"/>
            </w:r>
            <w:r w:rsidR="00D40321">
              <w:rPr>
                <w:noProof/>
                <w:webHidden/>
              </w:rPr>
              <w:instrText xml:space="preserve"> PAGEREF _Toc427589910 \h </w:instrText>
            </w:r>
            <w:r w:rsidR="00D40321">
              <w:rPr>
                <w:noProof/>
                <w:webHidden/>
              </w:rPr>
            </w:r>
            <w:r w:rsidR="00D40321">
              <w:rPr>
                <w:noProof/>
                <w:webHidden/>
              </w:rPr>
              <w:fldChar w:fldCharType="separate"/>
            </w:r>
            <w:r w:rsidR="00E93786">
              <w:rPr>
                <w:noProof/>
                <w:webHidden/>
              </w:rPr>
              <w:t>65</w:t>
            </w:r>
            <w:r w:rsidR="00D40321">
              <w:rPr>
                <w:noProof/>
                <w:webHidden/>
              </w:rPr>
              <w:fldChar w:fldCharType="end"/>
            </w:r>
          </w:hyperlink>
        </w:p>
        <w:p w14:paraId="2FDADBB8" w14:textId="77777777" w:rsidR="00382796" w:rsidRDefault="00B223E7" w:rsidP="00655F93">
          <w:pPr>
            <w:pStyle w:val="TOC3"/>
            <w:tabs>
              <w:tab w:val="left" w:pos="1100"/>
              <w:tab w:val="right" w:leader="dot" w:pos="9016"/>
            </w:tabs>
            <w:ind w:left="0"/>
          </w:pPr>
          <w:r>
            <w:fldChar w:fldCharType="end"/>
          </w:r>
        </w:p>
      </w:sdtContent>
    </w:sdt>
    <w:p w14:paraId="03E79EA8" w14:textId="77777777" w:rsidR="008D5574" w:rsidRDefault="008D5574">
      <w:pPr>
        <w:spacing w:before="0" w:after="200" w:line="276" w:lineRule="auto"/>
        <w:rPr>
          <w:b/>
        </w:rPr>
      </w:pPr>
      <w:r>
        <w:rPr>
          <w:b/>
        </w:rPr>
        <w:br w:type="page"/>
      </w:r>
    </w:p>
    <w:p w14:paraId="7A2BEC8B" w14:textId="705B9171" w:rsidR="009F7A6E" w:rsidRDefault="009F7A6E" w:rsidP="009F7A6E">
      <w:pPr>
        <w:rPr>
          <w:b/>
        </w:rPr>
      </w:pPr>
      <w:r>
        <w:rPr>
          <w:b/>
        </w:rPr>
        <w:lastRenderedPageBreak/>
        <w:t>NOTE:</w:t>
      </w:r>
    </w:p>
    <w:p w14:paraId="021E9460" w14:textId="77777777" w:rsidR="009F7A6E" w:rsidRDefault="009F7A6E" w:rsidP="009F7A6E">
      <w:r>
        <w:t xml:space="preserve">There are four volumes that create the full curriculum document.  This is </w:t>
      </w:r>
      <w:r>
        <w:rPr>
          <w:b/>
        </w:rPr>
        <w:t>Volume Two</w:t>
      </w:r>
      <w:r>
        <w:t xml:space="preserve"> of Four.</w:t>
      </w:r>
    </w:p>
    <w:tbl>
      <w:tblPr>
        <w:tblStyle w:val="TableGrid"/>
        <w:tblW w:w="9072" w:type="dxa"/>
        <w:tblInd w:w="108" w:type="dxa"/>
        <w:tblBorders>
          <w:top w:val="none" w:sz="0" w:space="0" w:color="auto"/>
          <w:left w:val="none" w:sz="0" w:space="0" w:color="auto"/>
          <w:bottom w:val="none" w:sz="0" w:space="0" w:color="auto"/>
          <w:right w:val="none" w:sz="0" w:space="0" w:color="auto"/>
          <w:insideH w:val="single" w:sz="8" w:space="0" w:color="002060"/>
          <w:insideV w:val="single" w:sz="8" w:space="0" w:color="002060"/>
        </w:tblBorders>
        <w:tblLook w:val="04A0" w:firstRow="1" w:lastRow="0" w:firstColumn="1" w:lastColumn="0" w:noHBand="0" w:noVBand="1"/>
      </w:tblPr>
      <w:tblGrid>
        <w:gridCol w:w="4253"/>
        <w:gridCol w:w="4819"/>
      </w:tblGrid>
      <w:tr w:rsidR="009F7A6E" w14:paraId="05000560" w14:textId="77777777" w:rsidTr="00944A53">
        <w:trPr>
          <w:trHeight w:val="660"/>
        </w:trPr>
        <w:tc>
          <w:tcPr>
            <w:tcW w:w="4253" w:type="dxa"/>
            <w:vAlign w:val="center"/>
            <w:hideMark/>
          </w:tcPr>
          <w:p w14:paraId="20AF9510" w14:textId="77777777" w:rsidR="009F7A6E" w:rsidRDefault="009F7A6E" w:rsidP="00782F38">
            <w:pPr>
              <w:rPr>
                <w:sz w:val="20"/>
                <w:szCs w:val="20"/>
              </w:rPr>
            </w:pPr>
            <w:r>
              <w:rPr>
                <w:b/>
                <w:sz w:val="20"/>
                <w:szCs w:val="20"/>
              </w:rPr>
              <w:t>Volume One</w:t>
            </w:r>
            <w:r>
              <w:rPr>
                <w:sz w:val="20"/>
                <w:szCs w:val="20"/>
              </w:rPr>
              <w:t xml:space="preserve"> – Qualification Details for qualifications listed on the New Zealand Qualifications Framework (NZQF)</w:t>
            </w:r>
          </w:p>
        </w:tc>
        <w:tc>
          <w:tcPr>
            <w:tcW w:w="4819" w:type="dxa"/>
            <w:vAlign w:val="center"/>
            <w:hideMark/>
          </w:tcPr>
          <w:p w14:paraId="0AF6580A" w14:textId="77777777" w:rsidR="009F7A6E" w:rsidRDefault="009F7A6E" w:rsidP="00782F38">
            <w:pPr>
              <w:rPr>
                <w:sz w:val="20"/>
                <w:szCs w:val="20"/>
              </w:rPr>
            </w:pPr>
            <w:r>
              <w:rPr>
                <w:sz w:val="20"/>
                <w:szCs w:val="20"/>
              </w:rPr>
              <w:t>Includes:</w:t>
            </w:r>
          </w:p>
          <w:p w14:paraId="279C2737" w14:textId="77777777" w:rsidR="009F7A6E" w:rsidRDefault="009F7A6E" w:rsidP="00D550A6">
            <w:pPr>
              <w:pStyle w:val="ListParagraph"/>
              <w:numPr>
                <w:ilvl w:val="0"/>
                <w:numId w:val="29"/>
              </w:numPr>
              <w:spacing w:after="60" w:line="240" w:lineRule="auto"/>
              <w:rPr>
                <w:sz w:val="20"/>
                <w:szCs w:val="20"/>
              </w:rPr>
            </w:pPr>
            <w:r>
              <w:rPr>
                <w:sz w:val="20"/>
                <w:szCs w:val="20"/>
              </w:rPr>
              <w:t>Provider Information</w:t>
            </w:r>
          </w:p>
          <w:p w14:paraId="2C992992" w14:textId="77777777" w:rsidR="009F7A6E" w:rsidRDefault="009F7A6E" w:rsidP="00D550A6">
            <w:pPr>
              <w:pStyle w:val="ListParagraph"/>
              <w:numPr>
                <w:ilvl w:val="0"/>
                <w:numId w:val="29"/>
              </w:numPr>
              <w:spacing w:after="60" w:line="240" w:lineRule="auto"/>
              <w:rPr>
                <w:sz w:val="20"/>
                <w:szCs w:val="20"/>
              </w:rPr>
            </w:pPr>
            <w:r>
              <w:rPr>
                <w:sz w:val="20"/>
                <w:szCs w:val="20"/>
              </w:rPr>
              <w:t>Original approval dates for whole curriculum</w:t>
            </w:r>
          </w:p>
          <w:p w14:paraId="0ADC8F8C" w14:textId="77777777" w:rsidR="009F7A6E" w:rsidRDefault="009F7A6E" w:rsidP="00D550A6">
            <w:pPr>
              <w:pStyle w:val="ListParagraph"/>
              <w:numPr>
                <w:ilvl w:val="0"/>
                <w:numId w:val="29"/>
              </w:numPr>
              <w:spacing w:after="60" w:line="240" w:lineRule="auto"/>
              <w:rPr>
                <w:sz w:val="20"/>
                <w:szCs w:val="20"/>
              </w:rPr>
            </w:pPr>
            <w:r>
              <w:rPr>
                <w:sz w:val="20"/>
                <w:szCs w:val="20"/>
              </w:rPr>
              <w:t>Qualification details required to meet listing requirements of the NZQF (</w:t>
            </w:r>
            <w:proofErr w:type="gramStart"/>
            <w:r>
              <w:rPr>
                <w:sz w:val="20"/>
                <w:szCs w:val="20"/>
              </w:rPr>
              <w:t>e.g.</w:t>
            </w:r>
            <w:proofErr w:type="gramEnd"/>
            <w:r>
              <w:rPr>
                <w:sz w:val="20"/>
                <w:szCs w:val="20"/>
              </w:rPr>
              <w:t xml:space="preserve"> title, outcomes statements, etc)</w:t>
            </w:r>
          </w:p>
          <w:p w14:paraId="4A7BA89A" w14:textId="223FFFDE" w:rsidR="009F7A6E" w:rsidRDefault="009F7A6E" w:rsidP="00D550A6">
            <w:pPr>
              <w:pStyle w:val="ListParagraph"/>
              <w:numPr>
                <w:ilvl w:val="0"/>
                <w:numId w:val="29"/>
              </w:numPr>
              <w:spacing w:after="60" w:line="240" w:lineRule="auto"/>
              <w:rPr>
                <w:sz w:val="20"/>
                <w:szCs w:val="20"/>
              </w:rPr>
            </w:pPr>
            <w:r>
              <w:rPr>
                <w:sz w:val="20"/>
                <w:szCs w:val="20"/>
              </w:rPr>
              <w:t>Acceptability of the Programme (</w:t>
            </w:r>
            <w:proofErr w:type="gramStart"/>
            <w:r>
              <w:rPr>
                <w:sz w:val="20"/>
                <w:szCs w:val="20"/>
              </w:rPr>
              <w:t>e.g.</w:t>
            </w:r>
            <w:proofErr w:type="gramEnd"/>
            <w:r>
              <w:rPr>
                <w:sz w:val="20"/>
                <w:szCs w:val="20"/>
              </w:rPr>
              <w:t xml:space="preserve"> Stakeholder information)</w:t>
            </w:r>
          </w:p>
        </w:tc>
      </w:tr>
      <w:tr w:rsidR="009F7A6E" w14:paraId="5E16A9DD" w14:textId="77777777" w:rsidTr="00944A53">
        <w:trPr>
          <w:trHeight w:val="660"/>
        </w:trPr>
        <w:tc>
          <w:tcPr>
            <w:tcW w:w="4253" w:type="dxa"/>
            <w:vAlign w:val="center"/>
            <w:hideMark/>
          </w:tcPr>
          <w:p w14:paraId="6CDAD6CA" w14:textId="77777777" w:rsidR="009F7A6E" w:rsidRDefault="009F7A6E" w:rsidP="00782F38">
            <w:pPr>
              <w:rPr>
                <w:sz w:val="20"/>
                <w:szCs w:val="20"/>
              </w:rPr>
            </w:pPr>
            <w:r>
              <w:rPr>
                <w:b/>
                <w:sz w:val="20"/>
                <w:szCs w:val="20"/>
              </w:rPr>
              <w:t>Volume Two</w:t>
            </w:r>
            <w:r>
              <w:rPr>
                <w:sz w:val="20"/>
                <w:szCs w:val="20"/>
              </w:rPr>
              <w:t xml:space="preserve"> – Programme Details leading to the qualification listed on the NZQF</w:t>
            </w:r>
          </w:p>
        </w:tc>
        <w:tc>
          <w:tcPr>
            <w:tcW w:w="4819" w:type="dxa"/>
            <w:vAlign w:val="center"/>
            <w:hideMark/>
          </w:tcPr>
          <w:p w14:paraId="226EF5F3" w14:textId="77777777" w:rsidR="009F7A6E" w:rsidRDefault="009F7A6E" w:rsidP="00782F38">
            <w:pPr>
              <w:rPr>
                <w:sz w:val="20"/>
                <w:szCs w:val="20"/>
              </w:rPr>
            </w:pPr>
            <w:r>
              <w:rPr>
                <w:sz w:val="20"/>
                <w:szCs w:val="20"/>
              </w:rPr>
              <w:t>Includes:</w:t>
            </w:r>
          </w:p>
          <w:p w14:paraId="15DE3AC7" w14:textId="77777777" w:rsidR="009F7A6E" w:rsidRDefault="009F7A6E" w:rsidP="00D550A6">
            <w:pPr>
              <w:pStyle w:val="ListParagraph"/>
              <w:numPr>
                <w:ilvl w:val="0"/>
                <w:numId w:val="29"/>
              </w:numPr>
              <w:spacing w:after="60" w:line="240" w:lineRule="auto"/>
              <w:rPr>
                <w:sz w:val="20"/>
                <w:szCs w:val="20"/>
              </w:rPr>
            </w:pPr>
            <w:r>
              <w:rPr>
                <w:sz w:val="20"/>
                <w:szCs w:val="20"/>
              </w:rPr>
              <w:t>Control page for changes made post approval</w:t>
            </w:r>
          </w:p>
          <w:p w14:paraId="0981B36C" w14:textId="77777777" w:rsidR="009F7A6E" w:rsidRDefault="009F7A6E" w:rsidP="00D550A6">
            <w:pPr>
              <w:pStyle w:val="ListParagraph"/>
              <w:numPr>
                <w:ilvl w:val="0"/>
                <w:numId w:val="29"/>
              </w:numPr>
              <w:spacing w:after="60" w:line="240" w:lineRule="auto"/>
              <w:rPr>
                <w:sz w:val="20"/>
                <w:szCs w:val="20"/>
              </w:rPr>
            </w:pPr>
            <w:r>
              <w:rPr>
                <w:sz w:val="20"/>
                <w:szCs w:val="20"/>
              </w:rPr>
              <w:t>Programme details</w:t>
            </w:r>
          </w:p>
          <w:p w14:paraId="4FCCE284" w14:textId="77777777" w:rsidR="009F7A6E" w:rsidRDefault="009F7A6E" w:rsidP="00D550A6">
            <w:pPr>
              <w:pStyle w:val="ListParagraph"/>
              <w:numPr>
                <w:ilvl w:val="0"/>
                <w:numId w:val="29"/>
              </w:numPr>
              <w:spacing w:after="60" w:line="240" w:lineRule="auto"/>
              <w:rPr>
                <w:sz w:val="20"/>
                <w:szCs w:val="20"/>
              </w:rPr>
            </w:pPr>
            <w:r>
              <w:rPr>
                <w:sz w:val="20"/>
                <w:szCs w:val="20"/>
              </w:rPr>
              <w:t>Coherency between qualification and programme</w:t>
            </w:r>
          </w:p>
          <w:p w14:paraId="021AC935" w14:textId="77777777" w:rsidR="009F7A6E" w:rsidRDefault="009F7A6E" w:rsidP="00D550A6">
            <w:pPr>
              <w:pStyle w:val="ListParagraph"/>
              <w:numPr>
                <w:ilvl w:val="0"/>
                <w:numId w:val="29"/>
              </w:numPr>
              <w:spacing w:after="60" w:line="240" w:lineRule="auto"/>
              <w:rPr>
                <w:sz w:val="20"/>
                <w:szCs w:val="20"/>
              </w:rPr>
            </w:pPr>
            <w:r>
              <w:rPr>
                <w:sz w:val="20"/>
                <w:szCs w:val="20"/>
              </w:rPr>
              <w:t>Programme Regulations</w:t>
            </w:r>
          </w:p>
          <w:p w14:paraId="58A5B544" w14:textId="77777777" w:rsidR="009F7A6E" w:rsidRDefault="009F7A6E" w:rsidP="00D550A6">
            <w:pPr>
              <w:pStyle w:val="ListParagraph"/>
              <w:numPr>
                <w:ilvl w:val="0"/>
                <w:numId w:val="29"/>
              </w:numPr>
              <w:spacing w:after="60" w:line="240" w:lineRule="auto"/>
              <w:rPr>
                <w:sz w:val="20"/>
                <w:szCs w:val="20"/>
              </w:rPr>
            </w:pPr>
            <w:r>
              <w:rPr>
                <w:sz w:val="20"/>
                <w:szCs w:val="20"/>
              </w:rPr>
              <w:t>Module descriptors</w:t>
            </w:r>
          </w:p>
          <w:p w14:paraId="6827E8B1" w14:textId="77777777" w:rsidR="009F7A6E" w:rsidRDefault="009F7A6E" w:rsidP="00D550A6">
            <w:pPr>
              <w:pStyle w:val="ListParagraph"/>
              <w:numPr>
                <w:ilvl w:val="0"/>
                <w:numId w:val="29"/>
              </w:numPr>
              <w:spacing w:after="60" w:line="240" w:lineRule="auto"/>
              <w:rPr>
                <w:sz w:val="20"/>
                <w:szCs w:val="20"/>
              </w:rPr>
            </w:pPr>
            <w:r>
              <w:rPr>
                <w:sz w:val="20"/>
                <w:szCs w:val="20"/>
              </w:rPr>
              <w:t>Assessment, Delivery, Resource, Staff, Self-Assessment requirement/capabilities of the programme</w:t>
            </w:r>
          </w:p>
        </w:tc>
      </w:tr>
      <w:tr w:rsidR="009F7A6E" w14:paraId="7181D8F7" w14:textId="77777777" w:rsidTr="00944A53">
        <w:trPr>
          <w:trHeight w:val="660"/>
        </w:trPr>
        <w:tc>
          <w:tcPr>
            <w:tcW w:w="4253" w:type="dxa"/>
            <w:vAlign w:val="center"/>
            <w:hideMark/>
          </w:tcPr>
          <w:p w14:paraId="267F5BC7" w14:textId="77777777" w:rsidR="009F7A6E" w:rsidRDefault="009F7A6E" w:rsidP="00782F38">
            <w:pPr>
              <w:rPr>
                <w:i/>
                <w:sz w:val="20"/>
                <w:szCs w:val="20"/>
              </w:rPr>
            </w:pPr>
            <w:r>
              <w:rPr>
                <w:b/>
                <w:sz w:val="20"/>
                <w:szCs w:val="20"/>
              </w:rPr>
              <w:t>Volume Three</w:t>
            </w:r>
            <w:r>
              <w:rPr>
                <w:sz w:val="20"/>
                <w:szCs w:val="20"/>
              </w:rPr>
              <w:t xml:space="preserve"> – Wintec Capabilities</w:t>
            </w:r>
          </w:p>
        </w:tc>
        <w:tc>
          <w:tcPr>
            <w:tcW w:w="4819" w:type="dxa"/>
            <w:vAlign w:val="center"/>
            <w:hideMark/>
          </w:tcPr>
          <w:p w14:paraId="7EF0A89F" w14:textId="77777777" w:rsidR="009F7A6E" w:rsidRDefault="009F7A6E" w:rsidP="00782F38">
            <w:pPr>
              <w:rPr>
                <w:sz w:val="20"/>
                <w:szCs w:val="20"/>
              </w:rPr>
            </w:pPr>
            <w:r>
              <w:rPr>
                <w:sz w:val="20"/>
                <w:szCs w:val="20"/>
              </w:rPr>
              <w:t>Quality @ Wintec document that exemplifies Wintec’s capabilities to deliver and support any programme and incorporates Wintec’s Quality Management System (QMS)</w:t>
            </w:r>
          </w:p>
        </w:tc>
      </w:tr>
      <w:tr w:rsidR="009F7A6E" w14:paraId="4C814113" w14:textId="77777777" w:rsidTr="00944A53">
        <w:trPr>
          <w:trHeight w:val="660"/>
        </w:trPr>
        <w:tc>
          <w:tcPr>
            <w:tcW w:w="4253" w:type="dxa"/>
            <w:vAlign w:val="center"/>
            <w:hideMark/>
          </w:tcPr>
          <w:p w14:paraId="1D6D69A7" w14:textId="77777777" w:rsidR="009F7A6E" w:rsidRDefault="009F7A6E" w:rsidP="00782F38">
            <w:pPr>
              <w:rPr>
                <w:sz w:val="20"/>
                <w:szCs w:val="20"/>
              </w:rPr>
            </w:pPr>
            <w:r>
              <w:rPr>
                <w:b/>
                <w:sz w:val="20"/>
                <w:szCs w:val="20"/>
              </w:rPr>
              <w:t>Volume Four</w:t>
            </w:r>
            <w:r>
              <w:rPr>
                <w:sz w:val="20"/>
                <w:szCs w:val="20"/>
              </w:rPr>
              <w:t xml:space="preserve"> – Appendices</w:t>
            </w:r>
          </w:p>
        </w:tc>
        <w:tc>
          <w:tcPr>
            <w:tcW w:w="4819" w:type="dxa"/>
            <w:vAlign w:val="center"/>
            <w:hideMark/>
          </w:tcPr>
          <w:p w14:paraId="097AF121" w14:textId="77777777" w:rsidR="009F7A6E" w:rsidRDefault="009F7A6E" w:rsidP="00782F38">
            <w:pPr>
              <w:rPr>
                <w:sz w:val="20"/>
                <w:szCs w:val="20"/>
              </w:rPr>
            </w:pPr>
            <w:r>
              <w:rPr>
                <w:sz w:val="20"/>
                <w:szCs w:val="20"/>
              </w:rPr>
              <w:t>Documentation that supports the approval of the programme</w:t>
            </w:r>
          </w:p>
        </w:tc>
      </w:tr>
    </w:tbl>
    <w:p w14:paraId="15AA57B0" w14:textId="77777777" w:rsidR="001D3123" w:rsidRDefault="001D3123">
      <w:r>
        <w:br w:type="page"/>
      </w:r>
    </w:p>
    <w:p w14:paraId="42F2AFFD" w14:textId="77777777" w:rsidR="00250B11" w:rsidRPr="00E62046" w:rsidRDefault="00250B11" w:rsidP="00250B11">
      <w:pPr>
        <w:pStyle w:val="Heading2"/>
        <w:ind w:left="0"/>
      </w:pPr>
      <w:bookmarkStart w:id="0" w:name="_Toc406672490"/>
      <w:bookmarkStart w:id="1" w:name="_Toc427589889"/>
      <w:r w:rsidRPr="00E62046">
        <w:lastRenderedPageBreak/>
        <w:t>New Zealand Qualifications Authority (NZQA) Criteria for the approval and accreditation of degrees and related qualifications</w:t>
      </w:r>
      <w:bookmarkEnd w:id="0"/>
      <w:bookmarkEnd w:id="1"/>
    </w:p>
    <w:p w14:paraId="73564776" w14:textId="77777777" w:rsidR="00BD1024" w:rsidRPr="00E62046" w:rsidRDefault="00250B11" w:rsidP="00BD1024">
      <w:pPr>
        <w:shd w:val="clear" w:color="auto" w:fill="F2F2F2" w:themeFill="background1" w:themeFillShade="F2"/>
      </w:pPr>
      <w:r w:rsidRPr="00E62046">
        <w:t xml:space="preserve">This section details the criteria that NZQA will assess against when considering this curriculum document for approval and accreditation.  </w:t>
      </w:r>
    </w:p>
    <w:p w14:paraId="50006FCE" w14:textId="77777777" w:rsidR="00250B11" w:rsidRPr="00E62046" w:rsidRDefault="00250B11" w:rsidP="00D550A6">
      <w:pPr>
        <w:pStyle w:val="ListParagraph"/>
        <w:numPr>
          <w:ilvl w:val="0"/>
          <w:numId w:val="28"/>
        </w:numPr>
        <w:shd w:val="clear" w:color="auto" w:fill="F2F2F2" w:themeFill="background1" w:themeFillShade="F2"/>
      </w:pPr>
      <w:r w:rsidRPr="00E62046">
        <w:t xml:space="preserve">The </w:t>
      </w:r>
      <w:r w:rsidR="00BD1024" w:rsidRPr="00E62046">
        <w:t>Curriculum Development Team</w:t>
      </w:r>
      <w:r w:rsidRPr="00E62046">
        <w:t xml:space="preserve"> need</w:t>
      </w:r>
      <w:r w:rsidR="006B4E6A">
        <w:t>s</w:t>
      </w:r>
      <w:r w:rsidRPr="00E62046">
        <w:t xml:space="preserve"> to ensure all criteria below are responded to</w:t>
      </w:r>
    </w:p>
    <w:p w14:paraId="3BCE0814" w14:textId="77777777" w:rsidR="00BD1024" w:rsidRPr="00E62046" w:rsidRDefault="00BD1024" w:rsidP="00D550A6">
      <w:pPr>
        <w:pStyle w:val="ListParagraph"/>
        <w:numPr>
          <w:ilvl w:val="0"/>
          <w:numId w:val="28"/>
        </w:numPr>
        <w:shd w:val="clear" w:color="auto" w:fill="F2F2F2" w:themeFill="background1" w:themeFillShade="F2"/>
      </w:pPr>
      <w:r w:rsidRPr="00E62046">
        <w:t>The Curriculum Critique Panel need</w:t>
      </w:r>
      <w:r w:rsidR="006B4E6A">
        <w:t>s</w:t>
      </w:r>
      <w:r w:rsidRPr="00E62046">
        <w:t xml:space="preserve"> to ensure all criteria have been answered</w:t>
      </w:r>
    </w:p>
    <w:p w14:paraId="6A18C3BA" w14:textId="77777777" w:rsidR="00BD1024" w:rsidRPr="00E62046" w:rsidRDefault="00BD1024" w:rsidP="00BD1024">
      <w:pPr>
        <w:shd w:val="clear" w:color="auto" w:fill="F2F2F2" w:themeFill="background1" w:themeFillShade="F2"/>
      </w:pPr>
      <w:r w:rsidRPr="00E62046">
        <w:t>This section then become</w:t>
      </w:r>
      <w:r w:rsidR="006B4E6A">
        <w:t>s</w:t>
      </w:r>
      <w:r w:rsidRPr="00E62046">
        <w:t xml:space="preserve"> a quick reference guide </w:t>
      </w:r>
      <w:r w:rsidR="006B4E6A">
        <w:t>for</w:t>
      </w:r>
      <w:r w:rsidR="006B4E6A" w:rsidRPr="00E62046">
        <w:t xml:space="preserve"> </w:t>
      </w:r>
      <w:r w:rsidRPr="00E62046">
        <w:t>the NZQA assessors.</w:t>
      </w:r>
    </w:p>
    <w:p w14:paraId="179A9440" w14:textId="77777777" w:rsidR="000D7904" w:rsidRDefault="000D7904" w:rsidP="000D7904">
      <w:pPr>
        <w:pStyle w:val="Heading2"/>
      </w:pPr>
      <w:bookmarkStart w:id="2" w:name="_Assessment"/>
      <w:bookmarkStart w:id="3" w:name="_Toc406686945"/>
      <w:bookmarkStart w:id="4" w:name="_Toc427589890"/>
      <w:bookmarkEnd w:id="2"/>
      <w:r w:rsidRPr="00E62046">
        <w:t>Section 2: Degree programme approval</w:t>
      </w:r>
      <w:bookmarkEnd w:id="3"/>
      <w:bookmarkEnd w:id="4"/>
    </w:p>
    <w:p w14:paraId="205FB013" w14:textId="77777777" w:rsidR="00EB363E" w:rsidRPr="000633BD" w:rsidRDefault="00EB363E" w:rsidP="00EB363E">
      <w:pPr>
        <w:rPr>
          <w:b/>
          <w:u w:val="single"/>
        </w:rPr>
      </w:pPr>
      <w:r w:rsidRPr="000633BD">
        <w:rPr>
          <w:b/>
          <w:u w:val="single"/>
        </w:rPr>
        <w:t>Section 2: Criterion 1: Qualification to which the programme leads:</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225"/>
        <w:gridCol w:w="1791"/>
      </w:tblGrid>
      <w:tr w:rsidR="00EB363E" w:rsidRPr="005A5284" w14:paraId="5CEAEF8D" w14:textId="77777777" w:rsidTr="005C5173">
        <w:tc>
          <w:tcPr>
            <w:tcW w:w="7225" w:type="dxa"/>
            <w:vAlign w:val="center"/>
          </w:tcPr>
          <w:p w14:paraId="11F28107"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791" w:type="dxa"/>
            <w:vAlign w:val="center"/>
          </w:tcPr>
          <w:p w14:paraId="1F4CB5E6"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 xml:space="preserve">Curriculum section </w:t>
            </w:r>
          </w:p>
        </w:tc>
      </w:tr>
      <w:tr w:rsidR="00EB363E" w:rsidRPr="005A5284" w14:paraId="34C4D14A" w14:textId="77777777" w:rsidTr="005C5173">
        <w:trPr>
          <w:trHeight w:val="752"/>
        </w:trPr>
        <w:tc>
          <w:tcPr>
            <w:tcW w:w="7225" w:type="dxa"/>
          </w:tcPr>
          <w:p w14:paraId="3BF4DA80" w14:textId="77777777" w:rsidR="00EB363E" w:rsidRPr="005A5284" w:rsidRDefault="00EB363E" w:rsidP="005C5173">
            <w:pPr>
              <w:pStyle w:val="Default"/>
              <w:rPr>
                <w:rFonts w:ascii="Calibri Light" w:hAnsi="Calibri Light"/>
                <w:sz w:val="20"/>
                <w:szCs w:val="20"/>
              </w:rPr>
            </w:pPr>
            <w:r>
              <w:rPr>
                <w:rFonts w:ascii="Calibri Light" w:hAnsi="Calibri Light"/>
                <w:sz w:val="20"/>
                <w:szCs w:val="20"/>
              </w:rPr>
              <w:t>The</w:t>
            </w:r>
            <w:r w:rsidRPr="005A5284">
              <w:rPr>
                <w:rFonts w:ascii="Calibri Light" w:hAnsi="Calibri Light"/>
                <w:sz w:val="20"/>
                <w:szCs w:val="20"/>
              </w:rPr>
              <w:t xml:space="preserve"> programme </w:t>
            </w:r>
            <w:r>
              <w:rPr>
                <w:rFonts w:ascii="Calibri Light" w:hAnsi="Calibri Light"/>
                <w:sz w:val="20"/>
                <w:szCs w:val="20"/>
              </w:rPr>
              <w:t>m</w:t>
            </w:r>
            <w:r w:rsidRPr="005A5284">
              <w:rPr>
                <w:rFonts w:ascii="Calibri Light" w:hAnsi="Calibri Light"/>
                <w:sz w:val="20"/>
                <w:szCs w:val="20"/>
              </w:rPr>
              <w:t>eet</w:t>
            </w:r>
            <w:r>
              <w:rPr>
                <w:rFonts w:ascii="Calibri Light" w:hAnsi="Calibri Light"/>
                <w:sz w:val="20"/>
                <w:szCs w:val="20"/>
              </w:rPr>
              <w:t>s</w:t>
            </w:r>
            <w:r w:rsidRPr="005A5284">
              <w:rPr>
                <w:rFonts w:ascii="Calibri Light" w:hAnsi="Calibri Light"/>
                <w:sz w:val="20"/>
                <w:szCs w:val="20"/>
              </w:rPr>
              <w:t xml:space="preserve"> the definition of the qualification to which it leads.</w:t>
            </w:r>
          </w:p>
        </w:tc>
        <w:tc>
          <w:tcPr>
            <w:tcW w:w="1791" w:type="dxa"/>
            <w:vAlign w:val="center"/>
          </w:tcPr>
          <w:p w14:paraId="3B6F3804" w14:textId="3C140B7D" w:rsidR="00EB363E" w:rsidRPr="005A5284" w:rsidRDefault="00EB363E" w:rsidP="005C5173">
            <w:pPr>
              <w:spacing w:before="0" w:after="0"/>
              <w:rPr>
                <w:sz w:val="20"/>
                <w:szCs w:val="20"/>
              </w:rPr>
            </w:pPr>
            <w:r w:rsidRPr="005C5173">
              <w:rPr>
                <w:sz w:val="20"/>
                <w:szCs w:val="20"/>
              </w:rPr>
              <w:t>1.2: Credit / Level / Type</w:t>
            </w:r>
          </w:p>
        </w:tc>
      </w:tr>
    </w:tbl>
    <w:p w14:paraId="7D9DC392" w14:textId="77777777" w:rsidR="00EB363E" w:rsidRPr="001A59BE" w:rsidRDefault="00EB363E" w:rsidP="00EB363E">
      <w:pPr>
        <w:rPr>
          <w:b/>
          <w:u w:val="single"/>
        </w:rPr>
      </w:pPr>
      <w:r w:rsidRPr="001A59BE">
        <w:rPr>
          <w:b/>
          <w:u w:val="single"/>
        </w:rPr>
        <w:t xml:space="preserve">Section 2: Criterion 2: Title, aims, learning outcomes and coherence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225"/>
        <w:gridCol w:w="1791"/>
      </w:tblGrid>
      <w:tr w:rsidR="00EB363E" w:rsidRPr="005A5284" w14:paraId="0BEFA152" w14:textId="77777777" w:rsidTr="005C5173">
        <w:tc>
          <w:tcPr>
            <w:tcW w:w="7225" w:type="dxa"/>
            <w:vAlign w:val="center"/>
          </w:tcPr>
          <w:p w14:paraId="2864A104"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791" w:type="dxa"/>
            <w:vAlign w:val="center"/>
          </w:tcPr>
          <w:p w14:paraId="3781DC5D"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0CD7E0C8" w14:textId="77777777" w:rsidTr="005C5173">
        <w:tc>
          <w:tcPr>
            <w:tcW w:w="7225" w:type="dxa"/>
          </w:tcPr>
          <w:p w14:paraId="030C8FD9" w14:textId="77777777" w:rsidR="00EB363E" w:rsidRPr="0015673B" w:rsidRDefault="00EB363E" w:rsidP="005C5173">
            <w:pPr>
              <w:pStyle w:val="Default"/>
              <w:rPr>
                <w:rFonts w:ascii="Calibri Light" w:hAnsi="Calibri Light"/>
                <w:sz w:val="20"/>
                <w:szCs w:val="20"/>
              </w:rPr>
            </w:pPr>
            <w:r w:rsidRPr="005A5284">
              <w:rPr>
                <w:rFonts w:ascii="Calibri Light" w:hAnsi="Calibri Light"/>
                <w:sz w:val="20"/>
                <w:szCs w:val="20"/>
              </w:rPr>
              <w:t>The title, aims, stated learning outcomes, and coherence of the whole programme are adequate and appropriate and clearly meet the graduate profile and specification for the qualification as listed on the New Zea</w:t>
            </w:r>
            <w:r>
              <w:rPr>
                <w:rFonts w:ascii="Calibri Light" w:hAnsi="Calibri Light"/>
                <w:sz w:val="20"/>
                <w:szCs w:val="20"/>
              </w:rPr>
              <w:t xml:space="preserve">land Qualifications Framework. </w:t>
            </w:r>
          </w:p>
        </w:tc>
        <w:tc>
          <w:tcPr>
            <w:tcW w:w="1791" w:type="dxa"/>
            <w:vAlign w:val="center"/>
          </w:tcPr>
          <w:p w14:paraId="13F72F22" w14:textId="344A291F" w:rsidR="00EB363E" w:rsidRPr="005A5284" w:rsidRDefault="00EB363E" w:rsidP="005C5173">
            <w:pPr>
              <w:spacing w:before="0" w:after="0"/>
              <w:rPr>
                <w:sz w:val="20"/>
                <w:szCs w:val="20"/>
              </w:rPr>
            </w:pPr>
            <w:r w:rsidRPr="005C5173">
              <w:rPr>
                <w:sz w:val="20"/>
                <w:szCs w:val="20"/>
              </w:rPr>
              <w:t>1.5: Outcome Statements</w:t>
            </w:r>
            <w:r>
              <w:rPr>
                <w:rStyle w:val="Hyperlink"/>
                <w:sz w:val="20"/>
                <w:szCs w:val="20"/>
              </w:rPr>
              <w:t xml:space="preserve"> – </w:t>
            </w:r>
            <w:r w:rsidRPr="00F57F44">
              <w:rPr>
                <w:rStyle w:val="Hyperlink"/>
                <w:color w:val="000000" w:themeColor="text1"/>
                <w:sz w:val="20"/>
                <w:szCs w:val="20"/>
                <w:u w:val="none"/>
              </w:rPr>
              <w:t xml:space="preserve">specifically </w:t>
            </w:r>
            <w:r w:rsidRPr="005C5173">
              <w:rPr>
                <w:sz w:val="20"/>
                <w:szCs w:val="20"/>
              </w:rPr>
              <w:t>Graduate Profile</w:t>
            </w:r>
          </w:p>
        </w:tc>
      </w:tr>
      <w:tr w:rsidR="00EB363E" w:rsidRPr="005A5284" w14:paraId="3C92939F" w14:textId="77777777" w:rsidTr="005C5173">
        <w:tc>
          <w:tcPr>
            <w:tcW w:w="7225" w:type="dxa"/>
          </w:tcPr>
          <w:p w14:paraId="659A3EC7" w14:textId="51FEDFDC" w:rsidR="00EB363E" w:rsidRPr="00186B0F" w:rsidRDefault="00EB363E" w:rsidP="00186B0F">
            <w:pPr>
              <w:pStyle w:val="Default"/>
              <w:rPr>
                <w:rFonts w:ascii="Calibri Light" w:hAnsi="Calibri Light"/>
                <w:sz w:val="20"/>
                <w:szCs w:val="20"/>
              </w:rPr>
            </w:pPr>
            <w:bookmarkStart w:id="5" w:name="_Graduate_outcomes"/>
            <w:bookmarkEnd w:id="5"/>
            <w:r w:rsidRPr="005A5284">
              <w:rPr>
                <w:rFonts w:ascii="Calibri Light" w:hAnsi="Calibri Light"/>
                <w:sz w:val="20"/>
                <w:szCs w:val="20"/>
              </w:rPr>
              <w:t xml:space="preserve">The title of the degree programme </w:t>
            </w:r>
            <w:r>
              <w:rPr>
                <w:rFonts w:ascii="Calibri Light" w:hAnsi="Calibri Light"/>
                <w:sz w:val="20"/>
                <w:szCs w:val="20"/>
              </w:rPr>
              <w:t xml:space="preserve">clearly and accurately reflects </w:t>
            </w:r>
            <w:r w:rsidRPr="005A5284">
              <w:rPr>
                <w:rFonts w:ascii="Calibri Light" w:hAnsi="Calibri Light"/>
                <w:sz w:val="20"/>
                <w:szCs w:val="20"/>
              </w:rPr>
              <w:t>the subject area of the degree and the qu</w:t>
            </w:r>
            <w:r w:rsidR="00186B0F">
              <w:rPr>
                <w:rFonts w:ascii="Calibri Light" w:hAnsi="Calibri Light"/>
                <w:sz w:val="20"/>
                <w:szCs w:val="20"/>
              </w:rPr>
              <w:t xml:space="preserve">alification to which it leads. </w:t>
            </w:r>
          </w:p>
        </w:tc>
        <w:tc>
          <w:tcPr>
            <w:tcW w:w="1791" w:type="dxa"/>
            <w:vAlign w:val="center"/>
          </w:tcPr>
          <w:p w14:paraId="69675772" w14:textId="627F4590" w:rsidR="00EB363E" w:rsidRPr="005A5284" w:rsidRDefault="00EB363E" w:rsidP="005C5173">
            <w:pPr>
              <w:spacing w:before="0" w:after="0"/>
              <w:rPr>
                <w:sz w:val="20"/>
                <w:szCs w:val="20"/>
              </w:rPr>
            </w:pPr>
            <w:r w:rsidRPr="00186B0F">
              <w:rPr>
                <w:sz w:val="20"/>
                <w:szCs w:val="20"/>
              </w:rPr>
              <w:t>1.2: Title</w:t>
            </w:r>
          </w:p>
        </w:tc>
      </w:tr>
      <w:tr w:rsidR="00EB363E" w:rsidRPr="005A5284" w14:paraId="46C07DE3" w14:textId="77777777" w:rsidTr="005C5173">
        <w:tc>
          <w:tcPr>
            <w:tcW w:w="7225" w:type="dxa"/>
          </w:tcPr>
          <w:p w14:paraId="5E36011E" w14:textId="77777777" w:rsidR="00EB363E" w:rsidRDefault="00EB363E" w:rsidP="005C5173">
            <w:pPr>
              <w:pStyle w:val="Default"/>
              <w:rPr>
                <w:rFonts w:ascii="Calibri Light" w:hAnsi="Calibri Light"/>
                <w:sz w:val="20"/>
                <w:szCs w:val="20"/>
              </w:rPr>
            </w:pPr>
            <w:bookmarkStart w:id="6" w:name="_Aims"/>
            <w:bookmarkEnd w:id="6"/>
            <w:r w:rsidRPr="005A5284">
              <w:rPr>
                <w:rFonts w:ascii="Calibri Light" w:hAnsi="Calibri Light"/>
                <w:sz w:val="20"/>
                <w:szCs w:val="20"/>
              </w:rPr>
              <w:t xml:space="preserve">The aims of the degree programme </w:t>
            </w:r>
            <w:r>
              <w:rPr>
                <w:rFonts w:ascii="Calibri Light" w:hAnsi="Calibri Light"/>
                <w:sz w:val="20"/>
                <w:szCs w:val="20"/>
              </w:rPr>
              <w:t>clearly match the qualification’s purpose.</w:t>
            </w:r>
          </w:p>
          <w:p w14:paraId="58D5CB3E" w14:textId="77777777" w:rsidR="00EB363E" w:rsidRPr="0015673B" w:rsidRDefault="00EB363E" w:rsidP="005C5173">
            <w:pPr>
              <w:pStyle w:val="Default"/>
              <w:rPr>
                <w:rFonts w:ascii="Calibri Light" w:hAnsi="Calibri Light"/>
                <w:sz w:val="20"/>
                <w:szCs w:val="20"/>
              </w:rPr>
            </w:pPr>
            <w:r w:rsidRPr="005A5284">
              <w:rPr>
                <w:rFonts w:ascii="Calibri Light" w:hAnsi="Calibri Light"/>
                <w:sz w:val="20"/>
                <w:szCs w:val="20"/>
              </w:rPr>
              <w:t xml:space="preserve">The qualification’s use and relevance to learners, industry and communities are developed from identification of the need for the degree programme. The learner group is </w:t>
            </w:r>
            <w:proofErr w:type="gramStart"/>
            <w:r w:rsidRPr="005A5284">
              <w:rPr>
                <w:rFonts w:ascii="Calibri Light" w:hAnsi="Calibri Light"/>
                <w:sz w:val="20"/>
                <w:szCs w:val="20"/>
              </w:rPr>
              <w:t>identified</w:t>
            </w:r>
            <w:proofErr w:type="gramEnd"/>
            <w:r w:rsidRPr="005A5284">
              <w:rPr>
                <w:rFonts w:ascii="Calibri Light" w:hAnsi="Calibri Light"/>
                <w:sz w:val="20"/>
                <w:szCs w:val="20"/>
              </w:rPr>
              <w:t xml:space="preserve"> and the degree programme clearly articulates the purpose of the degree programme and the qu</w:t>
            </w:r>
            <w:r>
              <w:rPr>
                <w:rFonts w:ascii="Calibri Light" w:hAnsi="Calibri Light"/>
                <w:sz w:val="20"/>
                <w:szCs w:val="20"/>
              </w:rPr>
              <w:t xml:space="preserve">alification to which it leads. </w:t>
            </w:r>
          </w:p>
        </w:tc>
        <w:tc>
          <w:tcPr>
            <w:tcW w:w="1791" w:type="dxa"/>
          </w:tcPr>
          <w:p w14:paraId="1CE2E038" w14:textId="2746A170" w:rsidR="00EB363E" w:rsidRPr="005A5284" w:rsidRDefault="00EB363E" w:rsidP="005C5173">
            <w:pPr>
              <w:spacing w:before="0" w:after="0"/>
              <w:rPr>
                <w:sz w:val="20"/>
                <w:szCs w:val="20"/>
              </w:rPr>
            </w:pPr>
            <w:r w:rsidRPr="00186B0F">
              <w:rPr>
                <w:sz w:val="20"/>
                <w:szCs w:val="20"/>
              </w:rPr>
              <w:t>1.4: Aims</w:t>
            </w:r>
          </w:p>
        </w:tc>
      </w:tr>
      <w:tr w:rsidR="00EB363E" w:rsidRPr="005A5284" w14:paraId="60A045D7" w14:textId="77777777" w:rsidTr="005C5173">
        <w:trPr>
          <w:trHeight w:val="1973"/>
        </w:trPr>
        <w:tc>
          <w:tcPr>
            <w:tcW w:w="7225" w:type="dxa"/>
          </w:tcPr>
          <w:p w14:paraId="61AA5A7C" w14:textId="77777777" w:rsidR="00EB363E" w:rsidRPr="005A5284" w:rsidRDefault="00EB363E" w:rsidP="005C5173">
            <w:pPr>
              <w:pStyle w:val="Default"/>
              <w:rPr>
                <w:rFonts w:ascii="Calibri Light" w:hAnsi="Calibri Light"/>
                <w:sz w:val="20"/>
                <w:szCs w:val="20"/>
              </w:rPr>
            </w:pPr>
            <w:r>
              <w:rPr>
                <w:rFonts w:ascii="Calibri Light" w:hAnsi="Calibri Light"/>
                <w:sz w:val="20"/>
                <w:szCs w:val="20"/>
              </w:rPr>
              <w:t>The l</w:t>
            </w:r>
            <w:r w:rsidRPr="005A5284">
              <w:rPr>
                <w:rFonts w:ascii="Calibri Light" w:hAnsi="Calibri Light"/>
                <w:sz w:val="20"/>
                <w:szCs w:val="20"/>
              </w:rPr>
              <w:t xml:space="preserve">earning outcomes </w:t>
            </w:r>
            <w:r>
              <w:rPr>
                <w:rFonts w:ascii="Calibri Light" w:hAnsi="Calibri Light"/>
                <w:sz w:val="20"/>
                <w:szCs w:val="20"/>
              </w:rPr>
              <w:t>describe the specific knowledge, skills, understanding and attitudes a learner will achieve through each component of the programme of study.</w:t>
            </w:r>
          </w:p>
        </w:tc>
        <w:tc>
          <w:tcPr>
            <w:tcW w:w="1791" w:type="dxa"/>
          </w:tcPr>
          <w:p w14:paraId="5F5E2BE6" w14:textId="687359D5" w:rsidR="00EB363E" w:rsidRPr="005A5284" w:rsidRDefault="00C03C73" w:rsidP="005C5173">
            <w:pPr>
              <w:spacing w:before="0" w:after="0"/>
              <w:rPr>
                <w:sz w:val="20"/>
                <w:szCs w:val="20"/>
              </w:rPr>
            </w:pPr>
            <w:hyperlink w:anchor="_2.3_Programme_Coherency" w:history="1">
              <w:r w:rsidR="00EB363E" w:rsidRPr="00186B0F">
                <w:rPr>
                  <w:rStyle w:val="Hyperlink"/>
                  <w:sz w:val="20"/>
                  <w:szCs w:val="20"/>
                </w:rPr>
                <w:t>Volume Two: 2.3.1: Coherency Map</w:t>
              </w:r>
            </w:hyperlink>
          </w:p>
          <w:p w14:paraId="3AC70320" w14:textId="77777777" w:rsidR="00EB363E" w:rsidRDefault="00EB363E" w:rsidP="005C5173">
            <w:pPr>
              <w:spacing w:before="0" w:after="0"/>
              <w:rPr>
                <w:sz w:val="20"/>
                <w:szCs w:val="20"/>
              </w:rPr>
            </w:pPr>
          </w:p>
          <w:p w14:paraId="7FCFC407" w14:textId="69651BD0" w:rsidR="00EB363E" w:rsidRPr="005A5284" w:rsidRDefault="00C03C73" w:rsidP="005C5173">
            <w:pPr>
              <w:spacing w:before="0" w:after="0"/>
              <w:rPr>
                <w:sz w:val="20"/>
                <w:szCs w:val="20"/>
              </w:rPr>
            </w:pPr>
            <w:hyperlink w:anchor="_Module_Summary_and" w:history="1">
              <w:r w:rsidR="00EB363E" w:rsidRPr="00186B0F">
                <w:rPr>
                  <w:rStyle w:val="Hyperlink"/>
                  <w:sz w:val="20"/>
                  <w:szCs w:val="20"/>
                </w:rPr>
                <w:t>Volume Two: 2.6: Module Summary and Associated Module Descriptors</w:t>
              </w:r>
            </w:hyperlink>
          </w:p>
        </w:tc>
      </w:tr>
      <w:tr w:rsidR="00EB363E" w:rsidRPr="005A5284" w14:paraId="0BDC6F2A" w14:textId="77777777" w:rsidTr="005C5173">
        <w:tc>
          <w:tcPr>
            <w:tcW w:w="7225" w:type="dxa"/>
          </w:tcPr>
          <w:p w14:paraId="7FA42856" w14:textId="77777777" w:rsidR="00EB363E" w:rsidRPr="005A5284" w:rsidRDefault="00EB363E" w:rsidP="005C5173">
            <w:pPr>
              <w:pStyle w:val="Default"/>
              <w:rPr>
                <w:rFonts w:ascii="Calibri Light" w:hAnsi="Calibri Light"/>
                <w:b/>
                <w:bCs/>
                <w:sz w:val="20"/>
                <w:szCs w:val="20"/>
              </w:rPr>
            </w:pPr>
            <w:r>
              <w:rPr>
                <w:rFonts w:ascii="Calibri Light" w:hAnsi="Calibri Light"/>
                <w:sz w:val="20"/>
                <w:szCs w:val="20"/>
              </w:rPr>
              <w:t>The degree programme structure demonstrates how the aims and learning outcomes all integrate to form a coherent programme.</w:t>
            </w:r>
          </w:p>
        </w:tc>
        <w:tc>
          <w:tcPr>
            <w:tcW w:w="1791" w:type="dxa"/>
          </w:tcPr>
          <w:p w14:paraId="57AC6646" w14:textId="5CAD2E85" w:rsidR="00EB363E" w:rsidRPr="005A5284" w:rsidRDefault="00C03C73" w:rsidP="005C5173">
            <w:pPr>
              <w:spacing w:before="0" w:after="0"/>
              <w:rPr>
                <w:sz w:val="20"/>
                <w:szCs w:val="20"/>
              </w:rPr>
            </w:pPr>
            <w:hyperlink w:anchor="_2.3.2_Programme_Structure_1" w:history="1">
              <w:r w:rsidR="00EB363E" w:rsidRPr="00186B0F">
                <w:rPr>
                  <w:rStyle w:val="Hyperlink"/>
                  <w:sz w:val="20"/>
                  <w:szCs w:val="20"/>
                </w:rPr>
                <w:t xml:space="preserve">Volume Two: </w:t>
              </w:r>
              <w:proofErr w:type="gramStart"/>
              <w:r w:rsidR="00EB363E" w:rsidRPr="00186B0F">
                <w:rPr>
                  <w:rStyle w:val="Hyperlink"/>
                  <w:sz w:val="20"/>
                  <w:szCs w:val="20"/>
                </w:rPr>
                <w:t>2.3.2:Programme</w:t>
              </w:r>
              <w:proofErr w:type="gramEnd"/>
              <w:r w:rsidR="00EB363E" w:rsidRPr="00186B0F">
                <w:rPr>
                  <w:rStyle w:val="Hyperlink"/>
                  <w:sz w:val="20"/>
                  <w:szCs w:val="20"/>
                </w:rPr>
                <w:t xml:space="preserve"> Structure and Progressions</w:t>
              </w:r>
            </w:hyperlink>
          </w:p>
        </w:tc>
      </w:tr>
      <w:tr w:rsidR="00EB363E" w:rsidRPr="005A5284" w14:paraId="2A10CBBD" w14:textId="77777777" w:rsidTr="005C5173">
        <w:tc>
          <w:tcPr>
            <w:tcW w:w="7225" w:type="dxa"/>
          </w:tcPr>
          <w:p w14:paraId="22A148AB" w14:textId="77777777" w:rsidR="00EB363E" w:rsidRPr="005A5284" w:rsidRDefault="00EB363E" w:rsidP="005C5173">
            <w:pPr>
              <w:pStyle w:val="Default"/>
              <w:rPr>
                <w:rFonts w:ascii="Calibri Light" w:hAnsi="Calibri Light"/>
                <w:sz w:val="20"/>
                <w:szCs w:val="20"/>
              </w:rPr>
            </w:pPr>
            <w:r>
              <w:rPr>
                <w:rFonts w:ascii="Calibri Light" w:hAnsi="Calibri Light"/>
                <w:sz w:val="20"/>
                <w:szCs w:val="20"/>
              </w:rPr>
              <w:t>T</w:t>
            </w:r>
            <w:r w:rsidRPr="005A5284">
              <w:rPr>
                <w:rFonts w:ascii="Calibri Light" w:hAnsi="Calibri Light"/>
                <w:sz w:val="20"/>
                <w:szCs w:val="20"/>
              </w:rPr>
              <w:t xml:space="preserve">here is clear evidence of the </w:t>
            </w:r>
            <w:proofErr w:type="gramStart"/>
            <w:r w:rsidRPr="005A5284">
              <w:rPr>
                <w:rFonts w:ascii="Calibri Light" w:hAnsi="Calibri Light"/>
                <w:sz w:val="20"/>
                <w:szCs w:val="20"/>
              </w:rPr>
              <w:t>manner in which</w:t>
            </w:r>
            <w:proofErr w:type="gramEnd"/>
            <w:r w:rsidRPr="005A5284">
              <w:rPr>
                <w:rFonts w:ascii="Calibri Light" w:hAnsi="Calibri Light"/>
                <w:sz w:val="20"/>
                <w:szCs w:val="20"/>
              </w:rPr>
              <w:t xml:space="preserve"> majors are connected to each other if relevant and/or to the overall degree programme. </w:t>
            </w:r>
          </w:p>
        </w:tc>
        <w:tc>
          <w:tcPr>
            <w:tcW w:w="1791" w:type="dxa"/>
          </w:tcPr>
          <w:p w14:paraId="206D9A9F" w14:textId="1243CC99" w:rsidR="00EB363E" w:rsidRPr="005A5284" w:rsidRDefault="00EB363E" w:rsidP="005C5173">
            <w:pPr>
              <w:spacing w:before="0" w:after="0"/>
              <w:rPr>
                <w:sz w:val="20"/>
                <w:szCs w:val="20"/>
              </w:rPr>
            </w:pPr>
            <w:r w:rsidRPr="00186B0F">
              <w:rPr>
                <w:sz w:val="20"/>
                <w:szCs w:val="20"/>
              </w:rPr>
              <w:t>1.4: Aims</w:t>
            </w:r>
          </w:p>
          <w:p w14:paraId="27D178B7" w14:textId="4FA494AC" w:rsidR="00EB363E" w:rsidRPr="005A5284" w:rsidRDefault="00EB363E" w:rsidP="005C5173">
            <w:pPr>
              <w:spacing w:before="0" w:after="0"/>
              <w:rPr>
                <w:sz w:val="20"/>
                <w:szCs w:val="20"/>
              </w:rPr>
            </w:pPr>
            <w:r w:rsidRPr="00186B0F">
              <w:rPr>
                <w:sz w:val="20"/>
                <w:szCs w:val="20"/>
              </w:rPr>
              <w:t>1.5: Outcome Statements</w:t>
            </w:r>
          </w:p>
        </w:tc>
      </w:tr>
    </w:tbl>
    <w:p w14:paraId="762D105F" w14:textId="77777777" w:rsidR="00EB363E" w:rsidRPr="005A5284" w:rsidRDefault="00EB363E" w:rsidP="00EB363E">
      <w:pPr>
        <w:spacing w:before="0" w:after="0"/>
        <w:rPr>
          <w:sz w:val="20"/>
          <w:szCs w:val="20"/>
        </w:rPr>
      </w:pPr>
    </w:p>
    <w:p w14:paraId="39D9F0EB" w14:textId="77777777" w:rsidR="00EB363E" w:rsidRPr="0015673B" w:rsidRDefault="00EB363E" w:rsidP="00EB363E">
      <w:pPr>
        <w:rPr>
          <w:b/>
          <w:u w:val="single"/>
        </w:rPr>
      </w:pPr>
      <w:r w:rsidRPr="0015673B">
        <w:rPr>
          <w:b/>
          <w:u w:val="single"/>
        </w:rPr>
        <w:t xml:space="preserve">Section 2: Criterion 3: Delivery methods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225"/>
        <w:gridCol w:w="1791"/>
      </w:tblGrid>
      <w:tr w:rsidR="00EB363E" w:rsidRPr="005A5284" w14:paraId="189B381A" w14:textId="77777777" w:rsidTr="005C5173">
        <w:tc>
          <w:tcPr>
            <w:tcW w:w="7225" w:type="dxa"/>
            <w:vAlign w:val="center"/>
          </w:tcPr>
          <w:p w14:paraId="78FC2A21"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791" w:type="dxa"/>
            <w:vAlign w:val="center"/>
          </w:tcPr>
          <w:p w14:paraId="7CE92E1E"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 xml:space="preserve">Curriculum section </w:t>
            </w:r>
          </w:p>
        </w:tc>
      </w:tr>
      <w:tr w:rsidR="00EB363E" w:rsidRPr="005A5284" w14:paraId="0152871D" w14:textId="77777777" w:rsidTr="005C5173">
        <w:trPr>
          <w:trHeight w:val="1143"/>
        </w:trPr>
        <w:tc>
          <w:tcPr>
            <w:tcW w:w="7225" w:type="dxa"/>
            <w:vAlign w:val="center"/>
          </w:tcPr>
          <w:p w14:paraId="15C3F306" w14:textId="77777777" w:rsidR="00EB363E" w:rsidRPr="0015673B" w:rsidRDefault="00EB363E" w:rsidP="005C5173">
            <w:pPr>
              <w:pStyle w:val="Default"/>
              <w:rPr>
                <w:rFonts w:ascii="Calibri Light" w:hAnsi="Calibri Light"/>
                <w:sz w:val="20"/>
                <w:szCs w:val="20"/>
              </w:rPr>
            </w:pPr>
            <w:r w:rsidRPr="005A5284">
              <w:rPr>
                <w:rFonts w:ascii="Calibri Light" w:hAnsi="Calibri Light"/>
                <w:sz w:val="20"/>
                <w:szCs w:val="20"/>
              </w:rPr>
              <w:t>The delivery methods are adequate and appropriate, given the stated learning outcomes for the programme. Where specific resources are necessary for the programme to be provided, those reso</w:t>
            </w:r>
            <w:r>
              <w:rPr>
                <w:rFonts w:ascii="Calibri Light" w:hAnsi="Calibri Light"/>
                <w:sz w:val="20"/>
                <w:szCs w:val="20"/>
              </w:rPr>
              <w:t xml:space="preserve">urces are clearly outlined. </w:t>
            </w:r>
          </w:p>
        </w:tc>
        <w:tc>
          <w:tcPr>
            <w:tcW w:w="1791" w:type="dxa"/>
            <w:vAlign w:val="center"/>
          </w:tcPr>
          <w:p w14:paraId="194EDBCA" w14:textId="3C5E787C" w:rsidR="00EB363E" w:rsidRPr="005A5284" w:rsidRDefault="00C03C73" w:rsidP="005C5173">
            <w:pPr>
              <w:spacing w:before="0" w:after="0"/>
              <w:rPr>
                <w:sz w:val="20"/>
                <w:szCs w:val="20"/>
              </w:rPr>
            </w:pPr>
            <w:hyperlink w:anchor="_2.4.2_Delivery_of_1" w:history="1">
              <w:r w:rsidR="00EB363E" w:rsidRPr="00186B0F">
                <w:rPr>
                  <w:rStyle w:val="Hyperlink"/>
                  <w:sz w:val="20"/>
                  <w:szCs w:val="20"/>
                </w:rPr>
                <w:t>Volume Two: 2.4.2: Delivery of the Programme</w:t>
              </w:r>
            </w:hyperlink>
          </w:p>
        </w:tc>
      </w:tr>
      <w:tr w:rsidR="00EB363E" w:rsidRPr="005A5284" w14:paraId="0046AC56" w14:textId="77777777" w:rsidTr="005C5173">
        <w:tc>
          <w:tcPr>
            <w:tcW w:w="7225" w:type="dxa"/>
          </w:tcPr>
          <w:p w14:paraId="561615E3" w14:textId="77777777" w:rsidR="00EB363E" w:rsidRPr="005A5284" w:rsidRDefault="00EB363E" w:rsidP="005C5173">
            <w:pPr>
              <w:pStyle w:val="Default"/>
              <w:rPr>
                <w:rFonts w:ascii="Calibri Light" w:hAnsi="Calibri Light"/>
                <w:sz w:val="20"/>
                <w:szCs w:val="20"/>
              </w:rPr>
            </w:pPr>
            <w:r>
              <w:rPr>
                <w:rFonts w:ascii="Calibri Light" w:hAnsi="Calibri Light"/>
                <w:sz w:val="20"/>
                <w:szCs w:val="20"/>
              </w:rPr>
              <w:lastRenderedPageBreak/>
              <w:t>P</w:t>
            </w:r>
            <w:r w:rsidRPr="005A5284">
              <w:rPr>
                <w:rFonts w:ascii="Calibri Light" w:hAnsi="Calibri Light"/>
                <w:sz w:val="20"/>
                <w:szCs w:val="20"/>
              </w:rPr>
              <w:t>ractical, field-</w:t>
            </w:r>
            <w:proofErr w:type="gramStart"/>
            <w:r w:rsidRPr="005A5284">
              <w:rPr>
                <w:rFonts w:ascii="Calibri Light" w:hAnsi="Calibri Light"/>
                <w:sz w:val="20"/>
                <w:szCs w:val="20"/>
              </w:rPr>
              <w:t>based</w:t>
            </w:r>
            <w:proofErr w:type="gramEnd"/>
            <w:r w:rsidRPr="005A5284">
              <w:rPr>
                <w:rFonts w:ascii="Calibri Light" w:hAnsi="Calibri Light"/>
                <w:sz w:val="20"/>
                <w:szCs w:val="20"/>
              </w:rPr>
              <w:t xml:space="preserve"> or work-based components of the degree programme, including research and supervision of research, that are based awa</w:t>
            </w:r>
            <w:r>
              <w:rPr>
                <w:rFonts w:ascii="Calibri Light" w:hAnsi="Calibri Light"/>
                <w:sz w:val="20"/>
                <w:szCs w:val="20"/>
              </w:rPr>
              <w:t>y from the stated delivery site are identified.</w:t>
            </w:r>
          </w:p>
        </w:tc>
        <w:tc>
          <w:tcPr>
            <w:tcW w:w="1791" w:type="dxa"/>
            <w:vAlign w:val="center"/>
          </w:tcPr>
          <w:p w14:paraId="285281B4" w14:textId="5844B852" w:rsidR="00EB363E" w:rsidRPr="005A5284" w:rsidRDefault="00C03C73" w:rsidP="005C5173">
            <w:pPr>
              <w:spacing w:before="0" w:after="0"/>
              <w:rPr>
                <w:sz w:val="20"/>
                <w:szCs w:val="20"/>
              </w:rPr>
            </w:pPr>
            <w:hyperlink w:anchor="_2.4.3_Practical_or" w:history="1">
              <w:r w:rsidR="00EB363E" w:rsidRPr="00186B0F">
                <w:rPr>
                  <w:rStyle w:val="Hyperlink"/>
                  <w:sz w:val="20"/>
                  <w:szCs w:val="20"/>
                </w:rPr>
                <w:t>Volume Two: 2.4.3: Practical or work-based components</w:t>
              </w:r>
            </w:hyperlink>
          </w:p>
        </w:tc>
      </w:tr>
      <w:tr w:rsidR="00EB363E" w:rsidRPr="005A5284" w14:paraId="6A5D8898" w14:textId="77777777" w:rsidTr="005C5173">
        <w:trPr>
          <w:trHeight w:val="689"/>
        </w:trPr>
        <w:tc>
          <w:tcPr>
            <w:tcW w:w="7225" w:type="dxa"/>
            <w:vAlign w:val="center"/>
          </w:tcPr>
          <w:p w14:paraId="324E1FD5" w14:textId="77777777" w:rsidR="00EB363E" w:rsidRPr="003B1E31" w:rsidRDefault="00EB363E" w:rsidP="005C5173">
            <w:pPr>
              <w:pStyle w:val="Default"/>
              <w:rPr>
                <w:rFonts w:ascii="Calibri Light" w:hAnsi="Calibri Light"/>
                <w:sz w:val="20"/>
                <w:szCs w:val="20"/>
              </w:rPr>
            </w:pPr>
            <w:r>
              <w:rPr>
                <w:rFonts w:ascii="Calibri Light" w:hAnsi="Calibri Light"/>
                <w:sz w:val="20"/>
                <w:szCs w:val="20"/>
              </w:rPr>
              <w:t>S</w:t>
            </w:r>
            <w:r w:rsidRPr="005A5284">
              <w:rPr>
                <w:rFonts w:ascii="Calibri Light" w:hAnsi="Calibri Light"/>
                <w:sz w:val="20"/>
                <w:szCs w:val="20"/>
              </w:rPr>
              <w:t>ystems and facilities appropriate to the level and scale of the research involved in the degree programme</w:t>
            </w:r>
            <w:r>
              <w:rPr>
                <w:rFonts w:ascii="Calibri Light" w:hAnsi="Calibri Light"/>
                <w:sz w:val="20"/>
                <w:szCs w:val="20"/>
              </w:rPr>
              <w:t xml:space="preserve"> are identified.</w:t>
            </w:r>
          </w:p>
        </w:tc>
        <w:tc>
          <w:tcPr>
            <w:tcW w:w="1791" w:type="dxa"/>
            <w:vAlign w:val="center"/>
          </w:tcPr>
          <w:p w14:paraId="7A27F7E2" w14:textId="5C0AB2BA" w:rsidR="00EB363E" w:rsidRPr="005A5284" w:rsidRDefault="00C03C73" w:rsidP="005C5173">
            <w:pPr>
              <w:spacing w:before="0" w:after="0"/>
              <w:rPr>
                <w:sz w:val="20"/>
                <w:szCs w:val="20"/>
              </w:rPr>
            </w:pPr>
            <w:hyperlink w:anchor="_2.4.6_Assessment_of" w:history="1">
              <w:r w:rsidR="00EB363E" w:rsidRPr="00186B0F">
                <w:rPr>
                  <w:rStyle w:val="Hyperlink"/>
                  <w:sz w:val="20"/>
                  <w:szCs w:val="20"/>
                </w:rPr>
                <w:t>Volume Two: 2.4.6: Research</w:t>
              </w:r>
            </w:hyperlink>
          </w:p>
        </w:tc>
      </w:tr>
    </w:tbl>
    <w:p w14:paraId="214E13DA" w14:textId="77777777" w:rsidR="00EB363E" w:rsidRPr="005A5284" w:rsidRDefault="00EB363E" w:rsidP="00EB363E">
      <w:pPr>
        <w:spacing w:before="0" w:after="0"/>
        <w:rPr>
          <w:sz w:val="20"/>
          <w:szCs w:val="20"/>
        </w:rPr>
      </w:pPr>
    </w:p>
    <w:p w14:paraId="4B5C437F" w14:textId="77777777" w:rsidR="00EB363E" w:rsidRPr="003B1E31" w:rsidRDefault="00EB363E" w:rsidP="00EB363E">
      <w:pPr>
        <w:rPr>
          <w:b/>
          <w:u w:val="single"/>
        </w:rPr>
      </w:pPr>
      <w:r w:rsidRPr="003B1E31">
        <w:rPr>
          <w:b/>
          <w:u w:val="single"/>
        </w:rPr>
        <w:t xml:space="preserve">Section 2: Criterion 4: Acceptability of the programme and consultation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225"/>
        <w:gridCol w:w="1791"/>
      </w:tblGrid>
      <w:tr w:rsidR="00EB363E" w:rsidRPr="005A5284" w14:paraId="0287E215" w14:textId="77777777" w:rsidTr="005C5173">
        <w:tc>
          <w:tcPr>
            <w:tcW w:w="7225" w:type="dxa"/>
            <w:vAlign w:val="center"/>
          </w:tcPr>
          <w:p w14:paraId="2D964CE8"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791" w:type="dxa"/>
            <w:vAlign w:val="center"/>
          </w:tcPr>
          <w:p w14:paraId="7A113E17"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3FBA5275" w14:textId="77777777" w:rsidTr="005C5173">
        <w:trPr>
          <w:trHeight w:val="873"/>
        </w:trPr>
        <w:tc>
          <w:tcPr>
            <w:tcW w:w="7225" w:type="dxa"/>
            <w:vAlign w:val="center"/>
          </w:tcPr>
          <w:p w14:paraId="31F8FE7F" w14:textId="77777777" w:rsidR="00EB363E" w:rsidRPr="005A5284" w:rsidRDefault="00EB363E" w:rsidP="005C5173">
            <w:pPr>
              <w:pStyle w:val="Default"/>
              <w:rPr>
                <w:rFonts w:ascii="Calibri Light" w:hAnsi="Calibri Light"/>
                <w:sz w:val="20"/>
                <w:szCs w:val="20"/>
              </w:rPr>
            </w:pPr>
            <w:r>
              <w:rPr>
                <w:rFonts w:ascii="Calibri Light" w:hAnsi="Calibri Light"/>
                <w:sz w:val="20"/>
                <w:szCs w:val="20"/>
              </w:rPr>
              <w:t xml:space="preserve">The programme is acceptable to the relevant academic, employer, industry, professional and other </w:t>
            </w:r>
            <w:proofErr w:type="gramStart"/>
            <w:r>
              <w:rPr>
                <w:rFonts w:ascii="Calibri Light" w:hAnsi="Calibri Light"/>
                <w:sz w:val="20"/>
                <w:szCs w:val="20"/>
              </w:rPr>
              <w:t>bodies</w:t>
            </w:r>
            <w:proofErr w:type="gramEnd"/>
            <w:r>
              <w:rPr>
                <w:rFonts w:ascii="Calibri Light" w:hAnsi="Calibri Light"/>
                <w:sz w:val="20"/>
                <w:szCs w:val="20"/>
              </w:rPr>
              <w:t xml:space="preserve"> or communities in terms of meeting its stated aims and learning outcomes, nomenclature, content and structure.</w:t>
            </w:r>
          </w:p>
        </w:tc>
        <w:tc>
          <w:tcPr>
            <w:tcW w:w="1791" w:type="dxa"/>
            <w:vAlign w:val="center"/>
          </w:tcPr>
          <w:p w14:paraId="384810D3" w14:textId="63A35795" w:rsidR="00EB363E" w:rsidRPr="005A5284" w:rsidRDefault="00EB363E" w:rsidP="005C5173">
            <w:pPr>
              <w:spacing w:before="0" w:after="0"/>
              <w:rPr>
                <w:sz w:val="20"/>
                <w:szCs w:val="20"/>
              </w:rPr>
            </w:pPr>
            <w:r w:rsidRPr="00186B0F">
              <w:rPr>
                <w:sz w:val="20"/>
                <w:szCs w:val="20"/>
              </w:rPr>
              <w:t>1.7: Acceptability of the Programme and Consultation</w:t>
            </w:r>
          </w:p>
        </w:tc>
      </w:tr>
    </w:tbl>
    <w:p w14:paraId="69FA2A3E" w14:textId="77777777" w:rsidR="00EB363E" w:rsidRPr="005A5284" w:rsidRDefault="00EB363E" w:rsidP="00EB363E">
      <w:pPr>
        <w:pStyle w:val="Default"/>
        <w:rPr>
          <w:rFonts w:ascii="Calibri Light" w:hAnsi="Calibri Light"/>
          <w:sz w:val="20"/>
          <w:szCs w:val="20"/>
        </w:rPr>
      </w:pPr>
    </w:p>
    <w:p w14:paraId="3D338143" w14:textId="77777777" w:rsidR="00EB363E" w:rsidRPr="003B1E31" w:rsidRDefault="00EB363E" w:rsidP="00EB363E">
      <w:pPr>
        <w:rPr>
          <w:b/>
          <w:u w:val="single"/>
        </w:rPr>
      </w:pPr>
      <w:r w:rsidRPr="003B1E31">
        <w:rPr>
          <w:b/>
          <w:u w:val="single"/>
        </w:rPr>
        <w:t xml:space="preserve">Section 2: Criterion 5: Regulations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225"/>
        <w:gridCol w:w="1791"/>
      </w:tblGrid>
      <w:tr w:rsidR="00EB363E" w:rsidRPr="005A5284" w14:paraId="0AD25C37" w14:textId="77777777" w:rsidTr="005C5173">
        <w:tc>
          <w:tcPr>
            <w:tcW w:w="7225" w:type="dxa"/>
            <w:vAlign w:val="center"/>
          </w:tcPr>
          <w:p w14:paraId="7BF2C107"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791" w:type="dxa"/>
            <w:vAlign w:val="center"/>
          </w:tcPr>
          <w:p w14:paraId="2AE413A5"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7C70843B" w14:textId="77777777" w:rsidTr="005C5173">
        <w:trPr>
          <w:trHeight w:val="468"/>
        </w:trPr>
        <w:tc>
          <w:tcPr>
            <w:tcW w:w="7225" w:type="dxa"/>
            <w:vMerge w:val="restart"/>
            <w:tcBorders>
              <w:bottom w:val="single" w:sz="8" w:space="0" w:color="FFFF99"/>
            </w:tcBorders>
          </w:tcPr>
          <w:p w14:paraId="43285118" w14:textId="77777777" w:rsidR="00EB363E" w:rsidRPr="005A5284" w:rsidRDefault="00EB363E" w:rsidP="005C5173">
            <w:pPr>
              <w:autoSpaceDE w:val="0"/>
              <w:autoSpaceDN w:val="0"/>
              <w:adjustRightInd w:val="0"/>
              <w:spacing w:before="0" w:after="0"/>
              <w:rPr>
                <w:rFonts w:cs="Arial"/>
                <w:color w:val="000000"/>
                <w:sz w:val="20"/>
                <w:szCs w:val="20"/>
              </w:rPr>
            </w:pPr>
            <w:r w:rsidRPr="005A5284">
              <w:rPr>
                <w:rFonts w:cs="Arial"/>
                <w:color w:val="000000"/>
                <w:sz w:val="20"/>
                <w:szCs w:val="20"/>
              </w:rPr>
              <w:t xml:space="preserve">There are clear, relevant, and appropriate regulations that specify requirements for: </w:t>
            </w:r>
          </w:p>
          <w:p w14:paraId="7CBBD883" w14:textId="77777777" w:rsidR="00EB363E" w:rsidRPr="0082087E" w:rsidRDefault="00EB363E" w:rsidP="00EB363E">
            <w:pPr>
              <w:pStyle w:val="ListParagraph"/>
              <w:numPr>
                <w:ilvl w:val="0"/>
                <w:numId w:val="118"/>
              </w:numPr>
              <w:autoSpaceDE w:val="0"/>
              <w:autoSpaceDN w:val="0"/>
              <w:adjustRightInd w:val="0"/>
              <w:spacing w:before="0" w:after="0"/>
              <w:rPr>
                <w:rFonts w:cs="Arial"/>
                <w:color w:val="000000"/>
                <w:sz w:val="20"/>
                <w:szCs w:val="20"/>
              </w:rPr>
            </w:pPr>
            <w:r w:rsidRPr="0082087E">
              <w:rPr>
                <w:rFonts w:cs="Arial"/>
                <w:color w:val="000000"/>
                <w:sz w:val="20"/>
                <w:szCs w:val="20"/>
              </w:rPr>
              <w:t xml:space="preserve">admission </w:t>
            </w:r>
          </w:p>
          <w:p w14:paraId="4D6E0EC7" w14:textId="77777777" w:rsidR="00EB363E" w:rsidRPr="0082087E" w:rsidRDefault="00EB363E" w:rsidP="00EB363E">
            <w:pPr>
              <w:pStyle w:val="ListParagraph"/>
              <w:numPr>
                <w:ilvl w:val="0"/>
                <w:numId w:val="118"/>
              </w:numPr>
              <w:autoSpaceDE w:val="0"/>
              <w:autoSpaceDN w:val="0"/>
              <w:adjustRightInd w:val="0"/>
              <w:spacing w:before="0" w:after="0"/>
              <w:rPr>
                <w:rFonts w:cs="Arial"/>
                <w:color w:val="000000"/>
                <w:sz w:val="20"/>
                <w:szCs w:val="20"/>
              </w:rPr>
            </w:pPr>
            <w:r w:rsidRPr="0082087E">
              <w:rPr>
                <w:rFonts w:cs="Arial"/>
                <w:color w:val="000000"/>
                <w:sz w:val="20"/>
                <w:szCs w:val="20"/>
              </w:rPr>
              <w:t xml:space="preserve">credit recognition and transfer </w:t>
            </w:r>
          </w:p>
          <w:p w14:paraId="1239C56F" w14:textId="77777777" w:rsidR="00EB363E" w:rsidRPr="0082087E" w:rsidRDefault="00EB363E" w:rsidP="00EB363E">
            <w:pPr>
              <w:pStyle w:val="ListParagraph"/>
              <w:numPr>
                <w:ilvl w:val="0"/>
                <w:numId w:val="118"/>
              </w:numPr>
              <w:autoSpaceDE w:val="0"/>
              <w:autoSpaceDN w:val="0"/>
              <w:adjustRightInd w:val="0"/>
              <w:spacing w:before="0" w:after="0"/>
              <w:rPr>
                <w:rFonts w:cs="Arial"/>
                <w:color w:val="000000"/>
                <w:sz w:val="20"/>
                <w:szCs w:val="20"/>
              </w:rPr>
            </w:pPr>
            <w:r w:rsidRPr="0082087E">
              <w:rPr>
                <w:rFonts w:cs="Arial"/>
                <w:color w:val="000000"/>
                <w:sz w:val="20"/>
                <w:szCs w:val="20"/>
              </w:rPr>
              <w:t xml:space="preserve">recognition of prior learning </w:t>
            </w:r>
          </w:p>
          <w:p w14:paraId="4D57DE55" w14:textId="77777777" w:rsidR="00EB363E" w:rsidRPr="0082087E" w:rsidRDefault="00EB363E" w:rsidP="00EB363E">
            <w:pPr>
              <w:pStyle w:val="ListParagraph"/>
              <w:numPr>
                <w:ilvl w:val="0"/>
                <w:numId w:val="118"/>
              </w:numPr>
              <w:autoSpaceDE w:val="0"/>
              <w:autoSpaceDN w:val="0"/>
              <w:adjustRightInd w:val="0"/>
              <w:spacing w:before="0" w:after="0"/>
              <w:rPr>
                <w:rFonts w:cs="Arial"/>
                <w:color w:val="000000"/>
                <w:sz w:val="20"/>
                <w:szCs w:val="20"/>
              </w:rPr>
            </w:pPr>
            <w:r w:rsidRPr="0082087E">
              <w:rPr>
                <w:rFonts w:cs="Arial"/>
                <w:color w:val="000000"/>
                <w:sz w:val="20"/>
                <w:szCs w:val="20"/>
              </w:rPr>
              <w:t xml:space="preserve">programme length and structure </w:t>
            </w:r>
          </w:p>
          <w:p w14:paraId="3EF946C2" w14:textId="77777777" w:rsidR="00EB363E" w:rsidRPr="0082087E" w:rsidRDefault="00EB363E" w:rsidP="00EB363E">
            <w:pPr>
              <w:pStyle w:val="ListParagraph"/>
              <w:numPr>
                <w:ilvl w:val="0"/>
                <w:numId w:val="118"/>
              </w:numPr>
              <w:autoSpaceDE w:val="0"/>
              <w:autoSpaceDN w:val="0"/>
              <w:adjustRightInd w:val="0"/>
              <w:spacing w:before="0" w:after="0"/>
              <w:rPr>
                <w:rFonts w:cs="Arial"/>
                <w:color w:val="000000"/>
                <w:sz w:val="20"/>
                <w:szCs w:val="20"/>
              </w:rPr>
            </w:pPr>
            <w:r w:rsidRPr="0082087E">
              <w:rPr>
                <w:rFonts w:cs="Arial"/>
                <w:color w:val="000000"/>
                <w:sz w:val="20"/>
                <w:szCs w:val="20"/>
              </w:rPr>
              <w:t xml:space="preserve">integration of practical and work-based components </w:t>
            </w:r>
          </w:p>
          <w:p w14:paraId="7C1C5F2F" w14:textId="77777777" w:rsidR="00EB363E" w:rsidRPr="0082087E" w:rsidRDefault="00EB363E" w:rsidP="00EB363E">
            <w:pPr>
              <w:pStyle w:val="ListParagraph"/>
              <w:numPr>
                <w:ilvl w:val="0"/>
                <w:numId w:val="118"/>
              </w:numPr>
              <w:autoSpaceDE w:val="0"/>
              <w:autoSpaceDN w:val="0"/>
              <w:adjustRightInd w:val="0"/>
              <w:spacing w:before="0" w:after="0"/>
              <w:rPr>
                <w:rFonts w:cs="Arial"/>
                <w:color w:val="000000"/>
                <w:sz w:val="20"/>
                <w:szCs w:val="20"/>
              </w:rPr>
            </w:pPr>
            <w:r w:rsidRPr="0082087E">
              <w:rPr>
                <w:rFonts w:cs="Arial"/>
                <w:color w:val="000000"/>
                <w:sz w:val="20"/>
                <w:szCs w:val="20"/>
              </w:rPr>
              <w:t xml:space="preserve">assessment procedures, including authenticity of student work </w:t>
            </w:r>
          </w:p>
          <w:p w14:paraId="677C7EB0" w14:textId="77777777" w:rsidR="00EB363E" w:rsidRPr="0082087E" w:rsidRDefault="00EB363E" w:rsidP="00EB363E">
            <w:pPr>
              <w:pStyle w:val="ListParagraph"/>
              <w:numPr>
                <w:ilvl w:val="0"/>
                <w:numId w:val="118"/>
              </w:numPr>
              <w:autoSpaceDE w:val="0"/>
              <w:autoSpaceDN w:val="0"/>
              <w:adjustRightInd w:val="0"/>
              <w:spacing w:before="0" w:after="0"/>
              <w:rPr>
                <w:rFonts w:cs="Arial"/>
                <w:color w:val="000000"/>
                <w:sz w:val="20"/>
                <w:szCs w:val="20"/>
              </w:rPr>
            </w:pPr>
            <w:r w:rsidRPr="0082087E">
              <w:rPr>
                <w:rFonts w:cs="Arial"/>
                <w:color w:val="000000"/>
                <w:sz w:val="20"/>
                <w:szCs w:val="20"/>
              </w:rPr>
              <w:t xml:space="preserve">normal progression within the programme. </w:t>
            </w:r>
          </w:p>
        </w:tc>
        <w:tc>
          <w:tcPr>
            <w:tcW w:w="1791" w:type="dxa"/>
            <w:tcBorders>
              <w:bottom w:val="single" w:sz="8" w:space="0" w:color="FFFF99"/>
            </w:tcBorders>
            <w:vAlign w:val="center"/>
          </w:tcPr>
          <w:p w14:paraId="2E152671" w14:textId="4E84AFF0" w:rsidR="00EB363E" w:rsidRPr="005A5284" w:rsidRDefault="00C03C73" w:rsidP="005C5173">
            <w:pPr>
              <w:spacing w:before="0" w:after="0"/>
              <w:rPr>
                <w:sz w:val="20"/>
                <w:szCs w:val="20"/>
              </w:rPr>
            </w:pPr>
            <w:hyperlink w:anchor="_2.5_Programme_Regulations" w:history="1">
              <w:r w:rsidR="00EB363E" w:rsidRPr="005A5284">
                <w:rPr>
                  <w:rStyle w:val="Hyperlink"/>
                  <w:sz w:val="20"/>
                  <w:szCs w:val="20"/>
                </w:rPr>
                <w:t>2.5: Programme Regulations</w:t>
              </w:r>
            </w:hyperlink>
          </w:p>
        </w:tc>
      </w:tr>
      <w:tr w:rsidR="00EB363E" w:rsidRPr="005A5284" w14:paraId="12F72B70" w14:textId="77777777" w:rsidTr="005C5173">
        <w:tc>
          <w:tcPr>
            <w:tcW w:w="7225" w:type="dxa"/>
            <w:vMerge/>
          </w:tcPr>
          <w:p w14:paraId="038DBAB5" w14:textId="77777777" w:rsidR="00EB363E" w:rsidRPr="005A5284" w:rsidRDefault="00EB363E" w:rsidP="00EB363E">
            <w:pPr>
              <w:pStyle w:val="ListParagraph"/>
              <w:numPr>
                <w:ilvl w:val="0"/>
                <w:numId w:val="13"/>
              </w:numPr>
              <w:autoSpaceDE w:val="0"/>
              <w:autoSpaceDN w:val="0"/>
              <w:adjustRightInd w:val="0"/>
              <w:spacing w:before="0" w:after="0" w:line="240" w:lineRule="auto"/>
              <w:rPr>
                <w:rFonts w:cs="Arial"/>
                <w:b/>
                <w:bCs/>
                <w:color w:val="000000"/>
                <w:sz w:val="20"/>
                <w:szCs w:val="20"/>
              </w:rPr>
            </w:pPr>
          </w:p>
        </w:tc>
        <w:tc>
          <w:tcPr>
            <w:tcW w:w="1791" w:type="dxa"/>
            <w:vAlign w:val="center"/>
          </w:tcPr>
          <w:p w14:paraId="6F405B30" w14:textId="77777777" w:rsidR="00EB363E" w:rsidRPr="005A5284" w:rsidRDefault="00EB363E" w:rsidP="005C5173">
            <w:pPr>
              <w:spacing w:before="0" w:after="0"/>
              <w:rPr>
                <w:sz w:val="20"/>
                <w:szCs w:val="20"/>
              </w:rPr>
            </w:pPr>
          </w:p>
        </w:tc>
      </w:tr>
      <w:tr w:rsidR="00EB363E" w:rsidRPr="005A5284" w14:paraId="3150F56C" w14:textId="77777777" w:rsidTr="005C5173">
        <w:trPr>
          <w:trHeight w:val="224"/>
        </w:trPr>
        <w:tc>
          <w:tcPr>
            <w:tcW w:w="7225" w:type="dxa"/>
            <w:vMerge/>
            <w:tcBorders>
              <w:bottom w:val="single" w:sz="8" w:space="0" w:color="FFFF99"/>
            </w:tcBorders>
          </w:tcPr>
          <w:p w14:paraId="2F4A29DA" w14:textId="77777777" w:rsidR="00EB363E" w:rsidRPr="005A5284" w:rsidRDefault="00EB363E" w:rsidP="00EB363E">
            <w:pPr>
              <w:pStyle w:val="ListParagraph"/>
              <w:numPr>
                <w:ilvl w:val="0"/>
                <w:numId w:val="13"/>
              </w:numPr>
              <w:autoSpaceDE w:val="0"/>
              <w:autoSpaceDN w:val="0"/>
              <w:adjustRightInd w:val="0"/>
              <w:spacing w:before="0" w:after="0" w:line="240" w:lineRule="auto"/>
            </w:pPr>
          </w:p>
        </w:tc>
        <w:tc>
          <w:tcPr>
            <w:tcW w:w="1791" w:type="dxa"/>
            <w:tcBorders>
              <w:bottom w:val="single" w:sz="8" w:space="0" w:color="FFFF99"/>
            </w:tcBorders>
            <w:vAlign w:val="center"/>
          </w:tcPr>
          <w:p w14:paraId="4B345295" w14:textId="77777777" w:rsidR="00EB363E" w:rsidRPr="005A5284" w:rsidRDefault="00EB363E" w:rsidP="005C5173">
            <w:pPr>
              <w:spacing w:before="0" w:after="0"/>
              <w:rPr>
                <w:sz w:val="20"/>
                <w:szCs w:val="20"/>
              </w:rPr>
            </w:pPr>
          </w:p>
        </w:tc>
      </w:tr>
      <w:tr w:rsidR="00EB363E" w:rsidRPr="005A5284" w14:paraId="1FC12C8D" w14:textId="77777777" w:rsidTr="005C5173">
        <w:trPr>
          <w:trHeight w:val="1201"/>
        </w:trPr>
        <w:tc>
          <w:tcPr>
            <w:tcW w:w="7225" w:type="dxa"/>
          </w:tcPr>
          <w:p w14:paraId="09E3FB2B" w14:textId="77777777" w:rsidR="00EB363E" w:rsidRPr="008479EA" w:rsidRDefault="00EB363E" w:rsidP="005C5173">
            <w:pPr>
              <w:autoSpaceDE w:val="0"/>
              <w:autoSpaceDN w:val="0"/>
              <w:adjustRightInd w:val="0"/>
              <w:spacing w:before="0" w:after="0"/>
              <w:rPr>
                <w:rFonts w:cs="Arial"/>
                <w:color w:val="000000"/>
                <w:sz w:val="20"/>
                <w:szCs w:val="20"/>
              </w:rPr>
            </w:pPr>
            <w:r w:rsidRPr="005A5284">
              <w:rPr>
                <w:rFonts w:cs="Arial"/>
                <w:color w:val="000000"/>
                <w:sz w:val="20"/>
                <w:szCs w:val="20"/>
              </w:rPr>
              <w:t>Assessment</w:t>
            </w:r>
            <w:r>
              <w:rPr>
                <w:rFonts w:cs="Arial"/>
                <w:color w:val="000000"/>
                <w:sz w:val="20"/>
                <w:szCs w:val="20"/>
              </w:rPr>
              <w:t xml:space="preserve"> methodology is fair, valid, </w:t>
            </w:r>
            <w:proofErr w:type="gramStart"/>
            <w:r>
              <w:rPr>
                <w:rFonts w:cs="Arial"/>
                <w:color w:val="000000"/>
                <w:sz w:val="20"/>
                <w:szCs w:val="20"/>
              </w:rPr>
              <w:t>consistent</w:t>
            </w:r>
            <w:proofErr w:type="gramEnd"/>
            <w:r>
              <w:rPr>
                <w:rFonts w:cs="Arial"/>
                <w:color w:val="000000"/>
                <w:sz w:val="20"/>
                <w:szCs w:val="20"/>
              </w:rPr>
              <w:t xml:space="preserve"> and appropriate, given the stated learning outcomes.</w:t>
            </w:r>
          </w:p>
        </w:tc>
        <w:tc>
          <w:tcPr>
            <w:tcW w:w="1791" w:type="dxa"/>
            <w:vAlign w:val="center"/>
          </w:tcPr>
          <w:p w14:paraId="0A274650" w14:textId="77777777" w:rsidR="00EB363E" w:rsidRPr="005A5284" w:rsidRDefault="00C03C73" w:rsidP="005C5173">
            <w:pPr>
              <w:spacing w:before="0" w:after="0"/>
              <w:rPr>
                <w:sz w:val="20"/>
                <w:szCs w:val="20"/>
              </w:rPr>
            </w:pPr>
            <w:hyperlink w:anchor="_2.4.4_Assessment" w:history="1">
              <w:r w:rsidR="00EB363E" w:rsidRPr="005A5284">
                <w:rPr>
                  <w:rStyle w:val="Hyperlink"/>
                  <w:sz w:val="20"/>
                  <w:szCs w:val="20"/>
                </w:rPr>
                <w:t>2.4.4: Assessment</w:t>
              </w:r>
            </w:hyperlink>
            <w:r w:rsidR="00EB363E" w:rsidRPr="005A5284">
              <w:rPr>
                <w:rStyle w:val="Hyperlink"/>
                <w:sz w:val="20"/>
                <w:szCs w:val="20"/>
              </w:rPr>
              <w:t xml:space="preserve"> </w:t>
            </w:r>
            <w:r w:rsidR="00EB363E" w:rsidRPr="005A5284">
              <w:rPr>
                <w:rStyle w:val="Hyperlink"/>
                <w:color w:val="auto"/>
                <w:sz w:val="20"/>
                <w:szCs w:val="20"/>
                <w:u w:val="none"/>
              </w:rPr>
              <w:t xml:space="preserve">and supported by </w:t>
            </w:r>
            <w:hyperlink r:id="rId17" w:history="1">
              <w:r w:rsidR="00EB363E" w:rsidRPr="005A5284">
                <w:rPr>
                  <w:rStyle w:val="Hyperlink"/>
                  <w:sz w:val="20"/>
                  <w:szCs w:val="20"/>
                </w:rPr>
                <w:t>Wintec’s Academic Regulations and Manual</w:t>
              </w:r>
            </w:hyperlink>
          </w:p>
        </w:tc>
      </w:tr>
    </w:tbl>
    <w:p w14:paraId="50D6ED9F" w14:textId="77777777" w:rsidR="00EB363E" w:rsidRPr="005A5284" w:rsidRDefault="00EB363E" w:rsidP="00EB363E">
      <w:pPr>
        <w:spacing w:before="0" w:after="0"/>
        <w:rPr>
          <w:sz w:val="20"/>
          <w:szCs w:val="20"/>
        </w:rPr>
      </w:pPr>
    </w:p>
    <w:p w14:paraId="6066C2C7" w14:textId="77777777" w:rsidR="00EB363E" w:rsidRPr="008479EA" w:rsidRDefault="00EB363E" w:rsidP="00EB363E">
      <w:pPr>
        <w:rPr>
          <w:b/>
          <w:u w:val="single"/>
        </w:rPr>
      </w:pPr>
      <w:r w:rsidRPr="008479EA">
        <w:rPr>
          <w:b/>
          <w:u w:val="single"/>
        </w:rPr>
        <w:t xml:space="preserve">Section 2: Criterion 6: Assessment and moderation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225"/>
        <w:gridCol w:w="1791"/>
      </w:tblGrid>
      <w:tr w:rsidR="00EB363E" w:rsidRPr="005A5284" w14:paraId="44117244" w14:textId="77777777" w:rsidTr="005C5173">
        <w:tc>
          <w:tcPr>
            <w:tcW w:w="7225" w:type="dxa"/>
            <w:vAlign w:val="center"/>
          </w:tcPr>
          <w:p w14:paraId="614B3A36"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791" w:type="dxa"/>
            <w:vAlign w:val="center"/>
          </w:tcPr>
          <w:p w14:paraId="1E05155E"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0AB4BDB6" w14:textId="77777777" w:rsidTr="005C5173">
        <w:trPr>
          <w:trHeight w:val="979"/>
        </w:trPr>
        <w:tc>
          <w:tcPr>
            <w:tcW w:w="7225" w:type="dxa"/>
            <w:vAlign w:val="center"/>
          </w:tcPr>
          <w:p w14:paraId="6C59809A" w14:textId="050FA33F" w:rsidR="00EB363E" w:rsidRPr="008479EA" w:rsidRDefault="00EB363E" w:rsidP="00186B0F">
            <w:pPr>
              <w:autoSpaceDE w:val="0"/>
              <w:autoSpaceDN w:val="0"/>
              <w:adjustRightInd w:val="0"/>
              <w:spacing w:before="0" w:after="0"/>
              <w:rPr>
                <w:sz w:val="20"/>
                <w:szCs w:val="20"/>
              </w:rPr>
            </w:pPr>
            <w:r w:rsidRPr="005A5284">
              <w:rPr>
                <w:rFonts w:cs="Arial"/>
                <w:color w:val="000000"/>
                <w:sz w:val="20"/>
                <w:szCs w:val="20"/>
              </w:rPr>
              <w:t xml:space="preserve">Assessment methodology is fair, valid, </w:t>
            </w:r>
            <w:proofErr w:type="gramStart"/>
            <w:r w:rsidRPr="005A5284">
              <w:rPr>
                <w:rFonts w:cs="Arial"/>
                <w:color w:val="000000"/>
                <w:sz w:val="20"/>
                <w:szCs w:val="20"/>
              </w:rPr>
              <w:t>consistent</w:t>
            </w:r>
            <w:proofErr w:type="gramEnd"/>
            <w:r w:rsidRPr="005A5284">
              <w:rPr>
                <w:rFonts w:cs="Arial"/>
                <w:color w:val="000000"/>
                <w:sz w:val="20"/>
                <w:szCs w:val="20"/>
              </w:rPr>
              <w:t xml:space="preserve"> and appropriate given the stated learning outcomes. </w:t>
            </w:r>
            <w:r>
              <w:rPr>
                <w:rFonts w:cs="Arial"/>
                <w:color w:val="000000"/>
                <w:sz w:val="20"/>
                <w:szCs w:val="20"/>
              </w:rPr>
              <w:t xml:space="preserve"> </w:t>
            </w:r>
            <w:r w:rsidRPr="005A5284">
              <w:rPr>
                <w:rFonts w:cs="Arial"/>
                <w:color w:val="000000"/>
                <w:sz w:val="20"/>
                <w:szCs w:val="20"/>
              </w:rPr>
              <w:t xml:space="preserve">There is an effective system for moderation of assessment materials and decisions. </w:t>
            </w:r>
          </w:p>
        </w:tc>
        <w:tc>
          <w:tcPr>
            <w:tcW w:w="1791" w:type="dxa"/>
            <w:vAlign w:val="center"/>
          </w:tcPr>
          <w:p w14:paraId="40A79559" w14:textId="5C4A7ED1" w:rsidR="00EB363E" w:rsidRPr="00186B0F" w:rsidRDefault="00186B0F" w:rsidP="005C5173">
            <w:pPr>
              <w:spacing w:before="0" w:after="0"/>
              <w:rPr>
                <w:rStyle w:val="Hyperlink"/>
                <w:sz w:val="20"/>
                <w:szCs w:val="20"/>
              </w:rPr>
            </w:pPr>
            <w:r>
              <w:rPr>
                <w:sz w:val="20"/>
                <w:szCs w:val="20"/>
              </w:rPr>
              <w:fldChar w:fldCharType="begin"/>
            </w:r>
            <w:r>
              <w:rPr>
                <w:sz w:val="20"/>
                <w:szCs w:val="20"/>
              </w:rPr>
              <w:instrText xml:space="preserve"> HYPERLINK  \l "_2.4.4_Assessment" </w:instrText>
            </w:r>
            <w:r>
              <w:rPr>
                <w:sz w:val="20"/>
                <w:szCs w:val="20"/>
              </w:rPr>
            </w:r>
            <w:r>
              <w:rPr>
                <w:sz w:val="20"/>
                <w:szCs w:val="20"/>
              </w:rPr>
              <w:fldChar w:fldCharType="separate"/>
            </w:r>
            <w:r w:rsidR="00EB363E" w:rsidRPr="00186B0F">
              <w:rPr>
                <w:rStyle w:val="Hyperlink"/>
                <w:sz w:val="20"/>
                <w:szCs w:val="20"/>
              </w:rPr>
              <w:t>2.4.4: Assessment</w:t>
            </w:r>
          </w:p>
          <w:p w14:paraId="7819457B" w14:textId="3AC22CBD" w:rsidR="00EB363E" w:rsidRPr="005A5284" w:rsidRDefault="00186B0F" w:rsidP="005C5173">
            <w:pPr>
              <w:spacing w:before="0" w:after="0"/>
              <w:rPr>
                <w:sz w:val="20"/>
                <w:szCs w:val="20"/>
              </w:rPr>
            </w:pPr>
            <w:r>
              <w:rPr>
                <w:sz w:val="20"/>
                <w:szCs w:val="20"/>
              </w:rPr>
              <w:fldChar w:fldCharType="end"/>
            </w:r>
            <w:r w:rsidR="00EB363E" w:rsidRPr="005A5284">
              <w:rPr>
                <w:rStyle w:val="Hyperlink"/>
                <w:color w:val="auto"/>
                <w:sz w:val="20"/>
                <w:szCs w:val="20"/>
                <w:u w:val="none"/>
              </w:rPr>
              <w:t>and</w:t>
            </w:r>
          </w:p>
          <w:p w14:paraId="7C8B6AD4" w14:textId="0A7422B5" w:rsidR="00EB363E" w:rsidRPr="00186B0F" w:rsidRDefault="00186B0F" w:rsidP="005C5173">
            <w:pPr>
              <w:spacing w:before="0" w:after="0"/>
              <w:rPr>
                <w:rStyle w:val="Hyperlink"/>
                <w:sz w:val="20"/>
                <w:szCs w:val="20"/>
              </w:rPr>
            </w:pPr>
            <w:r>
              <w:rPr>
                <w:sz w:val="20"/>
                <w:szCs w:val="20"/>
              </w:rPr>
              <w:fldChar w:fldCharType="begin"/>
            </w:r>
            <w:r>
              <w:rPr>
                <w:sz w:val="20"/>
                <w:szCs w:val="20"/>
              </w:rPr>
              <w:instrText xml:space="preserve"> HYPERLINK  \l "_2.4.5_Moderation" </w:instrText>
            </w:r>
            <w:r>
              <w:rPr>
                <w:sz w:val="20"/>
                <w:szCs w:val="20"/>
              </w:rPr>
            </w:r>
            <w:r>
              <w:rPr>
                <w:sz w:val="20"/>
                <w:szCs w:val="20"/>
              </w:rPr>
              <w:fldChar w:fldCharType="separate"/>
            </w:r>
            <w:r w:rsidR="00EB363E" w:rsidRPr="00186B0F">
              <w:rPr>
                <w:rStyle w:val="Hyperlink"/>
                <w:sz w:val="20"/>
                <w:szCs w:val="20"/>
              </w:rPr>
              <w:t>2.4.5: Moderation</w:t>
            </w:r>
          </w:p>
          <w:p w14:paraId="0B8E3DA1" w14:textId="0F9FFC1F" w:rsidR="00EB363E" w:rsidRDefault="00186B0F" w:rsidP="005C5173">
            <w:pPr>
              <w:spacing w:before="0" w:after="0"/>
              <w:rPr>
                <w:sz w:val="20"/>
                <w:szCs w:val="20"/>
              </w:rPr>
            </w:pPr>
            <w:r>
              <w:rPr>
                <w:sz w:val="20"/>
                <w:szCs w:val="20"/>
              </w:rPr>
              <w:fldChar w:fldCharType="end"/>
            </w:r>
            <w:r w:rsidR="00EB363E">
              <w:rPr>
                <w:sz w:val="20"/>
                <w:szCs w:val="20"/>
              </w:rPr>
              <w:t>and</w:t>
            </w:r>
          </w:p>
          <w:p w14:paraId="6ADF11A4" w14:textId="394B182B" w:rsidR="00EB363E" w:rsidRPr="005A5284" w:rsidRDefault="00C03C73" w:rsidP="00186B0F">
            <w:pPr>
              <w:spacing w:before="0" w:after="0"/>
              <w:rPr>
                <w:sz w:val="20"/>
                <w:szCs w:val="20"/>
              </w:rPr>
            </w:pPr>
            <w:hyperlink w:anchor="_2.4.6_Research" w:history="1">
              <w:r w:rsidR="00EB363E" w:rsidRPr="005A5284">
                <w:rPr>
                  <w:rStyle w:val="Hyperlink"/>
                  <w:sz w:val="20"/>
                  <w:szCs w:val="20"/>
                </w:rPr>
                <w:t>2.</w:t>
              </w:r>
              <w:r w:rsidR="00186B0F">
                <w:rPr>
                  <w:rStyle w:val="Hyperlink"/>
                  <w:sz w:val="20"/>
                  <w:szCs w:val="20"/>
                </w:rPr>
                <w:t>4.6</w:t>
              </w:r>
              <w:r w:rsidR="00EB363E" w:rsidRPr="005A5284">
                <w:rPr>
                  <w:rStyle w:val="Hyperlink"/>
                  <w:sz w:val="20"/>
                  <w:szCs w:val="20"/>
                </w:rPr>
                <w:t>: Assessment of Research</w:t>
              </w:r>
            </w:hyperlink>
          </w:p>
        </w:tc>
      </w:tr>
    </w:tbl>
    <w:p w14:paraId="52DEAFC8" w14:textId="77777777" w:rsidR="00EB363E" w:rsidRPr="005A5284" w:rsidRDefault="00EB363E" w:rsidP="00EB363E">
      <w:pPr>
        <w:pStyle w:val="Default"/>
        <w:rPr>
          <w:rFonts w:ascii="Calibri Light" w:hAnsi="Calibri Light"/>
          <w:b/>
          <w:bCs/>
          <w:color w:val="2F515E"/>
          <w:sz w:val="20"/>
          <w:szCs w:val="20"/>
        </w:rPr>
      </w:pPr>
    </w:p>
    <w:p w14:paraId="440A5C21" w14:textId="77777777" w:rsidR="00EB363E" w:rsidRPr="008479EA" w:rsidRDefault="00C03C73" w:rsidP="00EB363E">
      <w:pPr>
        <w:rPr>
          <w:b/>
          <w:u w:val="single"/>
        </w:rPr>
      </w:pPr>
      <w:hyperlink w:anchor="_2.4.10_Programme_Self-Assessment" w:history="1">
        <w:r w:rsidR="00EB363E" w:rsidRPr="008479EA">
          <w:rPr>
            <w:b/>
          </w:rPr>
          <w:t>Section 2: Criterion 7: Assessmen</w:t>
        </w:r>
        <w:r w:rsidR="00EB363E">
          <w:rPr>
            <w:b/>
          </w:rPr>
          <w:t>t</w:t>
        </w:r>
        <w:r w:rsidR="00EB363E" w:rsidRPr="008479EA">
          <w:rPr>
            <w:b/>
          </w:rPr>
          <w:t xml:space="preserve"> and review</w:t>
        </w:r>
      </w:hyperlink>
      <w:r w:rsidR="00EB363E" w:rsidRPr="008479EA">
        <w:rPr>
          <w:b/>
          <w:u w:val="single"/>
        </w:rPr>
        <w:t xml:space="preserve">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225"/>
        <w:gridCol w:w="1791"/>
      </w:tblGrid>
      <w:tr w:rsidR="00EB363E" w:rsidRPr="005A5284" w14:paraId="491645BC" w14:textId="77777777" w:rsidTr="005C5173">
        <w:tc>
          <w:tcPr>
            <w:tcW w:w="7225" w:type="dxa"/>
            <w:vAlign w:val="center"/>
          </w:tcPr>
          <w:p w14:paraId="5C7D3AF9"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791" w:type="dxa"/>
            <w:vAlign w:val="center"/>
          </w:tcPr>
          <w:p w14:paraId="4B4C4C41"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5611F878" w14:textId="77777777" w:rsidTr="005C5173">
        <w:trPr>
          <w:trHeight w:val="2134"/>
        </w:trPr>
        <w:tc>
          <w:tcPr>
            <w:tcW w:w="7225" w:type="dxa"/>
            <w:vAlign w:val="center"/>
          </w:tcPr>
          <w:p w14:paraId="767E1B41" w14:textId="77777777" w:rsidR="00EB363E" w:rsidRPr="005A5284" w:rsidRDefault="00EB363E" w:rsidP="005C5173">
            <w:pPr>
              <w:autoSpaceDE w:val="0"/>
              <w:autoSpaceDN w:val="0"/>
              <w:adjustRightInd w:val="0"/>
              <w:spacing w:before="0" w:after="0"/>
              <w:rPr>
                <w:rFonts w:cs="Arial"/>
                <w:color w:val="000000"/>
                <w:sz w:val="20"/>
                <w:szCs w:val="20"/>
              </w:rPr>
            </w:pPr>
            <w:r w:rsidRPr="005A5284">
              <w:rPr>
                <w:rFonts w:cs="Arial"/>
                <w:color w:val="000000"/>
                <w:sz w:val="20"/>
                <w:szCs w:val="20"/>
              </w:rPr>
              <w:t xml:space="preserve">The institution: </w:t>
            </w:r>
          </w:p>
          <w:p w14:paraId="5EE88446" w14:textId="77777777" w:rsidR="00EB363E" w:rsidRPr="0082087E" w:rsidRDefault="00EB363E" w:rsidP="00EB363E">
            <w:pPr>
              <w:pStyle w:val="ListParagraph"/>
              <w:numPr>
                <w:ilvl w:val="0"/>
                <w:numId w:val="13"/>
              </w:numPr>
              <w:autoSpaceDE w:val="0"/>
              <w:autoSpaceDN w:val="0"/>
              <w:adjustRightInd w:val="0"/>
              <w:spacing w:before="0" w:after="0"/>
              <w:rPr>
                <w:rFonts w:cs="Arial"/>
                <w:color w:val="000000"/>
                <w:sz w:val="20"/>
                <w:szCs w:val="20"/>
              </w:rPr>
            </w:pPr>
            <w:r w:rsidRPr="0082087E">
              <w:rPr>
                <w:rFonts w:cs="Arial"/>
                <w:color w:val="000000"/>
                <w:sz w:val="20"/>
                <w:szCs w:val="20"/>
              </w:rPr>
              <w:t xml:space="preserve">assesses the currency and content of the programme </w:t>
            </w:r>
          </w:p>
          <w:p w14:paraId="19274E6B" w14:textId="77777777" w:rsidR="00EB363E" w:rsidRPr="0082087E" w:rsidRDefault="00EB363E" w:rsidP="00EB363E">
            <w:pPr>
              <w:pStyle w:val="ListParagraph"/>
              <w:numPr>
                <w:ilvl w:val="0"/>
                <w:numId w:val="13"/>
              </w:numPr>
              <w:autoSpaceDE w:val="0"/>
              <w:autoSpaceDN w:val="0"/>
              <w:adjustRightInd w:val="0"/>
              <w:spacing w:before="0" w:after="0"/>
              <w:rPr>
                <w:rFonts w:cs="Arial"/>
                <w:color w:val="000000"/>
                <w:sz w:val="20"/>
                <w:szCs w:val="20"/>
              </w:rPr>
            </w:pPr>
            <w:r w:rsidRPr="0082087E">
              <w:rPr>
                <w:rFonts w:cs="Arial"/>
                <w:color w:val="000000"/>
                <w:sz w:val="20"/>
                <w:szCs w:val="20"/>
              </w:rPr>
              <w:t xml:space="preserve">has adequate and effective processes for the ongoing review of the programme, taking account of the results of any review of the qualification </w:t>
            </w:r>
          </w:p>
          <w:p w14:paraId="13F8224F" w14:textId="77777777" w:rsidR="00EB363E" w:rsidRPr="0082087E" w:rsidRDefault="00EB363E" w:rsidP="00EB363E">
            <w:pPr>
              <w:pStyle w:val="ListParagraph"/>
              <w:numPr>
                <w:ilvl w:val="0"/>
                <w:numId w:val="13"/>
              </w:numPr>
              <w:autoSpaceDE w:val="0"/>
              <w:autoSpaceDN w:val="0"/>
              <w:adjustRightInd w:val="0"/>
              <w:spacing w:before="0" w:after="0"/>
              <w:rPr>
                <w:rFonts w:cs="Arial"/>
                <w:color w:val="000000"/>
                <w:sz w:val="20"/>
                <w:szCs w:val="20"/>
              </w:rPr>
            </w:pPr>
            <w:r w:rsidRPr="0082087E">
              <w:rPr>
                <w:rFonts w:cs="Arial"/>
                <w:color w:val="000000"/>
                <w:sz w:val="20"/>
                <w:szCs w:val="20"/>
              </w:rPr>
              <w:t xml:space="preserve">has adequate and effective processes for monitoring the quality of outcomes for learners and other stakeholders, and for reviewing programme regulation and content </w:t>
            </w:r>
          </w:p>
          <w:p w14:paraId="3148F675" w14:textId="77777777" w:rsidR="00EB363E" w:rsidRPr="0082087E" w:rsidRDefault="00EB363E" w:rsidP="00EB363E">
            <w:pPr>
              <w:pStyle w:val="ListParagraph"/>
              <w:numPr>
                <w:ilvl w:val="0"/>
                <w:numId w:val="13"/>
              </w:numPr>
              <w:autoSpaceDE w:val="0"/>
              <w:autoSpaceDN w:val="0"/>
              <w:adjustRightInd w:val="0"/>
              <w:spacing w:before="0" w:after="0"/>
              <w:rPr>
                <w:rFonts w:cs="Arial"/>
                <w:color w:val="000000"/>
                <w:sz w:val="20"/>
                <w:szCs w:val="20"/>
              </w:rPr>
            </w:pPr>
            <w:r w:rsidRPr="0082087E">
              <w:rPr>
                <w:rFonts w:cs="Arial"/>
                <w:color w:val="000000"/>
                <w:sz w:val="20"/>
                <w:szCs w:val="20"/>
              </w:rPr>
              <w:t xml:space="preserve">updates the programme accordingly. </w:t>
            </w:r>
          </w:p>
        </w:tc>
        <w:tc>
          <w:tcPr>
            <w:tcW w:w="1791" w:type="dxa"/>
            <w:vAlign w:val="center"/>
          </w:tcPr>
          <w:p w14:paraId="5723C477" w14:textId="77777777" w:rsidR="00EB363E" w:rsidRPr="005A5284" w:rsidRDefault="00C03C73" w:rsidP="005C5173">
            <w:pPr>
              <w:spacing w:before="0" w:after="0"/>
              <w:rPr>
                <w:sz w:val="20"/>
                <w:szCs w:val="20"/>
              </w:rPr>
            </w:pPr>
            <w:hyperlink w:anchor="_2.4.10_Programme_Self-Assessment" w:history="1">
              <w:r w:rsidR="00EB363E" w:rsidRPr="005A5284">
                <w:rPr>
                  <w:rStyle w:val="Hyperlink"/>
                  <w:sz w:val="20"/>
                  <w:szCs w:val="20"/>
                </w:rPr>
                <w:t>2.4.10: Self-Assessment</w:t>
              </w:r>
            </w:hyperlink>
          </w:p>
          <w:p w14:paraId="1234DA88" w14:textId="77777777" w:rsidR="00EB363E" w:rsidRPr="005A5284" w:rsidRDefault="00EB363E" w:rsidP="005C5173">
            <w:pPr>
              <w:spacing w:before="0" w:after="0"/>
              <w:rPr>
                <w:sz w:val="20"/>
                <w:szCs w:val="20"/>
              </w:rPr>
            </w:pPr>
            <w:r>
              <w:rPr>
                <w:sz w:val="20"/>
                <w:szCs w:val="20"/>
              </w:rPr>
              <w:t>Volume Three</w:t>
            </w:r>
            <w:r w:rsidRPr="005A5284">
              <w:rPr>
                <w:sz w:val="20"/>
                <w:szCs w:val="20"/>
              </w:rPr>
              <w:t xml:space="preserve">: </w:t>
            </w:r>
            <w:proofErr w:type="spellStart"/>
            <w:r w:rsidRPr="005A5284">
              <w:rPr>
                <w:sz w:val="20"/>
                <w:szCs w:val="20"/>
              </w:rPr>
              <w:t>Quality@Wintec</w:t>
            </w:r>
            <w:proofErr w:type="spellEnd"/>
          </w:p>
          <w:p w14:paraId="10B049F5" w14:textId="77777777" w:rsidR="00EB363E" w:rsidRPr="005A5284" w:rsidRDefault="00EB363E" w:rsidP="005C5173">
            <w:pPr>
              <w:spacing w:before="0" w:after="0"/>
              <w:rPr>
                <w:sz w:val="20"/>
                <w:szCs w:val="20"/>
              </w:rPr>
            </w:pPr>
            <w:proofErr w:type="gramStart"/>
            <w:r w:rsidRPr="005A5284">
              <w:rPr>
                <w:sz w:val="20"/>
                <w:szCs w:val="20"/>
              </w:rPr>
              <w:t>Appendix ?</w:t>
            </w:r>
            <w:proofErr w:type="gramEnd"/>
            <w:r w:rsidRPr="005A5284">
              <w:rPr>
                <w:sz w:val="20"/>
                <w:szCs w:val="20"/>
              </w:rPr>
              <w:t>: Additional Capabilities</w:t>
            </w:r>
          </w:p>
        </w:tc>
      </w:tr>
    </w:tbl>
    <w:p w14:paraId="0A7603D7" w14:textId="77777777" w:rsidR="00EB363E" w:rsidRPr="005A5284" w:rsidRDefault="00EB363E" w:rsidP="00EB363E">
      <w:pPr>
        <w:spacing w:before="0" w:after="0"/>
        <w:rPr>
          <w:sz w:val="20"/>
          <w:szCs w:val="20"/>
        </w:rPr>
      </w:pPr>
    </w:p>
    <w:p w14:paraId="6C7E0653" w14:textId="77777777" w:rsidR="00EB363E" w:rsidRPr="00AC5F98" w:rsidRDefault="00C03C73" w:rsidP="00EB363E">
      <w:pPr>
        <w:rPr>
          <w:b/>
        </w:rPr>
      </w:pPr>
      <w:hyperlink w:anchor="_2.4.6_Research" w:history="1">
        <w:r w:rsidR="00EB363E" w:rsidRPr="00AC5F98">
          <w:rPr>
            <w:b/>
          </w:rPr>
          <w:t>Section 2: Criterion 8: Research required for degrees and post-graduate qualifications</w:t>
        </w:r>
      </w:hyperlink>
      <w:r w:rsidR="00EB363E" w:rsidRPr="00AC5F98">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225"/>
        <w:gridCol w:w="1791"/>
      </w:tblGrid>
      <w:tr w:rsidR="00EB363E" w:rsidRPr="005A5284" w14:paraId="285E5AA7" w14:textId="77777777" w:rsidTr="005C5173">
        <w:tc>
          <w:tcPr>
            <w:tcW w:w="7225" w:type="dxa"/>
            <w:vAlign w:val="center"/>
          </w:tcPr>
          <w:p w14:paraId="39C59956"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lastRenderedPageBreak/>
              <w:t>Requirements</w:t>
            </w:r>
          </w:p>
        </w:tc>
        <w:tc>
          <w:tcPr>
            <w:tcW w:w="1791" w:type="dxa"/>
            <w:vAlign w:val="center"/>
          </w:tcPr>
          <w:p w14:paraId="6C984365"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7A3AC530" w14:textId="77777777" w:rsidTr="005C5173">
        <w:trPr>
          <w:trHeight w:val="944"/>
        </w:trPr>
        <w:tc>
          <w:tcPr>
            <w:tcW w:w="7225" w:type="dxa"/>
          </w:tcPr>
          <w:p w14:paraId="46C86DF1" w14:textId="77777777" w:rsidR="00EB363E" w:rsidRPr="005A5284" w:rsidRDefault="00EB363E" w:rsidP="005C5173">
            <w:pPr>
              <w:autoSpaceDE w:val="0"/>
              <w:autoSpaceDN w:val="0"/>
              <w:adjustRightInd w:val="0"/>
              <w:spacing w:before="0" w:after="0"/>
              <w:rPr>
                <w:rFonts w:cs="Arial"/>
                <w:color w:val="000000"/>
                <w:sz w:val="20"/>
                <w:szCs w:val="20"/>
              </w:rPr>
            </w:pPr>
            <w:r w:rsidRPr="005A5284">
              <w:rPr>
                <w:rFonts w:cs="Arial"/>
                <w:color w:val="000000"/>
                <w:sz w:val="20"/>
                <w:szCs w:val="20"/>
              </w:rPr>
              <w:t>The links between research and the curriculum are clear, adequate, and effective.</w:t>
            </w:r>
            <w:r>
              <w:rPr>
                <w:rFonts w:cs="Arial"/>
                <w:color w:val="000000"/>
                <w:sz w:val="20"/>
                <w:szCs w:val="20"/>
              </w:rPr>
              <w:t xml:space="preserve">  D</w:t>
            </w:r>
            <w:r w:rsidRPr="0082087E">
              <w:rPr>
                <w:rFonts w:cs="Arial"/>
                <w:color w:val="000000"/>
                <w:sz w:val="20"/>
                <w:szCs w:val="20"/>
              </w:rPr>
              <w:t>egree teaching staff members conduct research within their area of expertise which advances knowledge and understanding, and/or supports the continued development of the degree programme and its delivery.</w:t>
            </w:r>
          </w:p>
        </w:tc>
        <w:tc>
          <w:tcPr>
            <w:tcW w:w="1791" w:type="dxa"/>
            <w:vAlign w:val="center"/>
          </w:tcPr>
          <w:p w14:paraId="122E9603" w14:textId="77777777" w:rsidR="00EB363E" w:rsidRPr="005A5284" w:rsidRDefault="00C03C73" w:rsidP="005C5173">
            <w:pPr>
              <w:spacing w:before="0" w:after="0"/>
              <w:rPr>
                <w:sz w:val="20"/>
                <w:szCs w:val="20"/>
              </w:rPr>
            </w:pPr>
            <w:hyperlink w:anchor="_2.4.6_Research" w:history="1">
              <w:r w:rsidR="00EB363E" w:rsidRPr="005A5284">
                <w:rPr>
                  <w:rStyle w:val="Hyperlink"/>
                  <w:sz w:val="20"/>
                  <w:szCs w:val="20"/>
                </w:rPr>
                <w:t>2.4.6: Research</w:t>
              </w:r>
            </w:hyperlink>
          </w:p>
          <w:p w14:paraId="203DB44E" w14:textId="77777777" w:rsidR="00EB363E" w:rsidRPr="005A5284" w:rsidRDefault="00EB363E" w:rsidP="005C5173">
            <w:pPr>
              <w:spacing w:before="0" w:after="0"/>
              <w:rPr>
                <w:sz w:val="20"/>
                <w:szCs w:val="20"/>
              </w:rPr>
            </w:pPr>
            <w:proofErr w:type="gramStart"/>
            <w:r w:rsidRPr="005A5284">
              <w:rPr>
                <w:sz w:val="20"/>
                <w:szCs w:val="20"/>
              </w:rPr>
              <w:t>Appendix ?</w:t>
            </w:r>
            <w:proofErr w:type="gramEnd"/>
            <w:r w:rsidRPr="005A5284">
              <w:rPr>
                <w:sz w:val="20"/>
                <w:szCs w:val="20"/>
              </w:rPr>
              <w:t>: Research Plan??</w:t>
            </w:r>
          </w:p>
        </w:tc>
      </w:tr>
    </w:tbl>
    <w:p w14:paraId="3BABACC3" w14:textId="77777777" w:rsidR="00EB363E" w:rsidRDefault="00EB363E" w:rsidP="00EB363E">
      <w:pPr>
        <w:spacing w:before="0" w:after="0"/>
        <w:rPr>
          <w:sz w:val="20"/>
          <w:szCs w:val="20"/>
        </w:rPr>
      </w:pPr>
    </w:p>
    <w:p w14:paraId="78FF177C" w14:textId="77777777" w:rsidR="00EB363E" w:rsidRPr="00AC5F98" w:rsidRDefault="00EB363E" w:rsidP="00EB363E">
      <w:pPr>
        <w:rPr>
          <w:b/>
        </w:rPr>
      </w:pPr>
      <w:r w:rsidRPr="00AC5F98">
        <w:rPr>
          <w:b/>
        </w:rPr>
        <w:t>Section 3 Accreditat</w:t>
      </w:r>
      <w:r>
        <w:rPr>
          <w:b/>
        </w:rPr>
        <w:t xml:space="preserve">ion to provide degree programme: </w:t>
      </w:r>
      <w:r w:rsidRPr="00AC5F98">
        <w:rPr>
          <w:b/>
        </w:rPr>
        <w:t xml:space="preserve">Criterion 1: Assessment and Moderation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083"/>
        <w:gridCol w:w="1933"/>
      </w:tblGrid>
      <w:tr w:rsidR="00EB363E" w:rsidRPr="005A5284" w14:paraId="41AD6024" w14:textId="77777777" w:rsidTr="005C5173">
        <w:tc>
          <w:tcPr>
            <w:tcW w:w="7083" w:type="dxa"/>
            <w:vAlign w:val="center"/>
          </w:tcPr>
          <w:p w14:paraId="6D34DB0B"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933" w:type="dxa"/>
            <w:vAlign w:val="center"/>
          </w:tcPr>
          <w:p w14:paraId="1FC41D86"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5D8DB9EF" w14:textId="77777777" w:rsidTr="005C5173">
        <w:trPr>
          <w:trHeight w:val="2330"/>
        </w:trPr>
        <w:tc>
          <w:tcPr>
            <w:tcW w:w="7083" w:type="dxa"/>
          </w:tcPr>
          <w:p w14:paraId="334E2357" w14:textId="77777777" w:rsidR="00EB363E" w:rsidRPr="00AC5F98" w:rsidRDefault="00EB363E" w:rsidP="005C5173">
            <w:pPr>
              <w:pStyle w:val="Default"/>
              <w:rPr>
                <w:rFonts w:ascii="Calibri Light" w:hAnsi="Calibri Light"/>
                <w:sz w:val="20"/>
                <w:szCs w:val="20"/>
              </w:rPr>
            </w:pPr>
            <w:r w:rsidRPr="0082087E">
              <w:rPr>
                <w:rFonts w:ascii="Calibri Light" w:hAnsi="Calibri Light"/>
                <w:sz w:val="20"/>
                <w:szCs w:val="20"/>
              </w:rPr>
              <w:t xml:space="preserve">The institution has the capability and capacity to ensure assessment materials and decisions are fair, valid, </w:t>
            </w:r>
            <w:proofErr w:type="gramStart"/>
            <w:r w:rsidRPr="0082087E">
              <w:rPr>
                <w:rFonts w:ascii="Calibri Light" w:hAnsi="Calibri Light"/>
                <w:sz w:val="20"/>
                <w:szCs w:val="20"/>
              </w:rPr>
              <w:t>consistent</w:t>
            </w:r>
            <w:proofErr w:type="gramEnd"/>
            <w:r w:rsidRPr="0082087E">
              <w:rPr>
                <w:rFonts w:ascii="Calibri Light" w:hAnsi="Calibri Light"/>
                <w:sz w:val="20"/>
                <w:szCs w:val="20"/>
              </w:rPr>
              <w:t xml:space="preserve"> and appropriate, given the stated learning outcomes.</w:t>
            </w:r>
            <w:r>
              <w:rPr>
                <w:sz w:val="20"/>
                <w:szCs w:val="20"/>
              </w:rPr>
              <w:t xml:space="preserve"> </w:t>
            </w:r>
          </w:p>
        </w:tc>
        <w:tc>
          <w:tcPr>
            <w:tcW w:w="1933" w:type="dxa"/>
            <w:vAlign w:val="center"/>
          </w:tcPr>
          <w:p w14:paraId="57AE8769" w14:textId="77777777" w:rsidR="00EB363E" w:rsidRPr="005A5284" w:rsidRDefault="00C03C73" w:rsidP="005C5173">
            <w:pPr>
              <w:spacing w:before="0" w:after="0"/>
              <w:rPr>
                <w:color w:val="0000FF" w:themeColor="hyperlink"/>
                <w:sz w:val="20"/>
                <w:szCs w:val="20"/>
                <w:u w:val="single"/>
              </w:rPr>
            </w:pPr>
            <w:hyperlink w:anchor="_2.4.4_Assessment" w:history="1">
              <w:r w:rsidR="00EB363E" w:rsidRPr="005A5284">
                <w:rPr>
                  <w:rStyle w:val="Hyperlink"/>
                  <w:sz w:val="20"/>
                  <w:szCs w:val="20"/>
                </w:rPr>
                <w:t>2.4.4: Assessment</w:t>
              </w:r>
            </w:hyperlink>
            <w:r w:rsidR="00EB363E" w:rsidRPr="005A5284">
              <w:rPr>
                <w:rStyle w:val="Hyperlink"/>
                <w:sz w:val="20"/>
                <w:szCs w:val="20"/>
              </w:rPr>
              <w:t xml:space="preserve">; </w:t>
            </w:r>
            <w:r w:rsidR="00EB363E" w:rsidRPr="005A5284">
              <w:rPr>
                <w:rStyle w:val="Hyperlink"/>
                <w:color w:val="auto"/>
                <w:sz w:val="20"/>
                <w:szCs w:val="20"/>
                <w:u w:val="none"/>
              </w:rPr>
              <w:t xml:space="preserve">Programme Quality in </w:t>
            </w:r>
            <w:r w:rsidR="00EB363E">
              <w:rPr>
                <w:rStyle w:val="Hyperlink"/>
                <w:color w:val="auto"/>
                <w:sz w:val="20"/>
                <w:szCs w:val="20"/>
                <w:u w:val="none"/>
              </w:rPr>
              <w:t>Volume Three</w:t>
            </w:r>
            <w:r w:rsidR="00EB363E" w:rsidRPr="005A5284">
              <w:rPr>
                <w:rStyle w:val="Hyperlink"/>
                <w:color w:val="auto"/>
                <w:sz w:val="20"/>
                <w:szCs w:val="20"/>
                <w:u w:val="none"/>
              </w:rPr>
              <w:t xml:space="preserve">: </w:t>
            </w:r>
            <w:proofErr w:type="spellStart"/>
            <w:r w:rsidR="00EB363E" w:rsidRPr="005A5284">
              <w:rPr>
                <w:rStyle w:val="Hyperlink"/>
                <w:color w:val="auto"/>
                <w:sz w:val="20"/>
                <w:szCs w:val="20"/>
                <w:u w:val="none"/>
              </w:rPr>
              <w:t>Quality@Wintec</w:t>
            </w:r>
            <w:proofErr w:type="spellEnd"/>
            <w:r w:rsidR="00EB363E" w:rsidRPr="005A5284">
              <w:rPr>
                <w:rStyle w:val="Hyperlink"/>
                <w:color w:val="auto"/>
                <w:sz w:val="20"/>
                <w:szCs w:val="20"/>
                <w:u w:val="none"/>
              </w:rPr>
              <w:t xml:space="preserve"> and the Policy on Assessment and Moderation (AB7-4/11) (policy is available on request)</w:t>
            </w:r>
          </w:p>
        </w:tc>
      </w:tr>
      <w:tr w:rsidR="00EB363E" w:rsidRPr="005A5284" w14:paraId="19AE940C" w14:textId="77777777" w:rsidTr="005C5173">
        <w:tc>
          <w:tcPr>
            <w:tcW w:w="7083" w:type="dxa"/>
          </w:tcPr>
          <w:p w14:paraId="2122EA28" w14:textId="77777777" w:rsidR="00EB363E" w:rsidRPr="005A5284" w:rsidRDefault="00EB363E" w:rsidP="005C5173">
            <w:pPr>
              <w:pStyle w:val="Default"/>
              <w:rPr>
                <w:rFonts w:ascii="Calibri Light" w:hAnsi="Calibri Light"/>
                <w:b/>
                <w:bCs/>
                <w:sz w:val="20"/>
                <w:szCs w:val="20"/>
              </w:rPr>
            </w:pPr>
            <w:r w:rsidRPr="005A5284">
              <w:rPr>
                <w:rFonts w:ascii="Calibri Light" w:hAnsi="Calibri Light"/>
                <w:sz w:val="20"/>
                <w:szCs w:val="20"/>
              </w:rPr>
              <w:t xml:space="preserve">The institution </w:t>
            </w:r>
            <w:r>
              <w:rPr>
                <w:rFonts w:ascii="Calibri Light" w:hAnsi="Calibri Light"/>
                <w:sz w:val="20"/>
                <w:szCs w:val="20"/>
              </w:rPr>
              <w:t xml:space="preserve">has an </w:t>
            </w:r>
            <w:r w:rsidRPr="005A5284">
              <w:rPr>
                <w:rFonts w:ascii="Calibri Light" w:hAnsi="Calibri Light"/>
                <w:sz w:val="20"/>
                <w:szCs w:val="20"/>
              </w:rPr>
              <w:t>effective system for both internal and external moderation pre- and post-assessment. This include</w:t>
            </w:r>
            <w:r>
              <w:rPr>
                <w:rFonts w:ascii="Calibri Light" w:hAnsi="Calibri Light"/>
                <w:sz w:val="20"/>
                <w:szCs w:val="20"/>
              </w:rPr>
              <w:t>s</w:t>
            </w:r>
            <w:r w:rsidRPr="005A5284">
              <w:rPr>
                <w:rFonts w:ascii="Calibri Light" w:hAnsi="Calibri Light"/>
                <w:sz w:val="20"/>
                <w:szCs w:val="20"/>
              </w:rPr>
              <w:t xml:space="preserve"> the identification of external arrangements for post-assessment moderation.</w:t>
            </w:r>
          </w:p>
        </w:tc>
        <w:tc>
          <w:tcPr>
            <w:tcW w:w="1933" w:type="dxa"/>
            <w:vAlign w:val="center"/>
          </w:tcPr>
          <w:p w14:paraId="537DBC53" w14:textId="77777777" w:rsidR="00EB363E" w:rsidRPr="005A5284" w:rsidRDefault="00C03C73" w:rsidP="005C5173">
            <w:pPr>
              <w:spacing w:before="0" w:after="0"/>
              <w:rPr>
                <w:sz w:val="20"/>
                <w:szCs w:val="20"/>
              </w:rPr>
            </w:pPr>
            <w:hyperlink w:anchor="_2.4.5_Moderation" w:history="1">
              <w:r w:rsidR="00EB363E" w:rsidRPr="005A5284">
                <w:rPr>
                  <w:rStyle w:val="Hyperlink"/>
                  <w:sz w:val="20"/>
                  <w:szCs w:val="20"/>
                </w:rPr>
                <w:t>2.4.5: Moderation</w:t>
              </w:r>
            </w:hyperlink>
          </w:p>
        </w:tc>
      </w:tr>
    </w:tbl>
    <w:p w14:paraId="5972464E" w14:textId="77777777" w:rsidR="00EB363E" w:rsidRPr="005A5284" w:rsidRDefault="00EB363E" w:rsidP="00EB363E">
      <w:pPr>
        <w:spacing w:before="0" w:after="0"/>
        <w:rPr>
          <w:sz w:val="20"/>
          <w:szCs w:val="20"/>
        </w:rPr>
      </w:pPr>
    </w:p>
    <w:p w14:paraId="10001626" w14:textId="77777777" w:rsidR="00EB363E" w:rsidRPr="00AC5F98" w:rsidRDefault="00EB363E" w:rsidP="00EB363E">
      <w:pPr>
        <w:rPr>
          <w:b/>
        </w:rPr>
      </w:pPr>
      <w:r w:rsidRPr="00AC5F98">
        <w:rPr>
          <w:b/>
        </w:rPr>
        <w:t xml:space="preserve">Section 3: Criterion 2: Resources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083"/>
        <w:gridCol w:w="1933"/>
      </w:tblGrid>
      <w:tr w:rsidR="00EB363E" w:rsidRPr="005A5284" w14:paraId="70648DA8" w14:textId="77777777" w:rsidTr="005C5173">
        <w:tc>
          <w:tcPr>
            <w:tcW w:w="7083" w:type="dxa"/>
            <w:vAlign w:val="center"/>
          </w:tcPr>
          <w:p w14:paraId="6E5E7449"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933" w:type="dxa"/>
            <w:vAlign w:val="center"/>
          </w:tcPr>
          <w:p w14:paraId="38A01579"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549062A0" w14:textId="77777777" w:rsidTr="005C5173">
        <w:tc>
          <w:tcPr>
            <w:tcW w:w="7083" w:type="dxa"/>
            <w:vMerge w:val="restart"/>
          </w:tcPr>
          <w:p w14:paraId="5C9B69E7" w14:textId="77777777" w:rsidR="00EB363E" w:rsidRPr="00AC5F98" w:rsidRDefault="00EB363E" w:rsidP="005C5173">
            <w:pPr>
              <w:pStyle w:val="Default"/>
              <w:rPr>
                <w:rFonts w:ascii="Calibri Light" w:hAnsi="Calibri Light"/>
                <w:sz w:val="20"/>
                <w:szCs w:val="20"/>
              </w:rPr>
            </w:pPr>
            <w:r w:rsidRPr="0082087E">
              <w:rPr>
                <w:rFonts w:ascii="Calibri Light" w:hAnsi="Calibri Light"/>
                <w:sz w:val="20"/>
                <w:szCs w:val="20"/>
              </w:rPr>
              <w:t>The institution has the capability and capacity to support sustained delivery of the programme through appropriate academic staffing, teaching facilities, educational and physical resources, and support services.</w:t>
            </w:r>
            <w:r w:rsidRPr="005A5284">
              <w:rPr>
                <w:sz w:val="20"/>
                <w:szCs w:val="20"/>
              </w:rPr>
              <w:t xml:space="preserve"> </w:t>
            </w:r>
          </w:p>
        </w:tc>
        <w:tc>
          <w:tcPr>
            <w:tcW w:w="1933" w:type="dxa"/>
            <w:vAlign w:val="center"/>
          </w:tcPr>
          <w:p w14:paraId="513AB722" w14:textId="77777777" w:rsidR="00EB363E" w:rsidRPr="005A5284" w:rsidRDefault="00C03C73" w:rsidP="005C5173">
            <w:pPr>
              <w:spacing w:before="0" w:after="0"/>
              <w:rPr>
                <w:sz w:val="20"/>
                <w:szCs w:val="20"/>
              </w:rPr>
            </w:pPr>
            <w:hyperlink w:anchor="_2.4.12_[Centre/_School]" w:history="1">
              <w:r w:rsidR="00EB363E" w:rsidRPr="005A5284">
                <w:rPr>
                  <w:rStyle w:val="Hyperlink"/>
                  <w:sz w:val="20"/>
                  <w:szCs w:val="20"/>
                </w:rPr>
                <w:t>2.4.12: Staff Relevant to Programme</w:t>
              </w:r>
            </w:hyperlink>
          </w:p>
        </w:tc>
      </w:tr>
      <w:tr w:rsidR="00EB363E" w:rsidRPr="005A5284" w14:paraId="76358BAC" w14:textId="77777777" w:rsidTr="005C5173">
        <w:tc>
          <w:tcPr>
            <w:tcW w:w="7083" w:type="dxa"/>
            <w:vMerge/>
          </w:tcPr>
          <w:p w14:paraId="422474B5" w14:textId="77777777" w:rsidR="00EB363E" w:rsidRPr="00AC5F98" w:rsidRDefault="00EB363E" w:rsidP="005C5173">
            <w:pPr>
              <w:autoSpaceDE w:val="0"/>
              <w:autoSpaceDN w:val="0"/>
              <w:adjustRightInd w:val="0"/>
              <w:spacing w:before="0" w:after="0"/>
              <w:rPr>
                <w:sz w:val="20"/>
                <w:szCs w:val="20"/>
              </w:rPr>
            </w:pPr>
          </w:p>
        </w:tc>
        <w:tc>
          <w:tcPr>
            <w:tcW w:w="1933" w:type="dxa"/>
            <w:vAlign w:val="center"/>
          </w:tcPr>
          <w:p w14:paraId="0B9E22C4" w14:textId="77777777" w:rsidR="00EB363E" w:rsidRDefault="00EB363E" w:rsidP="005C5173">
            <w:pPr>
              <w:spacing w:before="0" w:after="0"/>
              <w:rPr>
                <w:sz w:val="20"/>
                <w:szCs w:val="20"/>
              </w:rPr>
            </w:pPr>
            <w:r>
              <w:rPr>
                <w:sz w:val="20"/>
                <w:szCs w:val="20"/>
              </w:rPr>
              <w:t>Volume Three</w:t>
            </w:r>
            <w:r w:rsidRPr="005A5284">
              <w:rPr>
                <w:sz w:val="20"/>
                <w:szCs w:val="20"/>
              </w:rPr>
              <w:t xml:space="preserve">: </w:t>
            </w:r>
            <w:proofErr w:type="spellStart"/>
            <w:r w:rsidRPr="005A5284">
              <w:rPr>
                <w:sz w:val="20"/>
                <w:szCs w:val="20"/>
              </w:rPr>
              <w:t>Quality@Wintec</w:t>
            </w:r>
            <w:proofErr w:type="spellEnd"/>
            <w:r w:rsidRPr="005A5284">
              <w:rPr>
                <w:sz w:val="20"/>
                <w:szCs w:val="20"/>
              </w:rPr>
              <w:t xml:space="preserve"> [specifically Organisational Frameworks] and </w:t>
            </w:r>
          </w:p>
          <w:p w14:paraId="4CA878F7" w14:textId="77777777" w:rsidR="00EB363E" w:rsidRPr="005A5284" w:rsidRDefault="00C03C73" w:rsidP="005C5173">
            <w:pPr>
              <w:spacing w:before="0" w:after="0"/>
              <w:rPr>
                <w:sz w:val="20"/>
                <w:szCs w:val="20"/>
              </w:rPr>
            </w:pPr>
            <w:hyperlink w:anchor="_2.4.8_Facilities,_Resources" w:history="1">
              <w:r w:rsidR="00EB363E" w:rsidRPr="005A5284">
                <w:rPr>
                  <w:rStyle w:val="Hyperlink"/>
                  <w:sz w:val="20"/>
                  <w:szCs w:val="20"/>
                </w:rPr>
                <w:t>2.4.8: Facilities, Resources and Technologies that support the Programme</w:t>
              </w:r>
            </w:hyperlink>
          </w:p>
        </w:tc>
      </w:tr>
    </w:tbl>
    <w:p w14:paraId="7F3C2D8E" w14:textId="77777777" w:rsidR="00EB363E" w:rsidRPr="005A5284" w:rsidRDefault="00EB363E" w:rsidP="00EB363E">
      <w:pPr>
        <w:spacing w:before="0" w:after="0"/>
        <w:rPr>
          <w:sz w:val="20"/>
          <w:szCs w:val="20"/>
        </w:rPr>
      </w:pPr>
    </w:p>
    <w:p w14:paraId="42ACAC54" w14:textId="77777777" w:rsidR="00EB363E" w:rsidRPr="00A27D57" w:rsidRDefault="00EB363E" w:rsidP="00EB363E">
      <w:pPr>
        <w:rPr>
          <w:b/>
        </w:rPr>
      </w:pPr>
      <w:r w:rsidRPr="00A27D57">
        <w:rPr>
          <w:b/>
        </w:rPr>
        <w:t>Section 3: Criterion 3: Support for delivery</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083"/>
        <w:gridCol w:w="1933"/>
      </w:tblGrid>
      <w:tr w:rsidR="00EB363E" w:rsidRPr="005A5284" w14:paraId="69D6D8A9" w14:textId="77777777" w:rsidTr="005C5173">
        <w:tc>
          <w:tcPr>
            <w:tcW w:w="7083" w:type="dxa"/>
            <w:vAlign w:val="center"/>
          </w:tcPr>
          <w:p w14:paraId="755BE336"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933" w:type="dxa"/>
            <w:vAlign w:val="center"/>
          </w:tcPr>
          <w:p w14:paraId="61288082"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4526B6BD" w14:textId="77777777" w:rsidTr="005C5173">
        <w:tc>
          <w:tcPr>
            <w:tcW w:w="7083" w:type="dxa"/>
          </w:tcPr>
          <w:p w14:paraId="7242B8A3" w14:textId="77777777" w:rsidR="00EB363E" w:rsidRPr="00A27D57" w:rsidRDefault="00EB363E" w:rsidP="005C5173">
            <w:pPr>
              <w:pStyle w:val="Default"/>
              <w:rPr>
                <w:rFonts w:ascii="Calibri Light" w:hAnsi="Calibri Light"/>
                <w:sz w:val="20"/>
                <w:szCs w:val="20"/>
              </w:rPr>
            </w:pPr>
            <w:r w:rsidRPr="0082087E">
              <w:rPr>
                <w:rFonts w:ascii="Calibri Light" w:hAnsi="Calibri Light"/>
                <w:sz w:val="20"/>
                <w:szCs w:val="20"/>
              </w:rPr>
              <w:t>If the applicant institution is not the holder of the programme approval, there is support from the holder of the programme approval.</w:t>
            </w:r>
            <w:r>
              <w:rPr>
                <w:sz w:val="20"/>
                <w:szCs w:val="20"/>
              </w:rPr>
              <w:t xml:space="preserve"> </w:t>
            </w:r>
          </w:p>
        </w:tc>
        <w:tc>
          <w:tcPr>
            <w:tcW w:w="1933" w:type="dxa"/>
          </w:tcPr>
          <w:p w14:paraId="04B23EFA" w14:textId="77777777" w:rsidR="00EB363E" w:rsidRPr="005A5284" w:rsidRDefault="00EB363E" w:rsidP="005C5173">
            <w:pPr>
              <w:spacing w:before="0" w:after="0"/>
              <w:rPr>
                <w:sz w:val="20"/>
                <w:szCs w:val="20"/>
              </w:rPr>
            </w:pPr>
            <w:r w:rsidRPr="005A5284">
              <w:rPr>
                <w:sz w:val="20"/>
                <w:szCs w:val="20"/>
              </w:rPr>
              <w:t>Not relevant</w:t>
            </w:r>
          </w:p>
        </w:tc>
      </w:tr>
    </w:tbl>
    <w:p w14:paraId="793D5A28" w14:textId="77777777" w:rsidR="00EB363E" w:rsidRDefault="00EB363E" w:rsidP="00EB363E">
      <w:pPr>
        <w:rPr>
          <w:b/>
        </w:rPr>
      </w:pPr>
    </w:p>
    <w:p w14:paraId="41B8A725" w14:textId="77777777" w:rsidR="00EB363E" w:rsidRPr="00A27D57" w:rsidRDefault="00C03C73" w:rsidP="00EB363E">
      <w:pPr>
        <w:rPr>
          <w:b/>
        </w:rPr>
      </w:pPr>
      <w:hyperlink w:anchor="_2.4.10_Programme_Self-Assessment" w:history="1">
        <w:r w:rsidR="00EB363E" w:rsidRPr="00A27D57">
          <w:rPr>
            <w:b/>
          </w:rPr>
          <w:t>Section 3: Criterion 4: Assessment and review</w:t>
        </w:r>
      </w:hyperlink>
      <w:r w:rsidR="00EB363E" w:rsidRPr="00A27D57">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083"/>
        <w:gridCol w:w="1933"/>
      </w:tblGrid>
      <w:tr w:rsidR="00EB363E" w:rsidRPr="005A5284" w14:paraId="2BEDDF36" w14:textId="77777777" w:rsidTr="005C5173">
        <w:tc>
          <w:tcPr>
            <w:tcW w:w="7083" w:type="dxa"/>
            <w:vAlign w:val="center"/>
          </w:tcPr>
          <w:p w14:paraId="63F0FE98"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933" w:type="dxa"/>
            <w:vAlign w:val="center"/>
          </w:tcPr>
          <w:p w14:paraId="2F640A5A"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062739BF" w14:textId="77777777" w:rsidTr="005C5173">
        <w:tc>
          <w:tcPr>
            <w:tcW w:w="7083" w:type="dxa"/>
          </w:tcPr>
          <w:p w14:paraId="5F98DD27" w14:textId="77777777" w:rsidR="00EB363E" w:rsidRPr="00A27D57" w:rsidRDefault="00EB363E" w:rsidP="005C5173">
            <w:pPr>
              <w:pStyle w:val="Default"/>
              <w:rPr>
                <w:rFonts w:ascii="Calibri Light" w:hAnsi="Calibri Light"/>
                <w:sz w:val="20"/>
                <w:szCs w:val="20"/>
              </w:rPr>
            </w:pPr>
            <w:r w:rsidRPr="00A27D57">
              <w:rPr>
                <w:rFonts w:ascii="Calibri Light" w:hAnsi="Calibri Light"/>
                <w:sz w:val="20"/>
                <w:szCs w:val="20"/>
              </w:rPr>
              <w:t xml:space="preserve">The institution </w:t>
            </w:r>
            <w:r>
              <w:rPr>
                <w:rFonts w:ascii="Calibri Light" w:hAnsi="Calibri Light"/>
                <w:sz w:val="20"/>
                <w:szCs w:val="20"/>
              </w:rPr>
              <w:t xml:space="preserve">has an </w:t>
            </w:r>
            <w:r w:rsidRPr="00A27D57">
              <w:rPr>
                <w:rFonts w:ascii="Calibri Light" w:hAnsi="Calibri Light"/>
                <w:sz w:val="20"/>
                <w:szCs w:val="20"/>
              </w:rPr>
              <w:t xml:space="preserve">adequate and effective </w:t>
            </w:r>
            <w:r>
              <w:rPr>
                <w:rFonts w:ascii="Calibri Light" w:hAnsi="Calibri Light"/>
                <w:sz w:val="20"/>
                <w:szCs w:val="20"/>
              </w:rPr>
              <w:t xml:space="preserve">system for the </w:t>
            </w:r>
            <w:r w:rsidRPr="00A27D57">
              <w:rPr>
                <w:rFonts w:ascii="Calibri Light" w:hAnsi="Calibri Light"/>
                <w:sz w:val="20"/>
                <w:szCs w:val="20"/>
              </w:rPr>
              <w:t xml:space="preserve">review of programme performance and the institution’s capability to support the programme. </w:t>
            </w:r>
          </w:p>
        </w:tc>
        <w:tc>
          <w:tcPr>
            <w:tcW w:w="1933" w:type="dxa"/>
            <w:vAlign w:val="center"/>
          </w:tcPr>
          <w:p w14:paraId="06690666" w14:textId="77777777" w:rsidR="00EB363E" w:rsidRPr="005A5284" w:rsidRDefault="00C03C73" w:rsidP="005C5173">
            <w:pPr>
              <w:spacing w:before="0" w:after="0"/>
              <w:rPr>
                <w:sz w:val="20"/>
                <w:szCs w:val="20"/>
              </w:rPr>
            </w:pPr>
            <w:hyperlink w:anchor="_2.4.10_Programme_Self-Assessment" w:history="1">
              <w:r w:rsidR="00EB363E" w:rsidRPr="005A5284">
                <w:rPr>
                  <w:rStyle w:val="Hyperlink"/>
                  <w:sz w:val="20"/>
                  <w:szCs w:val="20"/>
                </w:rPr>
                <w:t>2.4.10: Programme Self-Assessment</w:t>
              </w:r>
            </w:hyperlink>
          </w:p>
        </w:tc>
      </w:tr>
      <w:tr w:rsidR="00EB363E" w:rsidRPr="005A5284" w14:paraId="7EF587A2" w14:textId="77777777" w:rsidTr="005C5173">
        <w:tc>
          <w:tcPr>
            <w:tcW w:w="7083" w:type="dxa"/>
          </w:tcPr>
          <w:p w14:paraId="29DEFAD4" w14:textId="77777777" w:rsidR="00EB363E" w:rsidRPr="005A5284" w:rsidRDefault="00EB363E" w:rsidP="005C5173">
            <w:pPr>
              <w:pStyle w:val="Default"/>
              <w:rPr>
                <w:rFonts w:ascii="Calibri Light" w:hAnsi="Calibri Light"/>
                <w:sz w:val="20"/>
                <w:szCs w:val="20"/>
              </w:rPr>
            </w:pPr>
            <w:r w:rsidRPr="005A5284">
              <w:rPr>
                <w:rFonts w:ascii="Calibri Light" w:hAnsi="Calibri Light"/>
                <w:sz w:val="20"/>
                <w:szCs w:val="20"/>
              </w:rPr>
              <w:t xml:space="preserve">There is an effective system for monitoring the efficacy of any improvements made to the degree programme </w:t>
            </w:r>
            <w:proofErr w:type="gramStart"/>
            <w:r w:rsidRPr="005A5284">
              <w:rPr>
                <w:rFonts w:ascii="Calibri Light" w:hAnsi="Calibri Light"/>
                <w:sz w:val="20"/>
                <w:szCs w:val="20"/>
              </w:rPr>
              <w:t>as a result of</w:t>
            </w:r>
            <w:proofErr w:type="gramEnd"/>
            <w:r w:rsidRPr="005A5284">
              <w:rPr>
                <w:rFonts w:ascii="Calibri Light" w:hAnsi="Calibri Light"/>
                <w:sz w:val="20"/>
                <w:szCs w:val="20"/>
              </w:rPr>
              <w:t xml:space="preserve"> any reviews.</w:t>
            </w:r>
            <w:r>
              <w:rPr>
                <w:rFonts w:ascii="Calibri Light" w:hAnsi="Calibri Light"/>
                <w:sz w:val="20"/>
                <w:szCs w:val="20"/>
              </w:rPr>
              <w:t xml:space="preserve"> </w:t>
            </w:r>
          </w:p>
        </w:tc>
        <w:tc>
          <w:tcPr>
            <w:tcW w:w="1933" w:type="dxa"/>
            <w:vAlign w:val="center"/>
          </w:tcPr>
          <w:p w14:paraId="6A495175" w14:textId="77777777" w:rsidR="00EB363E" w:rsidRDefault="00C03C73" w:rsidP="005C5173">
            <w:pPr>
              <w:spacing w:before="0" w:after="0"/>
              <w:rPr>
                <w:sz w:val="20"/>
                <w:szCs w:val="20"/>
              </w:rPr>
            </w:pPr>
            <w:hyperlink w:anchor="_2.4.10_Programme_Self-Assessment" w:history="1">
              <w:r w:rsidR="00EB363E" w:rsidRPr="005A5284">
                <w:rPr>
                  <w:rStyle w:val="Hyperlink"/>
                  <w:sz w:val="20"/>
                  <w:szCs w:val="20"/>
                </w:rPr>
                <w:t>2.4.9: Monitoring</w:t>
              </w:r>
            </w:hyperlink>
            <w:r w:rsidR="00EB363E">
              <w:rPr>
                <w:sz w:val="20"/>
                <w:szCs w:val="20"/>
              </w:rPr>
              <w:t xml:space="preserve"> and </w:t>
            </w:r>
          </w:p>
          <w:p w14:paraId="19C6E96C" w14:textId="77777777" w:rsidR="00EB363E" w:rsidRPr="00A27D57" w:rsidRDefault="00EB363E" w:rsidP="005C5173">
            <w:pPr>
              <w:spacing w:before="0" w:after="0"/>
              <w:rPr>
                <w:color w:val="0000FF" w:themeColor="hyperlink"/>
                <w:sz w:val="20"/>
                <w:szCs w:val="20"/>
                <w:u w:val="single"/>
              </w:rPr>
            </w:pPr>
            <w:r>
              <w:rPr>
                <w:sz w:val="20"/>
                <w:szCs w:val="20"/>
              </w:rPr>
              <w:t>Volume Three</w:t>
            </w:r>
            <w:r w:rsidRPr="005A5284">
              <w:rPr>
                <w:sz w:val="20"/>
                <w:szCs w:val="20"/>
              </w:rPr>
              <w:t xml:space="preserve">: </w:t>
            </w:r>
            <w:proofErr w:type="spellStart"/>
            <w:r w:rsidRPr="005A5284">
              <w:rPr>
                <w:sz w:val="20"/>
                <w:szCs w:val="20"/>
              </w:rPr>
              <w:t>Quality@Wintec</w:t>
            </w:r>
            <w:proofErr w:type="spellEnd"/>
          </w:p>
        </w:tc>
      </w:tr>
    </w:tbl>
    <w:p w14:paraId="2C6142EB" w14:textId="77777777" w:rsidR="00EB363E" w:rsidRPr="005A5284" w:rsidRDefault="00EB363E" w:rsidP="00EB363E">
      <w:pPr>
        <w:spacing w:before="0" w:after="0"/>
        <w:rPr>
          <w:sz w:val="20"/>
          <w:szCs w:val="20"/>
        </w:rPr>
      </w:pPr>
    </w:p>
    <w:p w14:paraId="2A510EF5" w14:textId="77777777" w:rsidR="00EB363E" w:rsidRPr="00A27D57" w:rsidRDefault="00EB363E" w:rsidP="00EB363E">
      <w:pPr>
        <w:rPr>
          <w:b/>
        </w:rPr>
      </w:pPr>
      <w:r w:rsidRPr="00A27D57">
        <w:rPr>
          <w:b/>
        </w:rPr>
        <w:t xml:space="preserve">Section 3: Criterion 5: Research activity required to deliver degrees and post-graduate qualifications </w:t>
      </w:r>
    </w:p>
    <w:tbl>
      <w:tblPr>
        <w:tblStyle w:val="TableGrid"/>
        <w:tblW w:w="0" w:type="auto"/>
        <w:tblBorders>
          <w:top w:val="none" w:sz="0" w:space="0" w:color="auto"/>
          <w:left w:val="none" w:sz="0" w:space="0" w:color="auto"/>
          <w:bottom w:val="none" w:sz="0" w:space="0" w:color="auto"/>
          <w:right w:val="none" w:sz="0" w:space="0" w:color="auto"/>
          <w:insideH w:val="single" w:sz="8" w:space="0" w:color="FFFF99"/>
          <w:insideV w:val="single" w:sz="8" w:space="0" w:color="FFFF99"/>
        </w:tblBorders>
        <w:tblLook w:val="04A0" w:firstRow="1" w:lastRow="0" w:firstColumn="1" w:lastColumn="0" w:noHBand="0" w:noVBand="1"/>
      </w:tblPr>
      <w:tblGrid>
        <w:gridCol w:w="7083"/>
        <w:gridCol w:w="1933"/>
      </w:tblGrid>
      <w:tr w:rsidR="00EB363E" w:rsidRPr="005A5284" w14:paraId="64EE4DCB" w14:textId="77777777" w:rsidTr="005C5173">
        <w:tc>
          <w:tcPr>
            <w:tcW w:w="7083" w:type="dxa"/>
            <w:vAlign w:val="center"/>
          </w:tcPr>
          <w:p w14:paraId="02B7A1D4" w14:textId="77777777" w:rsidR="00EB363E" w:rsidRPr="005A5284" w:rsidRDefault="00EB363E" w:rsidP="005C5173">
            <w:pPr>
              <w:pStyle w:val="Default"/>
              <w:rPr>
                <w:rFonts w:ascii="Calibri Light" w:hAnsi="Calibri Light"/>
                <w:color w:val="A6A6A6" w:themeColor="background1" w:themeShade="A6"/>
                <w:sz w:val="20"/>
                <w:szCs w:val="20"/>
              </w:rPr>
            </w:pPr>
            <w:r>
              <w:rPr>
                <w:rFonts w:ascii="Calibri Light" w:hAnsi="Calibri Light"/>
                <w:color w:val="A6A6A6" w:themeColor="background1" w:themeShade="A6"/>
                <w:sz w:val="20"/>
                <w:szCs w:val="20"/>
              </w:rPr>
              <w:t>Requirements</w:t>
            </w:r>
          </w:p>
        </w:tc>
        <w:tc>
          <w:tcPr>
            <w:tcW w:w="1933" w:type="dxa"/>
            <w:vAlign w:val="center"/>
          </w:tcPr>
          <w:p w14:paraId="59C7E6CE" w14:textId="77777777" w:rsidR="00EB363E" w:rsidRPr="005A5284" w:rsidRDefault="00EB363E" w:rsidP="005C5173">
            <w:pPr>
              <w:spacing w:before="0" w:after="0"/>
              <w:rPr>
                <w:color w:val="A6A6A6" w:themeColor="background1" w:themeShade="A6"/>
                <w:sz w:val="20"/>
                <w:szCs w:val="20"/>
              </w:rPr>
            </w:pPr>
            <w:r w:rsidRPr="005A5284">
              <w:rPr>
                <w:color w:val="A6A6A6" w:themeColor="background1" w:themeShade="A6"/>
                <w:sz w:val="20"/>
                <w:szCs w:val="20"/>
              </w:rPr>
              <w:t>Curriculum Section</w:t>
            </w:r>
          </w:p>
        </w:tc>
      </w:tr>
      <w:tr w:rsidR="00EB363E" w:rsidRPr="005A5284" w14:paraId="297EF7B6" w14:textId="77777777" w:rsidTr="005C5173">
        <w:trPr>
          <w:trHeight w:val="43"/>
        </w:trPr>
        <w:tc>
          <w:tcPr>
            <w:tcW w:w="7083" w:type="dxa"/>
            <w:vAlign w:val="center"/>
          </w:tcPr>
          <w:p w14:paraId="4A6584AD" w14:textId="07422077" w:rsidR="00EB363E" w:rsidRPr="005A5284" w:rsidRDefault="00EB363E" w:rsidP="005C5173">
            <w:pPr>
              <w:pStyle w:val="Default"/>
              <w:rPr>
                <w:rFonts w:ascii="Calibri Light" w:hAnsi="Calibri Light"/>
                <w:sz w:val="20"/>
                <w:szCs w:val="20"/>
              </w:rPr>
            </w:pPr>
            <w:r w:rsidRPr="005A5284">
              <w:rPr>
                <w:rFonts w:ascii="Calibri Light" w:hAnsi="Calibri Light"/>
                <w:sz w:val="20"/>
                <w:szCs w:val="20"/>
              </w:rPr>
              <w:lastRenderedPageBreak/>
              <w:t xml:space="preserve">The </w:t>
            </w:r>
            <w:r>
              <w:rPr>
                <w:rFonts w:ascii="Calibri Light" w:hAnsi="Calibri Light"/>
                <w:sz w:val="20"/>
                <w:szCs w:val="20"/>
              </w:rPr>
              <w:t>i</w:t>
            </w:r>
            <w:r w:rsidRPr="005A5284">
              <w:rPr>
                <w:rFonts w:ascii="Calibri Light" w:hAnsi="Calibri Light"/>
                <w:sz w:val="20"/>
                <w:szCs w:val="20"/>
              </w:rPr>
              <w:t>nstitution demonstrate</w:t>
            </w:r>
            <w:r>
              <w:rPr>
                <w:rFonts w:ascii="Calibri Light" w:hAnsi="Calibri Light"/>
                <w:sz w:val="20"/>
                <w:szCs w:val="20"/>
              </w:rPr>
              <w:t>s</w:t>
            </w:r>
            <w:r w:rsidRPr="00A27D57">
              <w:rPr>
                <w:rFonts w:ascii="Calibri Light" w:hAnsi="Calibri Light"/>
                <w:sz w:val="20"/>
                <w:szCs w:val="20"/>
              </w:rPr>
              <w:t xml:space="preserve"> its research facilities and the support of staff involved in research are adequate, the levels of research activity of staff involved in the programme are satisfactory, and the ways by which the research-teaching links are made in t</w:t>
            </w:r>
            <w:r w:rsidR="00186B0F">
              <w:rPr>
                <w:rFonts w:ascii="Calibri Light" w:hAnsi="Calibri Light"/>
                <w:sz w:val="20"/>
                <w:szCs w:val="20"/>
              </w:rPr>
              <w:t xml:space="preserve">he curriculum are appropriate. </w:t>
            </w:r>
          </w:p>
        </w:tc>
        <w:tc>
          <w:tcPr>
            <w:tcW w:w="1933" w:type="dxa"/>
            <w:vAlign w:val="center"/>
          </w:tcPr>
          <w:p w14:paraId="339FB73E" w14:textId="77777777" w:rsidR="00EB363E" w:rsidRPr="005A5284" w:rsidRDefault="00C03C73" w:rsidP="005C5173">
            <w:pPr>
              <w:spacing w:before="0" w:after="0"/>
              <w:rPr>
                <w:sz w:val="20"/>
                <w:szCs w:val="20"/>
              </w:rPr>
            </w:pPr>
            <w:hyperlink w:anchor="_2.4.6_Research" w:history="1">
              <w:r w:rsidR="00EB363E" w:rsidRPr="005A5284">
                <w:rPr>
                  <w:rStyle w:val="Hyperlink"/>
                  <w:sz w:val="20"/>
                  <w:szCs w:val="20"/>
                </w:rPr>
                <w:t>2.4.6: Research</w:t>
              </w:r>
            </w:hyperlink>
          </w:p>
          <w:p w14:paraId="11458990" w14:textId="77777777" w:rsidR="00EB363E" w:rsidRPr="005A5284" w:rsidRDefault="00EB363E" w:rsidP="005C5173">
            <w:pPr>
              <w:spacing w:before="0" w:after="0"/>
              <w:rPr>
                <w:sz w:val="20"/>
                <w:szCs w:val="20"/>
              </w:rPr>
            </w:pPr>
          </w:p>
          <w:p w14:paraId="33BB0A18" w14:textId="77777777" w:rsidR="00EB363E" w:rsidRPr="005A5284" w:rsidRDefault="00EB363E" w:rsidP="005C5173">
            <w:pPr>
              <w:spacing w:before="0" w:after="0"/>
              <w:rPr>
                <w:sz w:val="20"/>
                <w:szCs w:val="20"/>
              </w:rPr>
            </w:pPr>
            <w:r>
              <w:rPr>
                <w:sz w:val="20"/>
                <w:szCs w:val="20"/>
              </w:rPr>
              <w:t>Volume Four: Appendix:</w:t>
            </w:r>
            <w:r w:rsidRPr="005A5284">
              <w:rPr>
                <w:sz w:val="20"/>
                <w:szCs w:val="20"/>
              </w:rPr>
              <w:t xml:space="preserve"> Research Plan</w:t>
            </w:r>
          </w:p>
        </w:tc>
      </w:tr>
      <w:tr w:rsidR="00EB363E" w:rsidRPr="005A5284" w14:paraId="6BD5BB61" w14:textId="77777777" w:rsidTr="005C5173">
        <w:trPr>
          <w:trHeight w:val="1521"/>
        </w:trPr>
        <w:tc>
          <w:tcPr>
            <w:tcW w:w="7083" w:type="dxa"/>
            <w:vAlign w:val="center"/>
          </w:tcPr>
          <w:p w14:paraId="06F1D56A" w14:textId="77777777" w:rsidR="00EB363E" w:rsidRDefault="00EB363E" w:rsidP="005C5173">
            <w:pPr>
              <w:pStyle w:val="Default"/>
              <w:rPr>
                <w:rFonts w:ascii="Calibri Light" w:hAnsi="Calibri Light"/>
                <w:sz w:val="20"/>
                <w:szCs w:val="20"/>
              </w:rPr>
            </w:pPr>
            <w:r>
              <w:rPr>
                <w:rFonts w:ascii="Calibri Light" w:hAnsi="Calibri Light"/>
                <w:sz w:val="20"/>
                <w:szCs w:val="20"/>
              </w:rPr>
              <w:t xml:space="preserve">The institution’s </w:t>
            </w:r>
            <w:r w:rsidRPr="005A5284">
              <w:rPr>
                <w:rFonts w:ascii="Calibri Light" w:hAnsi="Calibri Light"/>
                <w:sz w:val="20"/>
                <w:szCs w:val="20"/>
              </w:rPr>
              <w:t xml:space="preserve">systems and facilities provide appropriate support to teaching staff involved in research, including access to an appropriate ethics committee. </w:t>
            </w:r>
          </w:p>
          <w:p w14:paraId="06950440" w14:textId="77777777" w:rsidR="00EB363E" w:rsidRPr="0082087E" w:rsidRDefault="00EB363E" w:rsidP="005C5173">
            <w:pPr>
              <w:pStyle w:val="Default"/>
              <w:rPr>
                <w:rFonts w:ascii="Calibri Light" w:hAnsi="Calibri Light"/>
                <w:sz w:val="20"/>
                <w:szCs w:val="20"/>
              </w:rPr>
            </w:pPr>
            <w:r>
              <w:rPr>
                <w:rFonts w:ascii="Calibri Light" w:hAnsi="Calibri Light"/>
                <w:sz w:val="20"/>
                <w:szCs w:val="20"/>
              </w:rPr>
              <w:t>Degree programmes with research components also have appropriate systems and facilities appropriate to the level and scale of the research to enable learners to undertake relevant research.</w:t>
            </w:r>
          </w:p>
        </w:tc>
        <w:tc>
          <w:tcPr>
            <w:tcW w:w="1933" w:type="dxa"/>
            <w:vAlign w:val="center"/>
          </w:tcPr>
          <w:p w14:paraId="1DD0BC55" w14:textId="77777777" w:rsidR="00EB363E" w:rsidRPr="005A5284" w:rsidRDefault="00EB363E" w:rsidP="005C5173">
            <w:pPr>
              <w:spacing w:before="0" w:after="0"/>
              <w:rPr>
                <w:sz w:val="20"/>
                <w:szCs w:val="20"/>
              </w:rPr>
            </w:pPr>
            <w:r>
              <w:rPr>
                <w:sz w:val="20"/>
                <w:szCs w:val="20"/>
              </w:rPr>
              <w:t>Volume Three</w:t>
            </w:r>
            <w:r w:rsidRPr="005A5284">
              <w:rPr>
                <w:sz w:val="20"/>
                <w:szCs w:val="20"/>
              </w:rPr>
              <w:t xml:space="preserve">: </w:t>
            </w:r>
            <w:proofErr w:type="spellStart"/>
            <w:r w:rsidRPr="005A5284">
              <w:rPr>
                <w:sz w:val="20"/>
                <w:szCs w:val="20"/>
              </w:rPr>
              <w:t>Quality@Wintec</w:t>
            </w:r>
            <w:proofErr w:type="spellEnd"/>
          </w:p>
        </w:tc>
      </w:tr>
    </w:tbl>
    <w:p w14:paraId="0182626A" w14:textId="77777777" w:rsidR="00EB363E" w:rsidRPr="0004541B" w:rsidRDefault="00EB363E" w:rsidP="00EB363E"/>
    <w:p w14:paraId="04956DC6" w14:textId="77777777" w:rsidR="00EB363E" w:rsidRDefault="00EB363E" w:rsidP="00EB363E"/>
    <w:p w14:paraId="7655A2C0" w14:textId="77777777" w:rsidR="000D7904" w:rsidRPr="0004541B" w:rsidRDefault="000D7904" w:rsidP="000D7904"/>
    <w:p w14:paraId="4E51A892" w14:textId="77777777" w:rsidR="00955197" w:rsidRPr="0004541B" w:rsidRDefault="00955197" w:rsidP="00955197"/>
    <w:p w14:paraId="2DBCB697" w14:textId="77777777" w:rsidR="00CE5522" w:rsidRPr="0004541B" w:rsidRDefault="00CE5522" w:rsidP="00305DFC">
      <w:pPr>
        <w:pStyle w:val="ListParagraph"/>
        <w:numPr>
          <w:ilvl w:val="0"/>
          <w:numId w:val="3"/>
        </w:numPr>
        <w:sectPr w:rsidR="00CE5522" w:rsidRPr="0004541B">
          <w:pgSz w:w="11906" w:h="16838"/>
          <w:pgMar w:top="1440" w:right="1440" w:bottom="1440" w:left="1440" w:header="708" w:footer="708" w:gutter="0"/>
          <w:cols w:space="708"/>
          <w:docGrid w:linePitch="360"/>
        </w:sectPr>
      </w:pPr>
    </w:p>
    <w:p w14:paraId="3BB5989F" w14:textId="77777777" w:rsidR="0029250B" w:rsidRPr="006A4F42" w:rsidRDefault="004866DD" w:rsidP="000D7904">
      <w:pPr>
        <w:pStyle w:val="Title"/>
        <w:rPr>
          <w:sz w:val="72"/>
          <w:szCs w:val="72"/>
        </w:rPr>
      </w:pPr>
      <w:r w:rsidRPr="006A4F42">
        <w:rPr>
          <w:sz w:val="72"/>
          <w:szCs w:val="72"/>
        </w:rPr>
        <w:lastRenderedPageBreak/>
        <w:t xml:space="preserve">Volume </w:t>
      </w:r>
      <w:r w:rsidR="009F4F99" w:rsidRPr="006A4F42">
        <w:rPr>
          <w:sz w:val="72"/>
          <w:szCs w:val="72"/>
        </w:rPr>
        <w:t>Two</w:t>
      </w:r>
      <w:r w:rsidRPr="006A4F42">
        <w:rPr>
          <w:sz w:val="72"/>
          <w:szCs w:val="72"/>
        </w:rPr>
        <w:t xml:space="preserve">: </w:t>
      </w:r>
    </w:p>
    <w:p w14:paraId="40ACD677" w14:textId="77777777" w:rsidR="004866DD" w:rsidRPr="006A4F42" w:rsidRDefault="004866DD" w:rsidP="000D7904">
      <w:pPr>
        <w:pStyle w:val="Title"/>
        <w:rPr>
          <w:sz w:val="72"/>
          <w:szCs w:val="72"/>
        </w:rPr>
      </w:pPr>
      <w:r w:rsidRPr="006A4F42">
        <w:rPr>
          <w:sz w:val="72"/>
          <w:szCs w:val="72"/>
        </w:rPr>
        <w:t>Programme Details</w:t>
      </w:r>
    </w:p>
    <w:p w14:paraId="41AC70BE" w14:textId="77777777" w:rsidR="0061139E" w:rsidRPr="0004541B" w:rsidRDefault="0061139E" w:rsidP="0061139E"/>
    <w:p w14:paraId="0F6DF6E1" w14:textId="77777777" w:rsidR="004866DD" w:rsidRPr="0004541B" w:rsidRDefault="004866DD" w:rsidP="004866DD"/>
    <w:p w14:paraId="08A4BEA7" w14:textId="77777777" w:rsidR="004866DD" w:rsidRPr="0004541B" w:rsidRDefault="004866DD" w:rsidP="0061139E">
      <w:pPr>
        <w:jc w:val="center"/>
        <w:sectPr w:rsidR="004866DD" w:rsidRPr="0004541B" w:rsidSect="00E70391">
          <w:headerReference w:type="even" r:id="rId18"/>
          <w:headerReference w:type="default" r:id="rId19"/>
          <w:footerReference w:type="default" r:id="rId20"/>
          <w:headerReference w:type="first" r:id="rId21"/>
          <w:pgSz w:w="11906" w:h="16838"/>
          <w:pgMar w:top="1440" w:right="1440" w:bottom="1440" w:left="1440" w:header="709" w:footer="709" w:gutter="0"/>
          <w:cols w:space="708"/>
          <w:docGrid w:linePitch="360"/>
        </w:sectPr>
      </w:pPr>
    </w:p>
    <w:p w14:paraId="3332C6E3" w14:textId="77777777" w:rsidR="004866DD" w:rsidRPr="0004541B" w:rsidRDefault="0061139E" w:rsidP="004F35B3">
      <w:pPr>
        <w:pStyle w:val="Heading2"/>
      </w:pPr>
      <w:bookmarkStart w:id="7" w:name="_Toc406672514"/>
      <w:bookmarkStart w:id="8" w:name="_Toc427589891"/>
      <w:r w:rsidRPr="0004541B">
        <w:lastRenderedPageBreak/>
        <w:t xml:space="preserve">Volume Two: </w:t>
      </w:r>
      <w:r w:rsidR="00743917" w:rsidRPr="0004541B">
        <w:t>Programme of Study</w:t>
      </w:r>
      <w:bookmarkEnd w:id="7"/>
      <w:bookmarkEnd w:id="8"/>
      <w:r w:rsidR="00743917" w:rsidRPr="0004541B">
        <w:t xml:space="preserve"> </w:t>
      </w:r>
    </w:p>
    <w:p w14:paraId="59E4F515" w14:textId="77777777" w:rsidR="004866DD" w:rsidRPr="0004541B" w:rsidRDefault="000B4B87" w:rsidP="006504B3">
      <w:pPr>
        <w:pStyle w:val="Heading3"/>
      </w:pPr>
      <w:bookmarkStart w:id="9" w:name="_Toc406672515"/>
      <w:bookmarkStart w:id="10" w:name="_Toc427589892"/>
      <w:r w:rsidRPr="0004541B">
        <w:t>2.1</w:t>
      </w:r>
      <w:r w:rsidRPr="0004541B">
        <w:tab/>
        <w:t>Control Page</w:t>
      </w:r>
      <w:bookmarkEnd w:id="9"/>
      <w:bookmarkEnd w:id="10"/>
    </w:p>
    <w:p w14:paraId="65B5E8DA" w14:textId="77777777" w:rsidR="006A4F42" w:rsidRDefault="006A4F42" w:rsidP="004866DD"/>
    <w:p w14:paraId="3BBDC71D" w14:textId="77777777" w:rsidR="00FC0D17" w:rsidRPr="0004541B" w:rsidRDefault="00FC0D17" w:rsidP="004866DD">
      <w:r>
        <w:t>Any changes to Programmes and Modules that are made through the Wintec online system for ‘Changes to Programmes and Modules’ should be recorded in this table.</w:t>
      </w:r>
    </w:p>
    <w:p w14:paraId="7A8C88D6" w14:textId="77777777" w:rsidR="004866DD" w:rsidRPr="0004541B" w:rsidRDefault="004866DD" w:rsidP="004866DD">
      <w:pPr>
        <w:rPr>
          <w:rFonts w:cs="Arial"/>
          <w:b/>
        </w:rPr>
      </w:pPr>
      <w:r w:rsidRPr="0004541B">
        <w:rPr>
          <w:rFonts w:cs="Arial"/>
          <w:b/>
        </w:rPr>
        <w:t>Version Control and Document Changes:</w:t>
      </w:r>
    </w:p>
    <w:tbl>
      <w:tblPr>
        <w:tblW w:w="9781" w:type="dxa"/>
        <w:tblInd w:w="-152"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1136"/>
        <w:gridCol w:w="1012"/>
        <w:gridCol w:w="1106"/>
        <w:gridCol w:w="1302"/>
        <w:gridCol w:w="3075"/>
        <w:gridCol w:w="1134"/>
        <w:gridCol w:w="1016"/>
      </w:tblGrid>
      <w:tr w:rsidR="004866DD" w:rsidRPr="0004541B" w14:paraId="01D561D3" w14:textId="77777777" w:rsidTr="004300DB">
        <w:trPr>
          <w:trHeight w:val="792"/>
        </w:trPr>
        <w:tc>
          <w:tcPr>
            <w:tcW w:w="1136" w:type="dxa"/>
            <w:shd w:val="clear" w:color="auto" w:fill="FFFFCC"/>
          </w:tcPr>
          <w:p w14:paraId="7C6A69C2" w14:textId="77777777" w:rsidR="004866DD" w:rsidRPr="0004541B" w:rsidRDefault="004866DD" w:rsidP="004E10A3">
            <w:pPr>
              <w:rPr>
                <w:rFonts w:cs="Arial"/>
                <w:sz w:val="18"/>
                <w:szCs w:val="18"/>
              </w:rPr>
            </w:pPr>
            <w:r w:rsidRPr="0004541B">
              <w:rPr>
                <w:rFonts w:cs="Arial"/>
                <w:sz w:val="18"/>
                <w:szCs w:val="18"/>
              </w:rPr>
              <w:t>Version No:</w:t>
            </w:r>
          </w:p>
        </w:tc>
        <w:tc>
          <w:tcPr>
            <w:tcW w:w="1012" w:type="dxa"/>
            <w:shd w:val="clear" w:color="auto" w:fill="FFFFCC"/>
          </w:tcPr>
          <w:p w14:paraId="19682699" w14:textId="77777777" w:rsidR="004866DD" w:rsidRPr="0004541B" w:rsidRDefault="004866DD" w:rsidP="004E10A3">
            <w:pPr>
              <w:rPr>
                <w:rFonts w:cs="Arial"/>
                <w:sz w:val="18"/>
                <w:szCs w:val="18"/>
              </w:rPr>
            </w:pPr>
            <w:r w:rsidRPr="0004541B">
              <w:rPr>
                <w:rFonts w:cs="Arial"/>
                <w:sz w:val="18"/>
                <w:szCs w:val="18"/>
              </w:rPr>
              <w:t>Change Request No:</w:t>
            </w:r>
          </w:p>
        </w:tc>
        <w:tc>
          <w:tcPr>
            <w:tcW w:w="1106" w:type="dxa"/>
            <w:shd w:val="clear" w:color="auto" w:fill="FFFFCC"/>
          </w:tcPr>
          <w:p w14:paraId="4B9D7D72" w14:textId="77777777" w:rsidR="004866DD" w:rsidRPr="0004541B" w:rsidRDefault="004866DD" w:rsidP="004E10A3">
            <w:pPr>
              <w:rPr>
                <w:rFonts w:cs="Arial"/>
                <w:sz w:val="18"/>
                <w:szCs w:val="18"/>
              </w:rPr>
            </w:pPr>
            <w:r w:rsidRPr="0004541B">
              <w:rPr>
                <w:rFonts w:cs="Arial"/>
                <w:sz w:val="18"/>
                <w:szCs w:val="18"/>
              </w:rPr>
              <w:t>AAC Approval Date:</w:t>
            </w:r>
          </w:p>
        </w:tc>
        <w:tc>
          <w:tcPr>
            <w:tcW w:w="1302" w:type="dxa"/>
            <w:shd w:val="clear" w:color="auto" w:fill="FFFFCC"/>
          </w:tcPr>
          <w:p w14:paraId="73E24B4A" w14:textId="77777777" w:rsidR="004866DD" w:rsidRPr="0004541B" w:rsidRDefault="004866DD" w:rsidP="004E10A3">
            <w:pPr>
              <w:rPr>
                <w:rFonts w:cs="Arial"/>
                <w:sz w:val="18"/>
                <w:szCs w:val="18"/>
              </w:rPr>
            </w:pPr>
            <w:r w:rsidRPr="0004541B">
              <w:rPr>
                <w:rFonts w:cs="Arial"/>
                <w:sz w:val="18"/>
                <w:szCs w:val="18"/>
              </w:rPr>
              <w:t>New Programme or Category of Change</w:t>
            </w:r>
          </w:p>
        </w:tc>
        <w:tc>
          <w:tcPr>
            <w:tcW w:w="3075" w:type="dxa"/>
            <w:shd w:val="clear" w:color="auto" w:fill="FFFFCC"/>
          </w:tcPr>
          <w:p w14:paraId="4B6F3DA8" w14:textId="77777777" w:rsidR="004866DD" w:rsidRPr="0004541B" w:rsidRDefault="004866DD" w:rsidP="004E10A3">
            <w:pPr>
              <w:rPr>
                <w:rFonts w:cs="Arial"/>
                <w:sz w:val="18"/>
                <w:szCs w:val="18"/>
              </w:rPr>
            </w:pPr>
            <w:r w:rsidRPr="0004541B">
              <w:rPr>
                <w:rFonts w:cs="Arial"/>
                <w:sz w:val="18"/>
                <w:szCs w:val="18"/>
              </w:rPr>
              <w:t>Summary of change:</w:t>
            </w:r>
          </w:p>
        </w:tc>
        <w:tc>
          <w:tcPr>
            <w:tcW w:w="1134" w:type="dxa"/>
            <w:shd w:val="clear" w:color="auto" w:fill="FFFFCC"/>
          </w:tcPr>
          <w:p w14:paraId="059D45E7" w14:textId="77777777" w:rsidR="004866DD" w:rsidRPr="0004541B" w:rsidRDefault="004866DD" w:rsidP="004E10A3">
            <w:pPr>
              <w:rPr>
                <w:rFonts w:cs="Arial"/>
                <w:sz w:val="18"/>
                <w:szCs w:val="18"/>
              </w:rPr>
            </w:pPr>
            <w:r w:rsidRPr="0004541B">
              <w:rPr>
                <w:rFonts w:cs="Arial"/>
                <w:sz w:val="18"/>
                <w:szCs w:val="18"/>
              </w:rPr>
              <w:t>Document updated by:</w:t>
            </w:r>
          </w:p>
        </w:tc>
        <w:tc>
          <w:tcPr>
            <w:tcW w:w="1016" w:type="dxa"/>
            <w:shd w:val="clear" w:color="auto" w:fill="FFFFCC"/>
          </w:tcPr>
          <w:p w14:paraId="7D8F69A9" w14:textId="77777777" w:rsidR="004866DD" w:rsidRPr="0004541B" w:rsidRDefault="004866DD" w:rsidP="004E10A3">
            <w:pPr>
              <w:rPr>
                <w:rFonts w:cs="Arial"/>
                <w:sz w:val="18"/>
                <w:szCs w:val="18"/>
              </w:rPr>
            </w:pPr>
            <w:r w:rsidRPr="0004541B">
              <w:rPr>
                <w:rFonts w:cs="Arial"/>
                <w:sz w:val="18"/>
                <w:szCs w:val="18"/>
              </w:rPr>
              <w:t>Date updated:</w:t>
            </w:r>
          </w:p>
        </w:tc>
      </w:tr>
      <w:tr w:rsidR="004866DD" w:rsidRPr="0004541B" w14:paraId="1F04FE4B" w14:textId="77777777" w:rsidTr="004300DB">
        <w:tc>
          <w:tcPr>
            <w:tcW w:w="1136" w:type="dxa"/>
          </w:tcPr>
          <w:p w14:paraId="72167EA4" w14:textId="77777777" w:rsidR="004866DD" w:rsidRPr="0004541B" w:rsidRDefault="004866DD" w:rsidP="004E10A3">
            <w:pPr>
              <w:rPr>
                <w:rFonts w:cs="Arial"/>
                <w:sz w:val="18"/>
                <w:szCs w:val="18"/>
              </w:rPr>
            </w:pPr>
          </w:p>
        </w:tc>
        <w:tc>
          <w:tcPr>
            <w:tcW w:w="1012" w:type="dxa"/>
          </w:tcPr>
          <w:p w14:paraId="6405531D" w14:textId="77777777" w:rsidR="004866DD" w:rsidRPr="0004541B" w:rsidRDefault="004866DD" w:rsidP="004E10A3">
            <w:pPr>
              <w:rPr>
                <w:rFonts w:cs="Arial"/>
                <w:sz w:val="18"/>
                <w:szCs w:val="18"/>
              </w:rPr>
            </w:pPr>
          </w:p>
        </w:tc>
        <w:tc>
          <w:tcPr>
            <w:tcW w:w="1106" w:type="dxa"/>
          </w:tcPr>
          <w:p w14:paraId="3B5261EB" w14:textId="77777777" w:rsidR="004866DD" w:rsidRPr="0004541B" w:rsidRDefault="004866DD" w:rsidP="004E10A3">
            <w:pPr>
              <w:rPr>
                <w:rFonts w:cs="Arial"/>
                <w:sz w:val="18"/>
                <w:szCs w:val="18"/>
              </w:rPr>
            </w:pPr>
          </w:p>
        </w:tc>
        <w:tc>
          <w:tcPr>
            <w:tcW w:w="1302" w:type="dxa"/>
          </w:tcPr>
          <w:p w14:paraId="62833ACD" w14:textId="77777777" w:rsidR="004866DD" w:rsidRPr="0004541B" w:rsidRDefault="004866DD" w:rsidP="004E10A3">
            <w:pPr>
              <w:rPr>
                <w:rFonts w:cs="Arial"/>
                <w:sz w:val="18"/>
                <w:szCs w:val="18"/>
              </w:rPr>
            </w:pPr>
          </w:p>
        </w:tc>
        <w:tc>
          <w:tcPr>
            <w:tcW w:w="3075" w:type="dxa"/>
          </w:tcPr>
          <w:p w14:paraId="5F73C0C8" w14:textId="77777777" w:rsidR="004866DD" w:rsidRPr="0004541B" w:rsidRDefault="004866DD" w:rsidP="004E10A3">
            <w:pPr>
              <w:rPr>
                <w:rFonts w:cs="Arial"/>
                <w:sz w:val="18"/>
                <w:szCs w:val="18"/>
              </w:rPr>
            </w:pPr>
          </w:p>
        </w:tc>
        <w:tc>
          <w:tcPr>
            <w:tcW w:w="1134" w:type="dxa"/>
          </w:tcPr>
          <w:p w14:paraId="76B7B196" w14:textId="77777777" w:rsidR="004866DD" w:rsidRPr="0004541B" w:rsidRDefault="004866DD" w:rsidP="004E10A3">
            <w:pPr>
              <w:rPr>
                <w:rFonts w:cs="Arial"/>
                <w:sz w:val="18"/>
                <w:szCs w:val="18"/>
              </w:rPr>
            </w:pPr>
          </w:p>
        </w:tc>
        <w:tc>
          <w:tcPr>
            <w:tcW w:w="1016" w:type="dxa"/>
          </w:tcPr>
          <w:p w14:paraId="0024CE24" w14:textId="77777777" w:rsidR="004866DD" w:rsidRPr="0004541B" w:rsidRDefault="004866DD" w:rsidP="004E10A3">
            <w:pPr>
              <w:spacing w:before="6"/>
              <w:rPr>
                <w:rFonts w:cs="Arial"/>
                <w:sz w:val="18"/>
                <w:szCs w:val="18"/>
              </w:rPr>
            </w:pPr>
          </w:p>
        </w:tc>
      </w:tr>
      <w:tr w:rsidR="004300DB" w:rsidRPr="004300DB" w14:paraId="23E63C35" w14:textId="77777777" w:rsidTr="004300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9"/>
        </w:trPr>
        <w:tc>
          <w:tcPr>
            <w:tcW w:w="9781" w:type="dxa"/>
            <w:gridSpan w:val="7"/>
            <w:shd w:val="clear" w:color="auto" w:fill="FFFF00"/>
          </w:tcPr>
          <w:p w14:paraId="75E9C2E2" w14:textId="369A8DE8" w:rsidR="004300DB" w:rsidRPr="004300DB" w:rsidRDefault="004300DB" w:rsidP="004300DB">
            <w:pPr>
              <w:jc w:val="center"/>
              <w:rPr>
                <w:rFonts w:ascii="Arial" w:hAnsi="Arial" w:cs="Arial"/>
                <w:b/>
                <w:sz w:val="18"/>
                <w:szCs w:val="18"/>
              </w:rPr>
            </w:pPr>
            <w:r w:rsidRPr="004300DB">
              <w:rPr>
                <w:rFonts w:asciiTheme="minorHAnsi" w:hAnsiTheme="minorHAnsi"/>
                <w:b/>
                <w:lang w:val="mi-NZ"/>
              </w:rPr>
              <w:t xml:space="preserve">2016 Level7+ </w:t>
            </w:r>
            <w:proofErr w:type="spellStart"/>
            <w:r w:rsidRPr="004300DB">
              <w:rPr>
                <w:rFonts w:asciiTheme="minorHAnsi" w:hAnsiTheme="minorHAnsi"/>
                <w:b/>
                <w:lang w:val="mi-NZ"/>
              </w:rPr>
              <w:t>Control</w:t>
            </w:r>
            <w:proofErr w:type="spellEnd"/>
            <w:r w:rsidRPr="004300DB">
              <w:rPr>
                <w:rFonts w:asciiTheme="minorHAnsi" w:hAnsiTheme="minorHAnsi"/>
                <w:b/>
                <w:lang w:val="mi-NZ"/>
              </w:rPr>
              <w:t xml:space="preserve"> </w:t>
            </w:r>
            <w:proofErr w:type="spellStart"/>
            <w:r w:rsidRPr="004300DB">
              <w:rPr>
                <w:rFonts w:asciiTheme="minorHAnsi" w:hAnsiTheme="minorHAnsi"/>
                <w:b/>
                <w:lang w:val="mi-NZ"/>
              </w:rPr>
              <w:t>Page</w:t>
            </w:r>
            <w:proofErr w:type="spellEnd"/>
            <w:r w:rsidRPr="004300DB">
              <w:rPr>
                <w:rFonts w:asciiTheme="minorHAnsi" w:hAnsiTheme="minorHAnsi"/>
                <w:b/>
                <w:lang w:val="mi-NZ"/>
              </w:rPr>
              <w:t xml:space="preserve"> </w:t>
            </w:r>
            <w:proofErr w:type="spellStart"/>
            <w:r w:rsidRPr="004300DB">
              <w:rPr>
                <w:rFonts w:asciiTheme="minorHAnsi" w:hAnsiTheme="minorHAnsi"/>
                <w:b/>
                <w:lang w:val="mi-NZ"/>
              </w:rPr>
              <w:t>moved</w:t>
            </w:r>
            <w:proofErr w:type="spellEnd"/>
            <w:r w:rsidRPr="004300DB">
              <w:rPr>
                <w:rFonts w:asciiTheme="minorHAnsi" w:hAnsiTheme="minorHAnsi"/>
                <w:b/>
                <w:lang w:val="mi-NZ"/>
              </w:rPr>
              <w:t xml:space="preserve"> to </w:t>
            </w:r>
            <w:hyperlink r:id="rId22" w:history="1">
              <w:r w:rsidRPr="004300DB">
                <w:rPr>
                  <w:rFonts w:asciiTheme="minorHAnsi" w:hAnsiTheme="minorHAnsi"/>
                  <w:b/>
                  <w:color w:val="0000FF" w:themeColor="hyperlink"/>
                  <w:u w:val="single"/>
                  <w:lang w:val="mi-NZ"/>
                </w:rPr>
                <w:t>SharePoint</w:t>
              </w:r>
            </w:hyperlink>
          </w:p>
        </w:tc>
      </w:tr>
    </w:tbl>
    <w:p w14:paraId="1D9C341A" w14:textId="77777777" w:rsidR="004866DD" w:rsidRPr="0004541B" w:rsidRDefault="004866DD" w:rsidP="004866DD">
      <w:pPr>
        <w:rPr>
          <w:rFonts w:cs="Arial"/>
        </w:rPr>
      </w:pPr>
    </w:p>
    <w:p w14:paraId="0C879BCC" w14:textId="77777777" w:rsidR="004866DD" w:rsidRPr="0004541B" w:rsidRDefault="004866DD" w:rsidP="004866DD">
      <w:pPr>
        <w:rPr>
          <w:rFonts w:cs="Arial"/>
        </w:rPr>
      </w:pPr>
    </w:p>
    <w:p w14:paraId="49708620" w14:textId="77777777" w:rsidR="004866DD" w:rsidRPr="0004541B" w:rsidRDefault="004866DD" w:rsidP="004866DD">
      <w:pPr>
        <w:tabs>
          <w:tab w:val="left" w:pos="5040"/>
        </w:tabs>
        <w:sectPr w:rsidR="004866DD" w:rsidRPr="0004541B" w:rsidSect="00E70391">
          <w:headerReference w:type="even" r:id="rId23"/>
          <w:headerReference w:type="default" r:id="rId24"/>
          <w:footerReference w:type="default" r:id="rId25"/>
          <w:headerReference w:type="first" r:id="rId26"/>
          <w:pgSz w:w="11906" w:h="16838"/>
          <w:pgMar w:top="1440" w:right="1440" w:bottom="1440" w:left="1440" w:header="709" w:footer="709" w:gutter="0"/>
          <w:cols w:space="708"/>
          <w:docGrid w:linePitch="360"/>
        </w:sectPr>
      </w:pPr>
    </w:p>
    <w:p w14:paraId="7CD6491F" w14:textId="77777777" w:rsidR="004866DD" w:rsidRPr="0004541B" w:rsidRDefault="0004659D" w:rsidP="006504B3">
      <w:pPr>
        <w:pStyle w:val="Heading3"/>
      </w:pPr>
      <w:bookmarkStart w:id="11" w:name="_Toc406672516"/>
      <w:bookmarkStart w:id="12" w:name="_Toc427589893"/>
      <w:r w:rsidRPr="0004541B">
        <w:lastRenderedPageBreak/>
        <w:t>2</w:t>
      </w:r>
      <w:r w:rsidR="004866DD" w:rsidRPr="0004541B">
        <w:t>.</w:t>
      </w:r>
      <w:r w:rsidR="000B4B87" w:rsidRPr="0004541B">
        <w:t>2</w:t>
      </w:r>
      <w:r w:rsidR="004866DD" w:rsidRPr="0004541B">
        <w:tab/>
      </w:r>
      <w:r w:rsidR="00082A66" w:rsidRPr="0004541B">
        <w:t xml:space="preserve">Programme </w:t>
      </w:r>
      <w:r w:rsidR="002C6C14">
        <w:t>Specifications</w:t>
      </w:r>
      <w:bookmarkEnd w:id="11"/>
      <w:bookmarkEnd w:id="12"/>
    </w:p>
    <w:p w14:paraId="43C01FC0" w14:textId="77777777" w:rsidR="00AD2DE1" w:rsidRDefault="00AD2DE1" w:rsidP="00082A66"/>
    <w:tbl>
      <w:tblPr>
        <w:tblStyle w:val="TableGrid1"/>
        <w:tblW w:w="0" w:type="auto"/>
        <w:tblBorders>
          <w:top w:val="none" w:sz="0" w:space="0" w:color="auto"/>
          <w:left w:val="none" w:sz="0" w:space="0" w:color="auto"/>
          <w:bottom w:val="none" w:sz="0" w:space="0" w:color="auto"/>
          <w:right w:val="none" w:sz="0" w:space="0" w:color="auto"/>
          <w:insideH w:val="single" w:sz="8" w:space="0" w:color="002060"/>
          <w:insideV w:val="single" w:sz="8" w:space="0" w:color="002060"/>
        </w:tblBorders>
        <w:tblLook w:val="04A0" w:firstRow="1" w:lastRow="0" w:firstColumn="1" w:lastColumn="0" w:noHBand="0" w:noVBand="1"/>
      </w:tblPr>
      <w:tblGrid>
        <w:gridCol w:w="4537"/>
        <w:gridCol w:w="4489"/>
      </w:tblGrid>
      <w:tr w:rsidR="007D1DBD" w:rsidRPr="007D1DBD" w14:paraId="6DBCBC8A" w14:textId="77777777" w:rsidTr="00CB2000">
        <w:tc>
          <w:tcPr>
            <w:tcW w:w="4644" w:type="dxa"/>
          </w:tcPr>
          <w:p w14:paraId="2AAA1580" w14:textId="77777777" w:rsidR="007D1DBD" w:rsidRPr="007D1DBD" w:rsidRDefault="007D1DBD" w:rsidP="007D1DBD">
            <w:pPr>
              <w:rPr>
                <w:b/>
                <w:color w:val="FF0000"/>
              </w:rPr>
            </w:pPr>
            <w:r w:rsidRPr="007D1DBD">
              <w:rPr>
                <w:b/>
              </w:rPr>
              <w:t>Arion Programme Code:</w:t>
            </w:r>
          </w:p>
        </w:tc>
        <w:tc>
          <w:tcPr>
            <w:tcW w:w="4598" w:type="dxa"/>
          </w:tcPr>
          <w:p w14:paraId="5A07866C" w14:textId="77777777" w:rsidR="007D1DBD" w:rsidRPr="007D1DBD" w:rsidRDefault="007D1DBD" w:rsidP="007D1DBD">
            <w:r w:rsidRPr="007D1DBD">
              <w:t>BI1601</w:t>
            </w:r>
          </w:p>
        </w:tc>
      </w:tr>
      <w:tr w:rsidR="007D1DBD" w:rsidRPr="007D1DBD" w14:paraId="235265B9" w14:textId="77777777" w:rsidTr="00CB2000">
        <w:tc>
          <w:tcPr>
            <w:tcW w:w="4644" w:type="dxa"/>
          </w:tcPr>
          <w:p w14:paraId="7C99FC21" w14:textId="77777777" w:rsidR="007D1DBD" w:rsidRPr="007D1DBD" w:rsidRDefault="007D1DBD" w:rsidP="007D1DBD">
            <w:pPr>
              <w:rPr>
                <w:b/>
              </w:rPr>
            </w:pPr>
            <w:r w:rsidRPr="007D1DBD">
              <w:rPr>
                <w:b/>
              </w:rPr>
              <w:t>Title of Programme:</w:t>
            </w:r>
          </w:p>
        </w:tc>
        <w:tc>
          <w:tcPr>
            <w:tcW w:w="4598" w:type="dxa"/>
          </w:tcPr>
          <w:p w14:paraId="3A6A83E3" w14:textId="77777777" w:rsidR="007D1DBD" w:rsidRPr="007D1DBD" w:rsidRDefault="007D1DBD" w:rsidP="007D1DBD">
            <w:r w:rsidRPr="007D1DBD">
              <w:t xml:space="preserve">Bachelor of Applied Information Technology </w:t>
            </w:r>
          </w:p>
        </w:tc>
      </w:tr>
      <w:tr w:rsidR="007D1DBD" w:rsidRPr="007D1DBD" w14:paraId="1BB74BF3" w14:textId="77777777" w:rsidTr="00CB2000">
        <w:tc>
          <w:tcPr>
            <w:tcW w:w="4644" w:type="dxa"/>
          </w:tcPr>
          <w:p w14:paraId="2B151DE9" w14:textId="77777777" w:rsidR="007D1DBD" w:rsidRPr="007D1DBD" w:rsidRDefault="007D1DBD" w:rsidP="007D1DBD">
            <w:pPr>
              <w:rPr>
                <w:b/>
              </w:rPr>
            </w:pPr>
            <w:r w:rsidRPr="007D1DBD">
              <w:rPr>
                <w:b/>
              </w:rPr>
              <w:t>Programme Level:</w:t>
            </w:r>
          </w:p>
        </w:tc>
        <w:sdt>
          <w:sdtPr>
            <w:alias w:val="Programme Level"/>
            <w:tag w:val="Programme Level"/>
            <w:id w:val="1516970712"/>
            <w:comboBox>
              <w:listItem w:value="Choose an item."/>
              <w:listItem w:displayText="0 No Level Registered on NQF" w:value="0 No Level Registered on NQF"/>
              <w:listItem w:displayText="1 Level 1" w:value="1 Level 1"/>
              <w:listItem w:displayText="2 Level 2" w:value="2 Level 2"/>
              <w:listItem w:displayText="3 Level 3" w:value="3 Level 3"/>
              <w:listItem w:displayText="4 Level 4" w:value="4 Level 4"/>
              <w:listItem w:displayText="5 Level 5" w:value="5 Level 5"/>
              <w:listItem w:displayText="6 Level 6" w:value="6 Level 6"/>
              <w:listItem w:displayText="7 Level 7" w:value="7 Level 7"/>
              <w:listItem w:displayText="8 Level 8" w:value="8 Level 8"/>
              <w:listItem w:displayText="9 Level 9" w:value="9 Level 9"/>
            </w:comboBox>
          </w:sdtPr>
          <w:sdtEndPr/>
          <w:sdtContent>
            <w:tc>
              <w:tcPr>
                <w:tcW w:w="4598" w:type="dxa"/>
              </w:tcPr>
              <w:p w14:paraId="642933DB" w14:textId="77777777" w:rsidR="007D1DBD" w:rsidRPr="007D1DBD" w:rsidRDefault="007D1DBD" w:rsidP="007D1DBD">
                <w:r w:rsidRPr="007D1DBD">
                  <w:t>7 Level 7</w:t>
                </w:r>
              </w:p>
            </w:tc>
          </w:sdtContent>
        </w:sdt>
      </w:tr>
      <w:tr w:rsidR="007D1DBD" w:rsidRPr="007D1DBD" w14:paraId="36D9BCBD" w14:textId="77777777" w:rsidTr="00CB2000">
        <w:tc>
          <w:tcPr>
            <w:tcW w:w="4644" w:type="dxa"/>
          </w:tcPr>
          <w:p w14:paraId="61E978A0" w14:textId="77777777" w:rsidR="007D1DBD" w:rsidRPr="007D1DBD" w:rsidRDefault="007D1DBD" w:rsidP="007D1DBD">
            <w:pPr>
              <w:rPr>
                <w:b/>
              </w:rPr>
            </w:pPr>
            <w:r w:rsidRPr="007D1DBD">
              <w:rPr>
                <w:b/>
              </w:rPr>
              <w:t>Programme Credits/Points:</w:t>
            </w:r>
          </w:p>
        </w:tc>
        <w:tc>
          <w:tcPr>
            <w:tcW w:w="4598" w:type="dxa"/>
          </w:tcPr>
          <w:p w14:paraId="54C579AD" w14:textId="77777777" w:rsidR="007D1DBD" w:rsidRPr="007D1DBD" w:rsidRDefault="007D1DBD" w:rsidP="007D1DBD">
            <w:r w:rsidRPr="007D1DBD">
              <w:t>360</w:t>
            </w:r>
          </w:p>
        </w:tc>
      </w:tr>
      <w:tr w:rsidR="007D1DBD" w:rsidRPr="007D1DBD" w14:paraId="234BC8E1" w14:textId="77777777" w:rsidTr="00CB2000">
        <w:tc>
          <w:tcPr>
            <w:tcW w:w="4644" w:type="dxa"/>
          </w:tcPr>
          <w:p w14:paraId="5A2A5ECC" w14:textId="77777777" w:rsidR="007D1DBD" w:rsidRPr="007D1DBD" w:rsidRDefault="007D1DBD" w:rsidP="007D1DBD">
            <w:pPr>
              <w:rPr>
                <w:b/>
              </w:rPr>
            </w:pPr>
            <w:r w:rsidRPr="007D1DBD">
              <w:rPr>
                <w:b/>
              </w:rPr>
              <w:t>ISCED:</w:t>
            </w:r>
          </w:p>
        </w:tc>
        <w:tc>
          <w:tcPr>
            <w:tcW w:w="4598" w:type="dxa"/>
          </w:tcPr>
          <w:p w14:paraId="2683A488" w14:textId="77777777" w:rsidR="007D1DBD" w:rsidRPr="007D1DBD" w:rsidRDefault="007D1DBD" w:rsidP="007D1DBD">
            <w:r w:rsidRPr="007D1DBD">
              <w:t>5</w:t>
            </w:r>
          </w:p>
        </w:tc>
      </w:tr>
      <w:tr w:rsidR="007D1DBD" w:rsidRPr="007D1DBD" w14:paraId="6D27DE98" w14:textId="77777777" w:rsidTr="00CB2000">
        <w:tc>
          <w:tcPr>
            <w:tcW w:w="4644" w:type="dxa"/>
          </w:tcPr>
          <w:p w14:paraId="2D66208D" w14:textId="77777777" w:rsidR="007D1DBD" w:rsidRPr="007D1DBD" w:rsidRDefault="007D1DBD" w:rsidP="007D1DBD">
            <w:pPr>
              <w:rPr>
                <w:b/>
              </w:rPr>
            </w:pPr>
            <w:r w:rsidRPr="007D1DBD">
              <w:rPr>
                <w:b/>
              </w:rPr>
              <w:t xml:space="preserve">Subsequent Destination </w:t>
            </w:r>
            <w:r w:rsidRPr="007D1DBD">
              <w:rPr>
                <w:b/>
                <w:i/>
              </w:rPr>
              <w:t>(ISCED additional field)</w:t>
            </w:r>
          </w:p>
        </w:tc>
        <w:tc>
          <w:tcPr>
            <w:tcW w:w="4598" w:type="dxa"/>
          </w:tcPr>
          <w:p w14:paraId="41FB9FA2" w14:textId="77777777" w:rsidR="007D1DBD" w:rsidRPr="007D1DBD" w:rsidRDefault="007D1DBD" w:rsidP="007D1DBD">
            <w:pPr>
              <w:rPr>
                <w:rFonts w:eastAsia="Gulim"/>
              </w:rPr>
            </w:pPr>
            <w:r w:rsidRPr="007D1DBD">
              <w:rPr>
                <w:rFonts w:eastAsia="Gulim"/>
              </w:rPr>
              <w:t>A</w:t>
            </w:r>
          </w:p>
        </w:tc>
      </w:tr>
      <w:tr w:rsidR="007D1DBD" w:rsidRPr="007D1DBD" w14:paraId="387A6803" w14:textId="77777777" w:rsidTr="00CB2000">
        <w:tc>
          <w:tcPr>
            <w:tcW w:w="4644" w:type="dxa"/>
          </w:tcPr>
          <w:p w14:paraId="2D9357C5" w14:textId="77777777" w:rsidR="007D1DBD" w:rsidRPr="007D1DBD" w:rsidRDefault="007D1DBD" w:rsidP="007D1DBD">
            <w:pPr>
              <w:rPr>
                <w:b/>
              </w:rPr>
            </w:pPr>
            <w:r w:rsidRPr="007D1DBD">
              <w:rPr>
                <w:b/>
              </w:rPr>
              <w:t>EFTS:</w:t>
            </w:r>
          </w:p>
        </w:tc>
        <w:tc>
          <w:tcPr>
            <w:tcW w:w="4598" w:type="dxa"/>
          </w:tcPr>
          <w:p w14:paraId="089ADF6F" w14:textId="77777777" w:rsidR="007D1DBD" w:rsidRPr="007D1DBD" w:rsidRDefault="007D1DBD" w:rsidP="007D1DBD">
            <w:pPr>
              <w:rPr>
                <w:rFonts w:eastAsia="Gulim"/>
              </w:rPr>
            </w:pPr>
            <w:r w:rsidRPr="007D1DBD">
              <w:rPr>
                <w:rFonts w:eastAsia="Gulim"/>
              </w:rPr>
              <w:t>3.000</w:t>
            </w:r>
          </w:p>
        </w:tc>
      </w:tr>
      <w:tr w:rsidR="007D1DBD" w:rsidRPr="007D1DBD" w14:paraId="706BB8C3" w14:textId="77777777" w:rsidTr="00CB2000">
        <w:tc>
          <w:tcPr>
            <w:tcW w:w="4644" w:type="dxa"/>
          </w:tcPr>
          <w:p w14:paraId="4AF507E4" w14:textId="77777777" w:rsidR="007D1DBD" w:rsidRPr="007D1DBD" w:rsidRDefault="007D1DBD" w:rsidP="007D1DBD">
            <w:pPr>
              <w:rPr>
                <w:b/>
              </w:rPr>
            </w:pPr>
            <w:r w:rsidRPr="007D1DBD">
              <w:rPr>
                <w:b/>
              </w:rPr>
              <w:t>NZSCED:</w:t>
            </w:r>
          </w:p>
        </w:tc>
        <w:tc>
          <w:tcPr>
            <w:tcW w:w="4598" w:type="dxa"/>
          </w:tcPr>
          <w:p w14:paraId="353C96A3" w14:textId="77777777" w:rsidR="007D1DBD" w:rsidRPr="007D1DBD" w:rsidRDefault="007D1DBD" w:rsidP="007D1DBD">
            <w:pPr>
              <w:rPr>
                <w:rFonts w:eastAsia="Gulim"/>
              </w:rPr>
            </w:pPr>
            <w:r w:rsidRPr="007D1DBD">
              <w:rPr>
                <w:rFonts w:eastAsia="Gulim"/>
              </w:rPr>
              <w:t>02999</w:t>
            </w:r>
          </w:p>
        </w:tc>
      </w:tr>
      <w:tr w:rsidR="007D1DBD" w:rsidRPr="007D1DBD" w14:paraId="2FE76370" w14:textId="77777777" w:rsidTr="00CB2000">
        <w:tc>
          <w:tcPr>
            <w:tcW w:w="4644" w:type="dxa"/>
          </w:tcPr>
          <w:p w14:paraId="6F9C10F7" w14:textId="77777777" w:rsidR="007D1DBD" w:rsidRPr="007D1DBD" w:rsidRDefault="007D1DBD" w:rsidP="007D1DBD">
            <w:pPr>
              <w:rPr>
                <w:b/>
              </w:rPr>
            </w:pPr>
            <w:r w:rsidRPr="007D1DBD">
              <w:rPr>
                <w:b/>
              </w:rPr>
              <w:t>Award Category</w:t>
            </w:r>
          </w:p>
        </w:tc>
        <w:sdt>
          <w:sdtPr>
            <w:rPr>
              <w:rFonts w:eastAsia="Gulim"/>
            </w:rPr>
            <w:alias w:val="Award Category"/>
            <w:tag w:val="Award Category"/>
            <w:id w:val="137999336"/>
            <w:dropDownList>
              <w:listItem w:value="Choose an item."/>
              <w:listItem w:displayText="Graduate Diploma / Graduate Certificate" w:value="Graduate Diploma / Graduate Certificate"/>
              <w:listItem w:displayText="National Cert Level 4 or Cert Level 4 issued by TEO Nationally recognised" w:value="National Cert Level 4 or Cert Level 4 issued by TEO Nationally recognised"/>
              <w:listItem w:displayText="Bachelors with Honours" w:value="Bachelors with Honours"/>
              <w:listItem w:displayText="Bachelors (including Intermediate)" w:value="Bachelors (including Intermediate)"/>
              <w:listItem w:displayText="Bridging Certificate" w:value="Bridging Certificate"/>
              <w:listItem w:displayText="COP" w:value="COP"/>
              <w:listItem w:displayText="Certificate" w:value="Certificate"/>
              <w:listItem w:displayText="Community Ed" w:value="Community Ed"/>
              <w:listItem w:displayText="Diploma" w:value="Diploma"/>
              <w:listItem w:displayText="Higher Doctorate" w:value="Higher Doctorate"/>
              <w:listItem w:displayText="Licence" w:value="Licence"/>
              <w:listItem w:displayText="Masters" w:value="Masters"/>
              <w:listItem w:displayText="National Certificate Levels 1 - 3" w:value="National Certificate Levels 1 - 3"/>
              <w:listItem w:displayText="National Diploma Levels 5 - 7" w:value="National Diploma Levels 5 - 7"/>
              <w:listItem w:displayText="NZ Diploma" w:value="NZ Diploma"/>
              <w:listItem w:displayText="PhD and Other Doctorates" w:value="PhD and Other Doctorates"/>
              <w:listItem w:displayText="PGCert" w:value="PGCert"/>
              <w:listItem w:displayText="PGDip" w:value="PGDip"/>
              <w:listItem w:displayText="Programme made up of selected unit standards" w:value="Programme made up of selected unit standards"/>
              <w:listItem w:displayText="Under Contract" w:value="Under Contract"/>
              <w:listItem w:displayText="STAR" w:value="STAR"/>
              <w:listItem w:displayText="Trade Cert" w:value="Trade Cert"/>
            </w:dropDownList>
          </w:sdtPr>
          <w:sdtEndPr/>
          <w:sdtContent>
            <w:tc>
              <w:tcPr>
                <w:tcW w:w="4598" w:type="dxa"/>
              </w:tcPr>
              <w:p w14:paraId="5143C4F2" w14:textId="77777777" w:rsidR="007D1DBD" w:rsidRPr="007D1DBD" w:rsidRDefault="007D1DBD" w:rsidP="007D1DBD">
                <w:pPr>
                  <w:rPr>
                    <w:rFonts w:eastAsia="Gulim"/>
                  </w:rPr>
                </w:pPr>
                <w:r w:rsidRPr="007D1DBD">
                  <w:rPr>
                    <w:rFonts w:eastAsia="Gulim"/>
                  </w:rPr>
                  <w:t>Bachelors (including Intermediate)</w:t>
                </w:r>
              </w:p>
            </w:tc>
          </w:sdtContent>
        </w:sdt>
      </w:tr>
      <w:tr w:rsidR="007D1DBD" w:rsidRPr="007D1DBD" w14:paraId="75FD8C38" w14:textId="77777777" w:rsidTr="00CB2000">
        <w:tc>
          <w:tcPr>
            <w:tcW w:w="4644" w:type="dxa"/>
          </w:tcPr>
          <w:p w14:paraId="5ADE8C43" w14:textId="77777777" w:rsidR="007D1DBD" w:rsidRPr="007D1DBD" w:rsidRDefault="007D1DBD" w:rsidP="007D1DBD">
            <w:pPr>
              <w:rPr>
                <w:b/>
              </w:rPr>
            </w:pPr>
            <w:r w:rsidRPr="007D1DBD">
              <w:rPr>
                <w:b/>
              </w:rPr>
              <w:t>Qualification Type</w:t>
            </w:r>
          </w:p>
        </w:tc>
        <w:sdt>
          <w:sdtPr>
            <w:rPr>
              <w:rFonts w:eastAsia="Gulim"/>
            </w:rPr>
            <w:alias w:val="Qualification Type"/>
            <w:tag w:val="Qualification Type"/>
            <w:id w:val="901723605"/>
            <w:dropDownList>
              <w:listItem w:value="Choose an item."/>
              <w:listItem w:displayText="External Body" w:value="External Body"/>
              <w:listItem w:displayText="Non-formal Certs" w:value="Non-formal Certs"/>
              <w:listItem w:displayText="COP" w:value="COP"/>
              <w:listItem w:displayText="Certs (incl Foundation and Introductory)" w:value="Certs (incl Foundation and Introductory)"/>
              <w:listItem w:displayText="Certs (incl National, Foundation and Advanced)" w:value="Certs (incl National, Foundation and Advanced)"/>
              <w:listItem w:displayText="Diplomas (incl National, Foundation, &amp; Advanced) and GradCerts" w:value="Diplomas (incl National, Foundation, &amp; Advanced) and GradCerts"/>
              <w:listItem w:displayText="Degress" w:value="Degress"/>
              <w:listItem w:displayText="Postgraduate Qualifications (ALL)" w:value="Postgraduate Qualifications (ALL)"/>
              <w:listItem w:displayText="Jointly Awarded Qualifications" w:value="Jointly Awarded Qualifications"/>
            </w:dropDownList>
          </w:sdtPr>
          <w:sdtEndPr/>
          <w:sdtContent>
            <w:tc>
              <w:tcPr>
                <w:tcW w:w="4598" w:type="dxa"/>
              </w:tcPr>
              <w:p w14:paraId="26B7D89B" w14:textId="77777777" w:rsidR="007D1DBD" w:rsidRPr="007D1DBD" w:rsidRDefault="007D1DBD" w:rsidP="007D1DBD">
                <w:pPr>
                  <w:rPr>
                    <w:rFonts w:eastAsia="Gulim"/>
                  </w:rPr>
                </w:pPr>
                <w:r w:rsidRPr="007D1DBD">
                  <w:rPr>
                    <w:rFonts w:eastAsia="Gulim"/>
                  </w:rPr>
                  <w:t>Degress</w:t>
                </w:r>
              </w:p>
            </w:tc>
          </w:sdtContent>
        </w:sdt>
      </w:tr>
      <w:tr w:rsidR="007D1DBD" w:rsidRPr="007D1DBD" w14:paraId="083FD86B" w14:textId="77777777" w:rsidTr="00CB2000">
        <w:tc>
          <w:tcPr>
            <w:tcW w:w="4644" w:type="dxa"/>
          </w:tcPr>
          <w:p w14:paraId="1AF93F5A" w14:textId="77777777" w:rsidR="007D1DBD" w:rsidRPr="007D1DBD" w:rsidRDefault="007D1DBD" w:rsidP="007D1DBD">
            <w:pPr>
              <w:rPr>
                <w:b/>
              </w:rPr>
            </w:pPr>
            <w:r w:rsidRPr="007D1DBD">
              <w:rPr>
                <w:b/>
              </w:rPr>
              <w:t>Qualification Sub-Type:</w:t>
            </w:r>
          </w:p>
        </w:tc>
        <w:sdt>
          <w:sdtPr>
            <w:rPr>
              <w:rFonts w:eastAsia="Gulim"/>
            </w:rPr>
            <w:alias w:val="Qual Type II"/>
            <w:tag w:val="Qual Type II"/>
            <w:id w:val="2037302786"/>
            <w:comboBox>
              <w:listItem w:value="Choose an item."/>
              <w:listItem w:displayText="Doctor" w:value="Doctor"/>
              <w:listItem w:displayText="Masters with Merit / Distinction" w:value="Masters with Merit / Distinction"/>
              <w:listItem w:displayText="Masters" w:value="Masters"/>
              <w:listItem w:displayText="Postgraduate Diploma with Merit / Distinction" w:value="Postgraduate Diploma with Merit / Distinction"/>
              <w:listItem w:displayText="Postgraduate Diploma" w:value="Postgraduate Diploma"/>
              <w:listItem w:displayText="Postgraduate Certificate" w:value="Postgraduate Certificate"/>
              <w:listItem w:displayText="Degree with Honours" w:value="Degree with Honours"/>
              <w:listItem w:displayText="Degree" w:value="Degree"/>
              <w:listItem w:displayText="Graduate Diploma with Merit / Distinction" w:value="Graduate Diploma with Merit / Distinction"/>
              <w:listItem w:displayText="Graduate Diploma" w:value="Graduate Diploma"/>
              <w:listItem w:displayText="Graduate Certificate with Merit / Distinction" w:value="Graduate Certificate with Merit / Distinction"/>
              <w:listItem w:displayText="NZQA National Diploma" w:value="NZQA National Diploma"/>
              <w:listItem w:displayText="Diploma" w:value="Diploma"/>
              <w:listItem w:displayText="Certificate with Merit / Distinction" w:value="Certificate with Merit / Distinction"/>
              <w:listItem w:displayText="NZQA National Certificate" w:value="NZQA National Certificate"/>
              <w:listItem w:displayText="Certificate" w:value="Certificate"/>
              <w:listItem w:displayText="Short Course with Merit / Distinction" w:value="Short Course with Merit / Distinction"/>
              <w:listItem w:displayText="Short Course Certificate" w:value="Short Course Certificate"/>
              <w:listItem w:displayText="Certificate of Proficiency" w:value="Certificate of Proficiency"/>
              <w:listItem w:displayText="Non formal Contract" w:value="Non formal Contract"/>
              <w:listItem w:displayText="Adult and Community Education" w:value="Adult and Community Education"/>
            </w:comboBox>
          </w:sdtPr>
          <w:sdtEndPr/>
          <w:sdtContent>
            <w:tc>
              <w:tcPr>
                <w:tcW w:w="4598" w:type="dxa"/>
              </w:tcPr>
              <w:p w14:paraId="67000EAC" w14:textId="77777777" w:rsidR="007D1DBD" w:rsidRPr="007D1DBD" w:rsidRDefault="007D1DBD" w:rsidP="007D1DBD">
                <w:pPr>
                  <w:rPr>
                    <w:rFonts w:eastAsia="Gulim"/>
                  </w:rPr>
                </w:pPr>
                <w:r w:rsidRPr="007D1DBD">
                  <w:rPr>
                    <w:rFonts w:eastAsia="Gulim"/>
                  </w:rPr>
                  <w:t>Degree</w:t>
                </w:r>
              </w:p>
            </w:tc>
          </w:sdtContent>
        </w:sdt>
      </w:tr>
      <w:tr w:rsidR="007D1DBD" w:rsidRPr="007D1DBD" w14:paraId="4CE82F7B" w14:textId="77777777" w:rsidTr="00CB2000">
        <w:tc>
          <w:tcPr>
            <w:tcW w:w="4644" w:type="dxa"/>
          </w:tcPr>
          <w:p w14:paraId="145E44FC" w14:textId="77777777" w:rsidR="007D1DBD" w:rsidRPr="007D1DBD" w:rsidRDefault="007D1DBD" w:rsidP="007D1DBD">
            <w:pPr>
              <w:rPr>
                <w:b/>
              </w:rPr>
            </w:pPr>
            <w:r w:rsidRPr="007D1DBD">
              <w:rPr>
                <w:b/>
              </w:rPr>
              <w:t>Graduation Type:</w:t>
            </w:r>
          </w:p>
        </w:tc>
        <w:sdt>
          <w:sdtPr>
            <w:rPr>
              <w:rFonts w:eastAsia="Gulim"/>
            </w:rPr>
            <w:alias w:val="Graduation Type"/>
            <w:tag w:val="Graduation Type"/>
            <w:id w:val="-1847938813"/>
            <w:dropDownList>
              <w:listItem w:value="Choose an item."/>
              <w:listItem w:displayText="Corporate Graduation" w:value="Corporate Graduation"/>
              <w:listItem w:displayText="Departmental Presentation" w:value="Departmental Presentation"/>
              <w:listItem w:displayText="Mail via Academic Registry" w:value="Mail via Academic Registry"/>
              <w:listItem w:displayText="Other" w:value="Other"/>
            </w:dropDownList>
          </w:sdtPr>
          <w:sdtEndPr/>
          <w:sdtContent>
            <w:tc>
              <w:tcPr>
                <w:tcW w:w="4598" w:type="dxa"/>
              </w:tcPr>
              <w:p w14:paraId="7F892F4A" w14:textId="77777777" w:rsidR="007D1DBD" w:rsidRPr="007D1DBD" w:rsidRDefault="007D1DBD" w:rsidP="007D1DBD">
                <w:pPr>
                  <w:rPr>
                    <w:rFonts w:eastAsia="Gulim"/>
                  </w:rPr>
                </w:pPr>
                <w:r w:rsidRPr="007D1DBD">
                  <w:rPr>
                    <w:rFonts w:eastAsia="Gulim"/>
                  </w:rPr>
                  <w:t>Corporate Graduation</w:t>
                </w:r>
              </w:p>
            </w:tc>
          </w:sdtContent>
        </w:sdt>
      </w:tr>
      <w:tr w:rsidR="007D1DBD" w:rsidRPr="007D1DBD" w14:paraId="4B763686" w14:textId="77777777" w:rsidTr="00CB2000">
        <w:tc>
          <w:tcPr>
            <w:tcW w:w="4644" w:type="dxa"/>
          </w:tcPr>
          <w:p w14:paraId="0272566E" w14:textId="77777777" w:rsidR="007D1DBD" w:rsidRPr="007D1DBD" w:rsidRDefault="007D1DBD" w:rsidP="007D1DBD">
            <w:pPr>
              <w:rPr>
                <w:b/>
              </w:rPr>
            </w:pPr>
            <w:r w:rsidRPr="007D1DBD">
              <w:rPr>
                <w:b/>
              </w:rPr>
              <w:t>Parchment Format:</w:t>
            </w:r>
          </w:p>
        </w:tc>
        <w:sdt>
          <w:sdtPr>
            <w:rPr>
              <w:rFonts w:eastAsia="Gulim"/>
            </w:rPr>
            <w:alias w:val="Parchment Format"/>
            <w:tag w:val="Parchment Format"/>
            <w:id w:val="382074939"/>
            <w:dropDownList>
              <w:listItem w:value="Choose an item."/>
              <w:listItem w:displayText="1.1 Non-formal Certificates" w:value="1.1 Non-formal Certificates"/>
              <w:listItem w:displayText="1.2 COP or STAR modules" w:value="1.2 COP or STAR modules"/>
              <w:listItem w:displayText="1.3 Short Courses" w:value="1.3 Short Courses"/>
              <w:listItem w:displayText="2 and 2N Certificates" w:value="2 and 2N Certificates"/>
              <w:listItem w:displayText="2 and 3N Certificates" w:value="2 and 3N Certificates"/>
              <w:listItem w:displayText="4 and 4N Diplomas" w:value="4 and 4N Diplomas"/>
              <w:listItem w:displayText="5 Degrees" w:value="5 Degrees"/>
              <w:listItem w:displayText="6 Post-graduate qualifications (ALL)" w:value="6 Post-graduate qualifications (ALL)"/>
              <w:listItem w:displayText="7 Jointly awarded qualifications" w:value="7 Jointly awarded qualifications"/>
            </w:dropDownList>
          </w:sdtPr>
          <w:sdtEndPr/>
          <w:sdtContent>
            <w:tc>
              <w:tcPr>
                <w:tcW w:w="4598" w:type="dxa"/>
              </w:tcPr>
              <w:p w14:paraId="776A7E25" w14:textId="77777777" w:rsidR="007D1DBD" w:rsidRPr="007D1DBD" w:rsidRDefault="007D1DBD" w:rsidP="007D1DBD">
                <w:pPr>
                  <w:rPr>
                    <w:rFonts w:eastAsia="Gulim"/>
                  </w:rPr>
                </w:pPr>
                <w:r w:rsidRPr="007D1DBD">
                  <w:rPr>
                    <w:rFonts w:eastAsia="Gulim"/>
                  </w:rPr>
                  <w:t>5 Degrees</w:t>
                </w:r>
              </w:p>
            </w:tc>
          </w:sdtContent>
        </w:sdt>
      </w:tr>
      <w:tr w:rsidR="007D1DBD" w:rsidRPr="007D1DBD" w14:paraId="5ACC4EDB" w14:textId="77777777" w:rsidTr="00CB2000">
        <w:tc>
          <w:tcPr>
            <w:tcW w:w="4644" w:type="dxa"/>
          </w:tcPr>
          <w:p w14:paraId="11167E6F" w14:textId="77777777" w:rsidR="007D1DBD" w:rsidRPr="007D1DBD" w:rsidRDefault="007D1DBD" w:rsidP="007D1DBD">
            <w:pPr>
              <w:rPr>
                <w:b/>
              </w:rPr>
            </w:pPr>
            <w:r w:rsidRPr="007D1DBD">
              <w:rPr>
                <w:b/>
              </w:rPr>
              <w:t>Abbreviation of Qualification:</w:t>
            </w:r>
          </w:p>
        </w:tc>
        <w:tc>
          <w:tcPr>
            <w:tcW w:w="4598" w:type="dxa"/>
          </w:tcPr>
          <w:p w14:paraId="26FD344E" w14:textId="77777777" w:rsidR="007D1DBD" w:rsidRPr="007D1DBD" w:rsidRDefault="007D1DBD" w:rsidP="007D1DBD">
            <w:proofErr w:type="spellStart"/>
            <w:r w:rsidRPr="007D1DBD">
              <w:t>BAppIT</w:t>
            </w:r>
            <w:proofErr w:type="spellEnd"/>
          </w:p>
        </w:tc>
      </w:tr>
      <w:tr w:rsidR="007D1DBD" w:rsidRPr="007D1DBD" w14:paraId="5ABA95CC" w14:textId="77777777" w:rsidTr="00CB2000">
        <w:tc>
          <w:tcPr>
            <w:tcW w:w="4644" w:type="dxa"/>
          </w:tcPr>
          <w:p w14:paraId="6AF9FC13" w14:textId="77777777" w:rsidR="007D1DBD" w:rsidRPr="007D1DBD" w:rsidRDefault="007D1DBD" w:rsidP="007D1DBD">
            <w:pPr>
              <w:rPr>
                <w:b/>
              </w:rPr>
            </w:pPr>
            <w:r w:rsidRPr="007D1DBD">
              <w:rPr>
                <w:b/>
              </w:rPr>
              <w:t>MOE Code:</w:t>
            </w:r>
          </w:p>
        </w:tc>
        <w:tc>
          <w:tcPr>
            <w:tcW w:w="4598" w:type="dxa"/>
          </w:tcPr>
          <w:p w14:paraId="134860E9" w14:textId="77777777" w:rsidR="007D1DBD" w:rsidRPr="007D1DBD" w:rsidRDefault="007D1DBD" w:rsidP="007D1DBD">
            <w:pPr>
              <w:rPr>
                <w:rFonts w:eastAsia="Gulim"/>
              </w:rPr>
            </w:pPr>
            <w:r w:rsidRPr="007D1DBD">
              <w:rPr>
                <w:rFonts w:eastAsia="Gulim"/>
              </w:rPr>
              <w:t>WK2687</w:t>
            </w:r>
          </w:p>
        </w:tc>
      </w:tr>
      <w:tr w:rsidR="007D1DBD" w:rsidRPr="007D1DBD" w14:paraId="4819EA48" w14:textId="77777777" w:rsidTr="00CB2000">
        <w:tc>
          <w:tcPr>
            <w:tcW w:w="4644" w:type="dxa"/>
          </w:tcPr>
          <w:p w14:paraId="43119411" w14:textId="77777777" w:rsidR="007D1DBD" w:rsidRPr="007D1DBD" w:rsidRDefault="007D1DBD" w:rsidP="007D1DBD">
            <w:pPr>
              <w:rPr>
                <w:b/>
              </w:rPr>
            </w:pPr>
            <w:r w:rsidRPr="007D1DBD">
              <w:rPr>
                <w:b/>
              </w:rPr>
              <w:t>Enrolment Types:</w:t>
            </w:r>
          </w:p>
        </w:tc>
        <w:tc>
          <w:tcPr>
            <w:tcW w:w="4598" w:type="dxa"/>
          </w:tcPr>
          <w:p w14:paraId="146A2BAB" w14:textId="77777777" w:rsidR="007D1DBD" w:rsidRPr="007D1DBD" w:rsidRDefault="007D1DBD" w:rsidP="007D1DBD">
            <w:pPr>
              <w:rPr>
                <w:rFonts w:eastAsia="Gulim"/>
              </w:rPr>
            </w:pPr>
            <w:r w:rsidRPr="007D1DBD">
              <w:rPr>
                <w:rFonts w:eastAsia="Gulim"/>
              </w:rPr>
              <w:t>D, I</w:t>
            </w:r>
          </w:p>
        </w:tc>
      </w:tr>
      <w:tr w:rsidR="007D1DBD" w:rsidRPr="007D1DBD" w14:paraId="363ABA15" w14:textId="77777777" w:rsidTr="00CB2000">
        <w:tc>
          <w:tcPr>
            <w:tcW w:w="4644" w:type="dxa"/>
          </w:tcPr>
          <w:p w14:paraId="253D979C" w14:textId="77777777" w:rsidR="007D1DBD" w:rsidRPr="007D1DBD" w:rsidRDefault="007D1DBD" w:rsidP="007D1DBD">
            <w:pPr>
              <w:rPr>
                <w:b/>
              </w:rPr>
            </w:pPr>
            <w:r w:rsidRPr="007D1DBD">
              <w:rPr>
                <w:b/>
              </w:rPr>
              <w:t>Full / Part Time</w:t>
            </w:r>
          </w:p>
        </w:tc>
        <w:sdt>
          <w:sdtPr>
            <w:rPr>
              <w:rFonts w:eastAsia="Gulim"/>
            </w:rPr>
            <w:alias w:val="Full / Part Time"/>
            <w:tag w:val="Full / Part Time"/>
            <w:id w:val="548961147"/>
            <w:dropDownList>
              <w:listItem w:value="Choose an item."/>
              <w:listItem w:displayText="Full Time" w:value="Full Time"/>
              <w:listItem w:displayText="Part Time" w:value="Part Time"/>
            </w:dropDownList>
          </w:sdtPr>
          <w:sdtEndPr/>
          <w:sdtContent>
            <w:tc>
              <w:tcPr>
                <w:tcW w:w="4598" w:type="dxa"/>
              </w:tcPr>
              <w:p w14:paraId="46EE1224" w14:textId="77777777" w:rsidR="007D1DBD" w:rsidRPr="007D1DBD" w:rsidRDefault="007D1DBD" w:rsidP="007D1DBD">
                <w:pPr>
                  <w:rPr>
                    <w:rFonts w:eastAsia="Gulim"/>
                  </w:rPr>
                </w:pPr>
                <w:r w:rsidRPr="007D1DBD">
                  <w:rPr>
                    <w:rFonts w:eastAsia="Gulim"/>
                  </w:rPr>
                  <w:t>Full Time</w:t>
                </w:r>
              </w:p>
            </w:tc>
          </w:sdtContent>
        </w:sdt>
      </w:tr>
      <w:tr w:rsidR="007D1DBD" w:rsidRPr="007D1DBD" w14:paraId="62F5B80A" w14:textId="77777777" w:rsidTr="00CB2000">
        <w:tc>
          <w:tcPr>
            <w:tcW w:w="4644" w:type="dxa"/>
          </w:tcPr>
          <w:p w14:paraId="06018AA7" w14:textId="77777777" w:rsidR="007D1DBD" w:rsidRPr="007D1DBD" w:rsidRDefault="007D1DBD" w:rsidP="007D1DBD">
            <w:pPr>
              <w:rPr>
                <w:b/>
              </w:rPr>
            </w:pPr>
            <w:r w:rsidRPr="007D1DBD">
              <w:rPr>
                <w:b/>
              </w:rPr>
              <w:t>Centre Code:</w:t>
            </w:r>
          </w:p>
        </w:tc>
        <w:tc>
          <w:tcPr>
            <w:tcW w:w="4598" w:type="dxa"/>
          </w:tcPr>
          <w:p w14:paraId="0430E60A" w14:textId="77777777" w:rsidR="007D1DBD" w:rsidRPr="007D1DBD" w:rsidRDefault="007D1DBD" w:rsidP="007D1DBD">
            <w:r w:rsidRPr="007D1DBD">
              <w:t>BI</w:t>
            </w:r>
          </w:p>
        </w:tc>
      </w:tr>
      <w:tr w:rsidR="007D1DBD" w:rsidRPr="007D1DBD" w14:paraId="2ED9F89D" w14:textId="77777777" w:rsidTr="00CB2000">
        <w:tc>
          <w:tcPr>
            <w:tcW w:w="4644" w:type="dxa"/>
          </w:tcPr>
          <w:p w14:paraId="07A2507F" w14:textId="77777777" w:rsidR="007D1DBD" w:rsidRPr="007D1DBD" w:rsidRDefault="007D1DBD" w:rsidP="007D1DBD">
            <w:pPr>
              <w:rPr>
                <w:b/>
              </w:rPr>
            </w:pPr>
            <w:r w:rsidRPr="007D1DBD">
              <w:rPr>
                <w:b/>
              </w:rPr>
              <w:t>Centre Name:</w:t>
            </w:r>
          </w:p>
        </w:tc>
        <w:tc>
          <w:tcPr>
            <w:tcW w:w="4598" w:type="dxa"/>
          </w:tcPr>
          <w:p w14:paraId="78F6CB16" w14:textId="77777777" w:rsidR="007D1DBD" w:rsidRPr="007D1DBD" w:rsidRDefault="007D1DBD" w:rsidP="007D1DBD">
            <w:r w:rsidRPr="007D1DBD">
              <w:t>Centre for Business, Information Technology and Enterprise</w:t>
            </w:r>
          </w:p>
        </w:tc>
      </w:tr>
      <w:tr w:rsidR="007D1DBD" w:rsidRPr="007D1DBD" w14:paraId="67BD3B54" w14:textId="77777777" w:rsidTr="00CB2000">
        <w:tc>
          <w:tcPr>
            <w:tcW w:w="4644" w:type="dxa"/>
          </w:tcPr>
          <w:p w14:paraId="7B236EFB" w14:textId="77777777" w:rsidR="007D1DBD" w:rsidRPr="007D1DBD" w:rsidRDefault="007D1DBD" w:rsidP="007D1DBD">
            <w:pPr>
              <w:rPr>
                <w:b/>
              </w:rPr>
            </w:pPr>
            <w:r w:rsidRPr="007D1DBD">
              <w:rPr>
                <w:b/>
              </w:rPr>
              <w:t>Classification:</w:t>
            </w:r>
          </w:p>
        </w:tc>
        <w:sdt>
          <w:sdtPr>
            <w:rPr>
              <w:rFonts w:eastAsia="Gulim"/>
            </w:rPr>
            <w:alias w:val="Classification"/>
            <w:tag w:val="Classification"/>
            <w:id w:val="1906875417"/>
            <w:dropDownList>
              <w:listItem w:value="Choose an item."/>
              <w:listItem w:displayText="Agriculture / Horticulture" w:value="Agriculture / Horticulture"/>
              <w:listItem w:displayText="Architecture; Quantity Surveying" w:value="Architecture; Quantity Surveying"/>
              <w:listItem w:displayText="Arts; Humanities; Social Sciences; Languages; Advanced Studies for Teachers" w:value="Arts; Humanities; Social Sciences; Languages; Advanced Studies for Teachers"/>
              <w:listItem w:displayText="Business; Accountancy; Office Systems / Secretarial; Management" w:value="Business; Accountancy; Office Systems / Secretarial; Management"/>
              <w:listItem w:displayText="Comprehensive Nursing" w:value="Comprehensive Nursing"/>
              <w:listItem w:displayText="Computing; Data Processing" w:value="Computing; Data Processing"/>
              <w:listItem w:displayText="Doctoral - Honours 2" w:value="Doctoral - Honours 2"/>
              <w:listItem w:displayText="Engineering; Technology" w:value="Engineering; Technology"/>
              <w:listItem w:displayText="Fine Arts; Design" w:value="Fine Arts; Design"/>
              <w:listItem w:displayText="General Education" w:value="General Education"/>
              <w:listItem w:displayText="Health Related Professions" w:value="Health Related Professions"/>
              <w:listItem w:displayText="Health Sciences" w:value="Health Sciences"/>
              <w:listItem w:displayText="Law" w:value="Law"/>
              <w:listItem w:displayText="Midwifery (3 year)" w:value="Midwifery (3 year)"/>
              <w:listItem w:displayText="Midwifery (Graduate Entry)" w:value="Midwifery (Graduate Entry)"/>
              <w:listItem w:displayText="Music" w:value="Music"/>
              <w:listItem w:displayText="Non-Formal Education" w:value="Non-Formal Education"/>
              <w:listItem w:displayText="Occupational Therapy" w:value="Occupational Therapy"/>
              <w:listItem w:displayText="Pilot Training" w:value="Pilot Training"/>
              <w:listItem w:displayText="Priority Engineering" w:value="Priority Engineering"/>
              <w:listItem w:displayText="Science" w:value="Science"/>
              <w:listItem w:displayText="Secondary and Specialist" w:value="Secondary and Specialist"/>
              <w:listItem w:displayText="Short Awards" w:value="Short Awards"/>
              <w:listItem w:displayText="Specialist Large Animal Science" w:value="Specialist Large Animal Science"/>
              <w:listItem w:displayText="Teaching: Early Childhood Education" w:value="Teaching: Early Childhood Education"/>
              <w:listItem w:displayText="Teaching: Primary" w:value="Teaching: Primary"/>
              <w:listItem w:displayText="Trades 1: Directed Apprentices" w:value="Trades 1: Directed Apprentices"/>
              <w:listItem w:displayText="Trades 2: All Other Trades" w:value="Trades 2: All Other Trades"/>
              <w:listItem w:displayText="Vocational Training for Industry" w:value="Vocational Training for Industry"/>
            </w:dropDownList>
          </w:sdtPr>
          <w:sdtEndPr/>
          <w:sdtContent>
            <w:tc>
              <w:tcPr>
                <w:tcW w:w="4598" w:type="dxa"/>
              </w:tcPr>
              <w:p w14:paraId="19658C1F" w14:textId="77777777" w:rsidR="007D1DBD" w:rsidRPr="007D1DBD" w:rsidRDefault="007D1DBD" w:rsidP="007D1DBD">
                <w:pPr>
                  <w:rPr>
                    <w:rFonts w:eastAsia="Gulim"/>
                  </w:rPr>
                </w:pPr>
                <w:r w:rsidRPr="007D1DBD">
                  <w:rPr>
                    <w:rFonts w:eastAsia="Gulim"/>
                  </w:rPr>
                  <w:t>Computing; Data Processing</w:t>
                </w:r>
              </w:p>
            </w:tc>
          </w:sdtContent>
        </w:sdt>
      </w:tr>
      <w:tr w:rsidR="007D1DBD" w:rsidRPr="007D1DBD" w14:paraId="24157D23" w14:textId="77777777" w:rsidTr="00CB2000">
        <w:tc>
          <w:tcPr>
            <w:tcW w:w="4644" w:type="dxa"/>
          </w:tcPr>
          <w:p w14:paraId="6199FCF3" w14:textId="77777777" w:rsidR="007D1DBD" w:rsidRPr="007D1DBD" w:rsidRDefault="007D1DBD" w:rsidP="007D1DBD">
            <w:pPr>
              <w:rPr>
                <w:b/>
              </w:rPr>
            </w:pPr>
            <w:r w:rsidRPr="007D1DBD">
              <w:rPr>
                <w:b/>
              </w:rPr>
              <w:t>TSC Category:</w:t>
            </w:r>
          </w:p>
        </w:tc>
        <w:tc>
          <w:tcPr>
            <w:tcW w:w="4598" w:type="dxa"/>
          </w:tcPr>
          <w:p w14:paraId="6B89E4A5" w14:textId="77777777" w:rsidR="007D1DBD" w:rsidRPr="007D1DBD" w:rsidRDefault="007D1DBD" w:rsidP="007D1DBD">
            <w:pPr>
              <w:tabs>
                <w:tab w:val="left" w:pos="900"/>
              </w:tabs>
              <w:rPr>
                <w:rFonts w:eastAsia="Gulim"/>
              </w:rPr>
            </w:pPr>
            <w:r w:rsidRPr="007D1DBD">
              <w:rPr>
                <w:rFonts w:eastAsia="Gulim"/>
              </w:rPr>
              <w:t>B2</w:t>
            </w:r>
          </w:p>
        </w:tc>
      </w:tr>
      <w:tr w:rsidR="007D1DBD" w:rsidRPr="007D1DBD" w14:paraId="5979CC4B" w14:textId="77777777" w:rsidTr="00CB2000">
        <w:tc>
          <w:tcPr>
            <w:tcW w:w="4644" w:type="dxa"/>
          </w:tcPr>
          <w:p w14:paraId="676E7078" w14:textId="77777777" w:rsidR="007D1DBD" w:rsidRPr="007D1DBD" w:rsidRDefault="007D1DBD" w:rsidP="007D1DBD">
            <w:pPr>
              <w:rPr>
                <w:b/>
              </w:rPr>
            </w:pPr>
            <w:r w:rsidRPr="007D1DBD">
              <w:rPr>
                <w:b/>
              </w:rPr>
              <w:t>Cost Centre:</w:t>
            </w:r>
          </w:p>
        </w:tc>
        <w:tc>
          <w:tcPr>
            <w:tcW w:w="4598" w:type="dxa"/>
          </w:tcPr>
          <w:p w14:paraId="12DD93BF" w14:textId="77777777" w:rsidR="007D1DBD" w:rsidRPr="007D1DBD" w:rsidRDefault="007D1DBD" w:rsidP="007D1DBD">
            <w:pPr>
              <w:tabs>
                <w:tab w:val="left" w:pos="900"/>
              </w:tabs>
              <w:rPr>
                <w:rFonts w:eastAsia="Gulim"/>
              </w:rPr>
            </w:pPr>
          </w:p>
        </w:tc>
      </w:tr>
    </w:tbl>
    <w:p w14:paraId="309F4525" w14:textId="77777777" w:rsidR="007D1DBD" w:rsidRPr="007D1DBD" w:rsidRDefault="007D1DBD" w:rsidP="007D1DBD">
      <w:pPr>
        <w:rPr>
          <w:rFonts w:eastAsia="Gulim"/>
          <w:lang w:val="mi-NZ"/>
        </w:rPr>
      </w:pPr>
    </w:p>
    <w:tbl>
      <w:tblPr>
        <w:tblStyle w:val="TableGrid1"/>
        <w:tblW w:w="0" w:type="auto"/>
        <w:tblBorders>
          <w:top w:val="none" w:sz="0" w:space="0" w:color="auto"/>
          <w:left w:val="none" w:sz="0" w:space="0" w:color="auto"/>
          <w:bottom w:val="none" w:sz="0" w:space="0" w:color="auto"/>
          <w:right w:val="none" w:sz="0" w:space="0" w:color="auto"/>
          <w:insideH w:val="single" w:sz="8" w:space="0" w:color="002060"/>
          <w:insideV w:val="single" w:sz="8" w:space="0" w:color="002060"/>
        </w:tblBorders>
        <w:tblLook w:val="04A0" w:firstRow="1" w:lastRow="0" w:firstColumn="1" w:lastColumn="0" w:noHBand="0" w:noVBand="1"/>
      </w:tblPr>
      <w:tblGrid>
        <w:gridCol w:w="4435"/>
        <w:gridCol w:w="4591"/>
      </w:tblGrid>
      <w:tr w:rsidR="007D1DBD" w:rsidRPr="007D1DBD" w14:paraId="1B059D97" w14:textId="77777777" w:rsidTr="00CB2000">
        <w:tc>
          <w:tcPr>
            <w:tcW w:w="4435" w:type="dxa"/>
          </w:tcPr>
          <w:p w14:paraId="692C657F" w14:textId="77777777" w:rsidR="007D1DBD" w:rsidRPr="007D1DBD" w:rsidRDefault="007D1DBD" w:rsidP="007D1DBD">
            <w:pPr>
              <w:rPr>
                <w:b/>
              </w:rPr>
            </w:pPr>
            <w:r w:rsidRPr="007D1DBD">
              <w:rPr>
                <w:b/>
              </w:rPr>
              <w:t xml:space="preserve">Endorsements </w:t>
            </w:r>
            <w:r w:rsidRPr="007D1DBD">
              <w:rPr>
                <w:b/>
                <w:i/>
              </w:rPr>
              <w:t>(incl. Subfields / Domains accredited):</w:t>
            </w:r>
          </w:p>
        </w:tc>
        <w:tc>
          <w:tcPr>
            <w:tcW w:w="4591" w:type="dxa"/>
          </w:tcPr>
          <w:p w14:paraId="673E96CC" w14:textId="77777777" w:rsidR="007D1DBD" w:rsidRPr="007D1DBD" w:rsidRDefault="007D1DBD" w:rsidP="007D1DBD">
            <w:pPr>
              <w:rPr>
                <w:rFonts w:eastAsia="Gulim"/>
              </w:rPr>
            </w:pPr>
          </w:p>
          <w:p w14:paraId="672BEBE5" w14:textId="77777777" w:rsidR="007D1DBD" w:rsidRPr="007D1DBD" w:rsidRDefault="007D1DBD" w:rsidP="007D1DBD">
            <w:pPr>
              <w:rPr>
                <w:rFonts w:eastAsia="Gulim"/>
              </w:rPr>
            </w:pPr>
            <w:r w:rsidRPr="007D1DBD">
              <w:rPr>
                <w:rFonts w:eastAsia="Gulim"/>
              </w:rPr>
              <w:t>None</w:t>
            </w:r>
          </w:p>
        </w:tc>
      </w:tr>
      <w:tr w:rsidR="007D1DBD" w:rsidRPr="007D1DBD" w14:paraId="315ECA8A" w14:textId="77777777" w:rsidTr="00CB2000">
        <w:tc>
          <w:tcPr>
            <w:tcW w:w="4435" w:type="dxa"/>
          </w:tcPr>
          <w:p w14:paraId="417B64D3" w14:textId="77777777" w:rsidR="007D1DBD" w:rsidRPr="007D1DBD" w:rsidRDefault="007D1DBD" w:rsidP="007D1DBD">
            <w:pPr>
              <w:rPr>
                <w:b/>
              </w:rPr>
            </w:pPr>
            <w:r w:rsidRPr="007D1DBD">
              <w:rPr>
                <w:b/>
              </w:rPr>
              <w:t>Embedded Qualifications:</w:t>
            </w:r>
          </w:p>
        </w:tc>
        <w:tc>
          <w:tcPr>
            <w:tcW w:w="4591" w:type="dxa"/>
          </w:tcPr>
          <w:p w14:paraId="35D7CA9E" w14:textId="77777777" w:rsidR="007D1DBD" w:rsidRPr="007D1DBD" w:rsidRDefault="007D1DBD" w:rsidP="007D1DBD">
            <w:r w:rsidRPr="007D1DBD">
              <w:t>New Zealand Certificate in Information Technology (Level 5)</w:t>
            </w:r>
          </w:p>
          <w:p w14:paraId="3284F2AE" w14:textId="77777777" w:rsidR="007D1DBD" w:rsidRPr="007D1DBD" w:rsidRDefault="007D1DBD" w:rsidP="007D1DBD">
            <w:r w:rsidRPr="007D1DBD">
              <w:t>New Zealand Diploma in Information Technology Technical Support (Level 5)</w:t>
            </w:r>
          </w:p>
        </w:tc>
      </w:tr>
      <w:tr w:rsidR="007D1DBD" w:rsidRPr="007D1DBD" w14:paraId="647B9CB0" w14:textId="77777777" w:rsidTr="00CB2000">
        <w:tc>
          <w:tcPr>
            <w:tcW w:w="4435" w:type="dxa"/>
          </w:tcPr>
          <w:p w14:paraId="1C8CD4FF" w14:textId="77777777" w:rsidR="007D1DBD" w:rsidRPr="007D1DBD" w:rsidRDefault="007D1DBD" w:rsidP="007D1DBD">
            <w:pPr>
              <w:rPr>
                <w:b/>
              </w:rPr>
            </w:pPr>
            <w:r w:rsidRPr="007D1DBD">
              <w:rPr>
                <w:b/>
              </w:rPr>
              <w:t>Exit Award:</w:t>
            </w:r>
          </w:p>
        </w:tc>
        <w:tc>
          <w:tcPr>
            <w:tcW w:w="4591" w:type="dxa"/>
          </w:tcPr>
          <w:p w14:paraId="61D3EB57" w14:textId="77777777" w:rsidR="007D1DBD" w:rsidRPr="007D1DBD" w:rsidRDefault="007D1DBD" w:rsidP="007D1DBD">
            <w:r w:rsidRPr="007D1DBD">
              <w:t>New Zealand Certificate in Information Technology (Level 5)</w:t>
            </w:r>
          </w:p>
          <w:p w14:paraId="19F844FF" w14:textId="77777777" w:rsidR="007D1DBD" w:rsidRPr="007D1DBD" w:rsidRDefault="007D1DBD" w:rsidP="007D1DBD">
            <w:r w:rsidRPr="007D1DBD">
              <w:t>New Zealand Diploma in Information Technology Technical Support (Level 5)</w:t>
            </w:r>
          </w:p>
        </w:tc>
      </w:tr>
      <w:tr w:rsidR="007D1DBD" w:rsidRPr="007D1DBD" w14:paraId="4F5B0677" w14:textId="77777777" w:rsidTr="00CB2000">
        <w:tc>
          <w:tcPr>
            <w:tcW w:w="4435" w:type="dxa"/>
          </w:tcPr>
          <w:p w14:paraId="7536F2A9" w14:textId="77777777" w:rsidR="007D1DBD" w:rsidRPr="007D1DBD" w:rsidRDefault="007D1DBD" w:rsidP="007D1DBD">
            <w:pPr>
              <w:rPr>
                <w:b/>
              </w:rPr>
            </w:pPr>
            <w:r w:rsidRPr="007D1DBD">
              <w:rPr>
                <w:b/>
              </w:rPr>
              <w:lastRenderedPageBreak/>
              <w:t>Length of Programme:</w:t>
            </w:r>
          </w:p>
        </w:tc>
        <w:tc>
          <w:tcPr>
            <w:tcW w:w="4591" w:type="dxa"/>
          </w:tcPr>
          <w:p w14:paraId="58083EB8" w14:textId="77777777" w:rsidR="007D1DBD" w:rsidRPr="007D1DBD" w:rsidRDefault="007D1DBD" w:rsidP="007D1DBD">
            <w:r w:rsidRPr="007D1DBD">
              <w:t>3 years full time</w:t>
            </w:r>
          </w:p>
        </w:tc>
      </w:tr>
      <w:tr w:rsidR="007D1DBD" w:rsidRPr="007D1DBD" w14:paraId="117C66A0" w14:textId="77777777" w:rsidTr="00CB2000">
        <w:tc>
          <w:tcPr>
            <w:tcW w:w="4435" w:type="dxa"/>
          </w:tcPr>
          <w:p w14:paraId="7213D31A" w14:textId="77777777" w:rsidR="007D1DBD" w:rsidRPr="007D1DBD" w:rsidRDefault="007D1DBD" w:rsidP="007D1DBD">
            <w:pPr>
              <w:rPr>
                <w:b/>
              </w:rPr>
            </w:pPr>
            <w:r w:rsidRPr="007D1DBD">
              <w:rPr>
                <w:b/>
              </w:rPr>
              <w:t>Intended Start Date:</w:t>
            </w:r>
          </w:p>
        </w:tc>
        <w:tc>
          <w:tcPr>
            <w:tcW w:w="4591" w:type="dxa"/>
          </w:tcPr>
          <w:p w14:paraId="7D967E68" w14:textId="77777777" w:rsidR="007D1DBD" w:rsidRPr="007D1DBD" w:rsidRDefault="007D1DBD" w:rsidP="007D1DBD">
            <w:r w:rsidRPr="007D1DBD">
              <w:t>Semester 1, 2016</w:t>
            </w:r>
          </w:p>
        </w:tc>
      </w:tr>
      <w:tr w:rsidR="007D1DBD" w:rsidRPr="007D1DBD" w14:paraId="38C6CE35" w14:textId="77777777" w:rsidTr="00CB2000">
        <w:tc>
          <w:tcPr>
            <w:tcW w:w="4435" w:type="dxa"/>
          </w:tcPr>
          <w:p w14:paraId="6C79D1ED" w14:textId="77777777" w:rsidR="007D1DBD" w:rsidRPr="007D1DBD" w:rsidRDefault="007D1DBD" w:rsidP="007D1DBD">
            <w:pPr>
              <w:rPr>
                <w:b/>
              </w:rPr>
            </w:pPr>
            <w:r w:rsidRPr="007D1DBD">
              <w:rPr>
                <w:b/>
              </w:rPr>
              <w:t>Applications Close:</w:t>
            </w:r>
          </w:p>
        </w:tc>
        <w:tc>
          <w:tcPr>
            <w:tcW w:w="4591" w:type="dxa"/>
          </w:tcPr>
          <w:p w14:paraId="18776E15" w14:textId="77777777" w:rsidR="007D1DBD" w:rsidRPr="007D1DBD" w:rsidRDefault="007D1DBD" w:rsidP="007D1DBD"/>
        </w:tc>
      </w:tr>
      <w:tr w:rsidR="007D1DBD" w:rsidRPr="007D1DBD" w14:paraId="13899CB3" w14:textId="77777777" w:rsidTr="00CB2000">
        <w:tc>
          <w:tcPr>
            <w:tcW w:w="4435" w:type="dxa"/>
          </w:tcPr>
          <w:p w14:paraId="3DE19208" w14:textId="77777777" w:rsidR="007D1DBD" w:rsidRPr="007D1DBD" w:rsidRDefault="007D1DBD" w:rsidP="007D1DBD">
            <w:pPr>
              <w:rPr>
                <w:b/>
              </w:rPr>
            </w:pPr>
            <w:r w:rsidRPr="007D1DBD">
              <w:rPr>
                <w:b/>
              </w:rPr>
              <w:t>Location / Sites:</w:t>
            </w:r>
          </w:p>
        </w:tc>
        <w:tc>
          <w:tcPr>
            <w:tcW w:w="4591" w:type="dxa"/>
          </w:tcPr>
          <w:p w14:paraId="11AC2163" w14:textId="77777777" w:rsidR="007D1DBD" w:rsidRPr="007D1DBD" w:rsidRDefault="007D1DBD" w:rsidP="007D1DBD">
            <w:r w:rsidRPr="007D1DBD">
              <w:t xml:space="preserve">Wintec City Campus and </w:t>
            </w:r>
            <w:proofErr w:type="spellStart"/>
            <w:r w:rsidRPr="007D1DBD">
              <w:t>Rotokauri</w:t>
            </w:r>
            <w:proofErr w:type="spellEnd"/>
            <w:r w:rsidRPr="007D1DBD">
              <w:t xml:space="preserve"> Campus, Hamilton</w:t>
            </w:r>
          </w:p>
        </w:tc>
      </w:tr>
    </w:tbl>
    <w:p w14:paraId="214D2851" w14:textId="77777777" w:rsidR="007D1DBD" w:rsidRPr="007D1DBD" w:rsidRDefault="007D1DBD" w:rsidP="007D1DBD">
      <w:pPr>
        <w:rPr>
          <w:rFonts w:eastAsia="Gulim"/>
          <w:lang w:val="mi-NZ"/>
        </w:rPr>
      </w:pPr>
    </w:p>
    <w:tbl>
      <w:tblPr>
        <w:tblStyle w:val="TableGrid1"/>
        <w:tblW w:w="0" w:type="auto"/>
        <w:tblBorders>
          <w:top w:val="none" w:sz="0" w:space="0" w:color="auto"/>
          <w:left w:val="none" w:sz="0" w:space="0" w:color="auto"/>
          <w:bottom w:val="none" w:sz="0" w:space="0" w:color="auto"/>
          <w:right w:val="none" w:sz="0" w:space="0" w:color="auto"/>
          <w:insideH w:val="single" w:sz="8" w:space="0" w:color="002060"/>
          <w:insideV w:val="single" w:sz="8" w:space="0" w:color="002060"/>
        </w:tblBorders>
        <w:tblLook w:val="04A0" w:firstRow="1" w:lastRow="0" w:firstColumn="1" w:lastColumn="0" w:noHBand="0" w:noVBand="1"/>
      </w:tblPr>
      <w:tblGrid>
        <w:gridCol w:w="3691"/>
        <w:gridCol w:w="699"/>
        <w:gridCol w:w="4008"/>
        <w:gridCol w:w="628"/>
      </w:tblGrid>
      <w:tr w:rsidR="007D1DBD" w:rsidRPr="007D1DBD" w14:paraId="0144E729" w14:textId="77777777" w:rsidTr="00CB2000">
        <w:tc>
          <w:tcPr>
            <w:tcW w:w="3794" w:type="dxa"/>
          </w:tcPr>
          <w:p w14:paraId="28106220" w14:textId="77777777" w:rsidR="007D1DBD" w:rsidRPr="007D1DBD" w:rsidRDefault="007D1DBD" w:rsidP="007D1DBD">
            <w:pPr>
              <w:rPr>
                <w:b/>
                <w:highlight w:val="yellow"/>
              </w:rPr>
            </w:pPr>
            <w:r w:rsidRPr="007D1DBD">
              <w:rPr>
                <w:rFonts w:eastAsia="Gulim"/>
                <w:b/>
              </w:rPr>
              <w:t>Tuition Teaching Weeks</w:t>
            </w:r>
          </w:p>
        </w:tc>
        <w:tc>
          <w:tcPr>
            <w:tcW w:w="709" w:type="dxa"/>
          </w:tcPr>
          <w:p w14:paraId="17913008" w14:textId="77777777" w:rsidR="007D1DBD" w:rsidRPr="007D1DBD" w:rsidRDefault="007D1DBD" w:rsidP="007D1DBD">
            <w:r w:rsidRPr="007D1DBD">
              <w:t>32</w:t>
            </w:r>
          </w:p>
        </w:tc>
        <w:tc>
          <w:tcPr>
            <w:tcW w:w="4110" w:type="dxa"/>
          </w:tcPr>
          <w:p w14:paraId="37EC648B" w14:textId="77777777" w:rsidR="007D1DBD" w:rsidRPr="007D1DBD" w:rsidRDefault="007D1DBD" w:rsidP="007D1DBD">
            <w:pPr>
              <w:rPr>
                <w:b/>
              </w:rPr>
            </w:pPr>
            <w:r w:rsidRPr="007D1DBD">
              <w:rPr>
                <w:b/>
              </w:rPr>
              <w:t>Tuition Hours / week</w:t>
            </w:r>
          </w:p>
        </w:tc>
        <w:tc>
          <w:tcPr>
            <w:tcW w:w="629" w:type="dxa"/>
          </w:tcPr>
          <w:p w14:paraId="02DA06D6" w14:textId="77777777" w:rsidR="007D1DBD" w:rsidRPr="007D1DBD" w:rsidRDefault="007D1DBD" w:rsidP="007D1DBD">
            <w:r w:rsidRPr="007D1DBD">
              <w:t>13.7</w:t>
            </w:r>
          </w:p>
        </w:tc>
      </w:tr>
      <w:tr w:rsidR="007D1DBD" w:rsidRPr="007D1DBD" w14:paraId="3C1DF7E5" w14:textId="77777777" w:rsidTr="00CB2000">
        <w:tc>
          <w:tcPr>
            <w:tcW w:w="3794" w:type="dxa"/>
          </w:tcPr>
          <w:p w14:paraId="4B64B1D7" w14:textId="77777777" w:rsidR="007D1DBD" w:rsidRPr="007D1DBD" w:rsidRDefault="007D1DBD" w:rsidP="007D1DBD">
            <w:pPr>
              <w:rPr>
                <w:b/>
              </w:rPr>
            </w:pPr>
            <w:r w:rsidRPr="007D1DBD">
              <w:rPr>
                <w:b/>
              </w:rPr>
              <w:t>+ Vacation / Recess Weeks</w:t>
            </w:r>
          </w:p>
        </w:tc>
        <w:tc>
          <w:tcPr>
            <w:tcW w:w="709" w:type="dxa"/>
          </w:tcPr>
          <w:p w14:paraId="71075A71" w14:textId="77777777" w:rsidR="007D1DBD" w:rsidRPr="007D1DBD" w:rsidRDefault="007D1DBD" w:rsidP="007D1DBD">
            <w:r w:rsidRPr="007D1DBD">
              <w:t>4</w:t>
            </w:r>
          </w:p>
        </w:tc>
        <w:tc>
          <w:tcPr>
            <w:tcW w:w="4110" w:type="dxa"/>
          </w:tcPr>
          <w:p w14:paraId="422589E0" w14:textId="77777777" w:rsidR="007D1DBD" w:rsidRPr="007D1DBD" w:rsidRDefault="007D1DBD" w:rsidP="007D1DBD">
            <w:pPr>
              <w:rPr>
                <w:b/>
              </w:rPr>
            </w:pPr>
            <w:r w:rsidRPr="007D1DBD">
              <w:rPr>
                <w:b/>
              </w:rPr>
              <w:t>+ Independent Study Hours / week</w:t>
            </w:r>
          </w:p>
        </w:tc>
        <w:tc>
          <w:tcPr>
            <w:tcW w:w="629" w:type="dxa"/>
          </w:tcPr>
          <w:p w14:paraId="352734B6" w14:textId="77777777" w:rsidR="007D1DBD" w:rsidRPr="007D1DBD" w:rsidRDefault="007D1DBD" w:rsidP="007D1DBD">
            <w:r w:rsidRPr="007D1DBD">
              <w:t>23.8</w:t>
            </w:r>
          </w:p>
        </w:tc>
      </w:tr>
      <w:tr w:rsidR="007D1DBD" w:rsidRPr="007D1DBD" w14:paraId="6D4376E2" w14:textId="77777777" w:rsidTr="00CB2000">
        <w:trPr>
          <w:trHeight w:val="68"/>
        </w:trPr>
        <w:tc>
          <w:tcPr>
            <w:tcW w:w="3794" w:type="dxa"/>
          </w:tcPr>
          <w:p w14:paraId="64BBD47F" w14:textId="77777777" w:rsidR="007D1DBD" w:rsidRPr="007D1DBD" w:rsidRDefault="007D1DBD" w:rsidP="007D1DBD">
            <w:pPr>
              <w:rPr>
                <w:b/>
              </w:rPr>
            </w:pPr>
            <w:r w:rsidRPr="007D1DBD">
              <w:rPr>
                <w:b/>
              </w:rPr>
              <w:t>+ Total Gross Weeks</w:t>
            </w:r>
          </w:p>
        </w:tc>
        <w:tc>
          <w:tcPr>
            <w:tcW w:w="709" w:type="dxa"/>
          </w:tcPr>
          <w:p w14:paraId="14D3F0D8" w14:textId="77777777" w:rsidR="007D1DBD" w:rsidRPr="007D1DBD" w:rsidRDefault="007D1DBD" w:rsidP="007D1DBD">
            <w:pPr>
              <w:rPr>
                <w:rFonts w:eastAsia="Gulim"/>
              </w:rPr>
            </w:pPr>
            <w:r w:rsidRPr="007D1DBD">
              <w:rPr>
                <w:rFonts w:eastAsia="Gulim"/>
              </w:rPr>
              <w:t>36</w:t>
            </w:r>
          </w:p>
        </w:tc>
        <w:tc>
          <w:tcPr>
            <w:tcW w:w="4110" w:type="dxa"/>
          </w:tcPr>
          <w:p w14:paraId="21CB46BE" w14:textId="77777777" w:rsidR="007D1DBD" w:rsidRPr="007D1DBD" w:rsidRDefault="007D1DBD" w:rsidP="007D1DBD">
            <w:pPr>
              <w:rPr>
                <w:rFonts w:eastAsia="Gulim"/>
                <w:b/>
              </w:rPr>
            </w:pPr>
            <w:r w:rsidRPr="007D1DBD">
              <w:rPr>
                <w:rFonts w:eastAsia="Gulim"/>
                <w:b/>
              </w:rPr>
              <w:t>= Total Learning Hours / week</w:t>
            </w:r>
          </w:p>
        </w:tc>
        <w:tc>
          <w:tcPr>
            <w:tcW w:w="629" w:type="dxa"/>
          </w:tcPr>
          <w:p w14:paraId="0E65AA50" w14:textId="77777777" w:rsidR="007D1DBD" w:rsidRPr="007D1DBD" w:rsidRDefault="007D1DBD" w:rsidP="007D1DBD">
            <w:pPr>
              <w:rPr>
                <w:rFonts w:eastAsia="Gulim"/>
              </w:rPr>
            </w:pPr>
            <w:r w:rsidRPr="007D1DBD">
              <w:rPr>
                <w:rFonts w:eastAsia="Gulim"/>
              </w:rPr>
              <w:t>37.5</w:t>
            </w:r>
          </w:p>
        </w:tc>
      </w:tr>
      <w:tr w:rsidR="007D1DBD" w:rsidRPr="007D1DBD" w14:paraId="57E17F56" w14:textId="77777777" w:rsidTr="00CB2000">
        <w:tc>
          <w:tcPr>
            <w:tcW w:w="3794" w:type="dxa"/>
          </w:tcPr>
          <w:p w14:paraId="5034A24E" w14:textId="77777777" w:rsidR="007D1DBD" w:rsidRPr="007D1DBD" w:rsidRDefault="007D1DBD" w:rsidP="007D1DBD">
            <w:pPr>
              <w:rPr>
                <w:b/>
              </w:rPr>
            </w:pPr>
            <w:r w:rsidRPr="007D1DBD">
              <w:rPr>
                <w:b/>
              </w:rPr>
              <w:t>Number of Years</w:t>
            </w:r>
          </w:p>
        </w:tc>
        <w:tc>
          <w:tcPr>
            <w:tcW w:w="709" w:type="dxa"/>
          </w:tcPr>
          <w:p w14:paraId="0E435AE3" w14:textId="77777777" w:rsidR="007D1DBD" w:rsidRPr="007D1DBD" w:rsidRDefault="007D1DBD" w:rsidP="007D1DBD">
            <w:pPr>
              <w:rPr>
                <w:rFonts w:eastAsia="Gulim"/>
              </w:rPr>
            </w:pPr>
            <w:r w:rsidRPr="007D1DBD">
              <w:rPr>
                <w:rFonts w:eastAsia="Gulim"/>
              </w:rPr>
              <w:t>3</w:t>
            </w:r>
          </w:p>
        </w:tc>
        <w:tc>
          <w:tcPr>
            <w:tcW w:w="4110" w:type="dxa"/>
          </w:tcPr>
          <w:p w14:paraId="4902740E" w14:textId="77777777" w:rsidR="007D1DBD" w:rsidRPr="007D1DBD" w:rsidRDefault="007D1DBD" w:rsidP="007D1DBD">
            <w:pPr>
              <w:rPr>
                <w:rFonts w:eastAsia="Gulim"/>
                <w:b/>
              </w:rPr>
            </w:pPr>
          </w:p>
        </w:tc>
        <w:tc>
          <w:tcPr>
            <w:tcW w:w="629" w:type="dxa"/>
          </w:tcPr>
          <w:p w14:paraId="7E2B22C3" w14:textId="77777777" w:rsidR="007D1DBD" w:rsidRPr="007D1DBD" w:rsidRDefault="007D1DBD" w:rsidP="007D1DBD">
            <w:pPr>
              <w:rPr>
                <w:rFonts w:eastAsia="Gulim"/>
              </w:rPr>
            </w:pPr>
          </w:p>
        </w:tc>
      </w:tr>
    </w:tbl>
    <w:p w14:paraId="00DEE0AF" w14:textId="4B1FADE1" w:rsidR="007D1DBD" w:rsidRDefault="007D1DBD" w:rsidP="007D1DBD">
      <w:pPr>
        <w:rPr>
          <w:rFonts w:eastAsia="Gulim"/>
        </w:rPr>
      </w:pPr>
    </w:p>
    <w:p w14:paraId="195E75E5" w14:textId="0726B94D" w:rsidR="00CB2000" w:rsidRDefault="00CB2000" w:rsidP="007D1DBD">
      <w:pPr>
        <w:rPr>
          <w:rFonts w:eastAsia="Gulim"/>
        </w:rPr>
      </w:pPr>
      <w:r>
        <w:rPr>
          <w:rFonts w:eastAsia="Gulim"/>
        </w:rPr>
        <w:t>Type 2 changes approved by NZQA Nov 2018</w:t>
      </w:r>
    </w:p>
    <w:p w14:paraId="52483F1C" w14:textId="77777777" w:rsidR="00CB2000" w:rsidRDefault="00CB2000" w:rsidP="00CB2000"/>
    <w:tbl>
      <w:tblPr>
        <w:tblW w:w="10897" w:type="dxa"/>
        <w:tblInd w:w="-928" w:type="dxa"/>
        <w:tblBorders>
          <w:insideH w:val="single" w:sz="4" w:space="0" w:color="404040" w:themeColor="text1" w:themeTint="BF"/>
          <w:insideV w:val="single" w:sz="4" w:space="0" w:color="404040" w:themeColor="text1" w:themeTint="BF"/>
        </w:tblBorders>
        <w:tblLook w:val="04A0" w:firstRow="1" w:lastRow="0" w:firstColumn="1" w:lastColumn="0" w:noHBand="0" w:noVBand="1"/>
      </w:tblPr>
      <w:tblGrid>
        <w:gridCol w:w="2127"/>
        <w:gridCol w:w="425"/>
        <w:gridCol w:w="1843"/>
        <w:gridCol w:w="928"/>
        <w:gridCol w:w="631"/>
        <w:gridCol w:w="2268"/>
        <w:gridCol w:w="425"/>
        <w:gridCol w:w="645"/>
        <w:gridCol w:w="1590"/>
        <w:gridCol w:w="15"/>
      </w:tblGrid>
      <w:tr w:rsidR="00CB2000" w:rsidRPr="00A63707" w14:paraId="649836F9" w14:textId="77777777" w:rsidTr="00CB2000">
        <w:trPr>
          <w:gridAfter w:val="1"/>
          <w:wAfter w:w="15" w:type="dxa"/>
        </w:trPr>
        <w:tc>
          <w:tcPr>
            <w:tcW w:w="4395" w:type="dxa"/>
            <w:gridSpan w:val="3"/>
            <w:hideMark/>
          </w:tcPr>
          <w:p w14:paraId="38A9E63F" w14:textId="77777777" w:rsidR="00CB2000" w:rsidRPr="00A63707" w:rsidRDefault="00CB2000" w:rsidP="00CB2000">
            <w:pPr>
              <w:spacing w:after="0"/>
              <w:rPr>
                <w:rFonts w:eastAsia="Malgun Gothic"/>
                <w:sz w:val="18"/>
                <w:szCs w:val="16"/>
                <w:highlight w:val="yellow"/>
                <w:lang w:val="en-AU"/>
              </w:rPr>
            </w:pPr>
            <w:r w:rsidRPr="00A63707">
              <w:rPr>
                <w:rFonts w:eastAsia="Malgun Gothic"/>
                <w:sz w:val="18"/>
                <w:szCs w:val="16"/>
                <w:lang w:val="en-AU"/>
              </w:rPr>
              <w:t>Teaching Weeks</w:t>
            </w:r>
          </w:p>
        </w:tc>
        <w:tc>
          <w:tcPr>
            <w:tcW w:w="928" w:type="dxa"/>
          </w:tcPr>
          <w:p w14:paraId="68F2C6E4" w14:textId="77777777" w:rsidR="00CB2000" w:rsidRPr="00A63707" w:rsidRDefault="00CB2000" w:rsidP="00CB2000">
            <w:pPr>
              <w:spacing w:after="0" w:line="276" w:lineRule="auto"/>
              <w:rPr>
                <w:rFonts w:eastAsia="Malgun Gothic"/>
                <w:sz w:val="16"/>
                <w:szCs w:val="16"/>
                <w:lang w:val="en-AU"/>
              </w:rPr>
            </w:pPr>
            <w:r>
              <w:rPr>
                <w:rFonts w:eastAsia="Malgun Gothic"/>
                <w:sz w:val="16"/>
                <w:szCs w:val="16"/>
                <w:lang w:val="en-AU"/>
              </w:rPr>
              <w:t>32</w:t>
            </w:r>
          </w:p>
        </w:tc>
        <w:tc>
          <w:tcPr>
            <w:tcW w:w="3969" w:type="dxa"/>
            <w:gridSpan w:val="4"/>
            <w:shd w:val="clear" w:color="auto" w:fill="auto"/>
            <w:hideMark/>
          </w:tcPr>
          <w:p w14:paraId="44C50806" w14:textId="77777777" w:rsidR="00CB2000" w:rsidRPr="00A63707" w:rsidRDefault="00CB2000" w:rsidP="00CB2000">
            <w:pPr>
              <w:spacing w:after="0" w:line="276" w:lineRule="auto"/>
              <w:rPr>
                <w:rFonts w:eastAsia="Malgun Gothic"/>
                <w:sz w:val="18"/>
                <w:szCs w:val="16"/>
                <w:lang w:val="en-AU"/>
              </w:rPr>
            </w:pPr>
            <w:r>
              <w:rPr>
                <w:rFonts w:eastAsia="Malgun Gothic"/>
                <w:sz w:val="18"/>
                <w:szCs w:val="16"/>
                <w:lang w:val="en-AU"/>
              </w:rPr>
              <w:t>Directed h</w:t>
            </w:r>
            <w:r w:rsidRPr="00A63707">
              <w:rPr>
                <w:rFonts w:eastAsia="Malgun Gothic"/>
                <w:sz w:val="18"/>
                <w:szCs w:val="16"/>
                <w:lang w:val="en-AU"/>
              </w:rPr>
              <w:t>ours / week</w:t>
            </w:r>
          </w:p>
        </w:tc>
        <w:tc>
          <w:tcPr>
            <w:tcW w:w="1590" w:type="dxa"/>
            <w:shd w:val="clear" w:color="auto" w:fill="auto"/>
          </w:tcPr>
          <w:p w14:paraId="55D196EF" w14:textId="77777777" w:rsidR="00CB2000" w:rsidRPr="00A63707" w:rsidRDefault="00CB2000" w:rsidP="00CB2000">
            <w:pPr>
              <w:spacing w:after="0" w:line="276" w:lineRule="auto"/>
              <w:rPr>
                <w:rFonts w:eastAsia="Malgun Gothic"/>
                <w:sz w:val="16"/>
                <w:szCs w:val="16"/>
                <w:lang w:val="en-AU"/>
              </w:rPr>
            </w:pPr>
            <w:r>
              <w:rPr>
                <w:rFonts w:eastAsia="Malgun Gothic"/>
                <w:sz w:val="16"/>
                <w:szCs w:val="16"/>
                <w:lang w:val="en-AU"/>
              </w:rPr>
              <w:t>13.83</w:t>
            </w:r>
          </w:p>
        </w:tc>
      </w:tr>
      <w:tr w:rsidR="00CB2000" w:rsidRPr="00A63707" w14:paraId="0DEE5D85" w14:textId="77777777" w:rsidTr="00CB2000">
        <w:trPr>
          <w:gridAfter w:val="1"/>
          <w:wAfter w:w="15" w:type="dxa"/>
        </w:trPr>
        <w:tc>
          <w:tcPr>
            <w:tcW w:w="4395" w:type="dxa"/>
            <w:gridSpan w:val="3"/>
            <w:hideMark/>
          </w:tcPr>
          <w:p w14:paraId="3E81DABB" w14:textId="77777777" w:rsidR="00CB2000" w:rsidRPr="00A63707" w:rsidRDefault="00CB2000" w:rsidP="00CB2000">
            <w:pPr>
              <w:spacing w:after="0" w:line="276" w:lineRule="auto"/>
              <w:rPr>
                <w:rFonts w:eastAsia="Malgun Gothic"/>
                <w:sz w:val="18"/>
                <w:szCs w:val="16"/>
                <w:lang w:val="en-AU"/>
              </w:rPr>
            </w:pPr>
            <w:r w:rsidRPr="00A63707">
              <w:rPr>
                <w:rFonts w:eastAsia="Malgun Gothic"/>
                <w:sz w:val="18"/>
                <w:szCs w:val="16"/>
                <w:lang w:val="en-AU"/>
              </w:rPr>
              <w:t>+ Vacation / Recess Weeks</w:t>
            </w:r>
          </w:p>
        </w:tc>
        <w:tc>
          <w:tcPr>
            <w:tcW w:w="928" w:type="dxa"/>
          </w:tcPr>
          <w:p w14:paraId="16B0FD78" w14:textId="77777777" w:rsidR="00CB2000" w:rsidRPr="00A63707" w:rsidRDefault="00CB2000" w:rsidP="00CB2000">
            <w:pPr>
              <w:spacing w:after="0" w:line="276" w:lineRule="auto"/>
              <w:rPr>
                <w:rFonts w:eastAsia="Malgun Gothic"/>
                <w:sz w:val="16"/>
                <w:szCs w:val="16"/>
                <w:lang w:val="en-AU"/>
              </w:rPr>
            </w:pPr>
            <w:r>
              <w:rPr>
                <w:rFonts w:eastAsia="Malgun Gothic"/>
                <w:sz w:val="16"/>
                <w:szCs w:val="16"/>
                <w:lang w:val="en-AU"/>
              </w:rPr>
              <w:t>4</w:t>
            </w:r>
          </w:p>
        </w:tc>
        <w:tc>
          <w:tcPr>
            <w:tcW w:w="3969" w:type="dxa"/>
            <w:gridSpan w:val="4"/>
            <w:shd w:val="clear" w:color="auto" w:fill="auto"/>
            <w:hideMark/>
          </w:tcPr>
          <w:p w14:paraId="1EF8ADA7" w14:textId="77777777" w:rsidR="00CB2000" w:rsidRPr="00A63707" w:rsidRDefault="00CB2000" w:rsidP="00CB2000">
            <w:pPr>
              <w:spacing w:after="0" w:line="276" w:lineRule="auto"/>
              <w:jc w:val="right"/>
              <w:rPr>
                <w:rFonts w:eastAsia="Malgun Gothic"/>
                <w:sz w:val="18"/>
                <w:szCs w:val="16"/>
                <w:lang w:val="en-AU"/>
              </w:rPr>
            </w:pPr>
            <w:r>
              <w:rPr>
                <w:rFonts w:eastAsia="Malgun Gothic"/>
                <w:sz w:val="18"/>
                <w:szCs w:val="16"/>
                <w:lang w:val="en-AU"/>
              </w:rPr>
              <w:t>Tutor Directed hours / week</w:t>
            </w:r>
          </w:p>
        </w:tc>
        <w:tc>
          <w:tcPr>
            <w:tcW w:w="1590" w:type="dxa"/>
            <w:shd w:val="clear" w:color="auto" w:fill="auto"/>
          </w:tcPr>
          <w:p w14:paraId="452A96F7" w14:textId="77777777" w:rsidR="00CB2000" w:rsidRPr="00A63707" w:rsidRDefault="00CB2000" w:rsidP="00CB2000">
            <w:pPr>
              <w:spacing w:after="0" w:line="276" w:lineRule="auto"/>
              <w:rPr>
                <w:rFonts w:eastAsia="Malgun Gothic"/>
                <w:sz w:val="16"/>
                <w:szCs w:val="16"/>
                <w:lang w:val="en-AU"/>
              </w:rPr>
            </w:pPr>
            <w:r>
              <w:rPr>
                <w:rFonts w:eastAsia="Malgun Gothic"/>
                <w:sz w:val="16"/>
                <w:szCs w:val="16"/>
                <w:lang w:val="en-AU"/>
              </w:rPr>
              <w:t>12.46</w:t>
            </w:r>
          </w:p>
        </w:tc>
      </w:tr>
      <w:tr w:rsidR="00CB2000" w:rsidRPr="00A63707" w14:paraId="77E4BECF" w14:textId="77777777" w:rsidTr="00CB2000">
        <w:trPr>
          <w:gridAfter w:val="1"/>
          <w:wAfter w:w="15" w:type="dxa"/>
        </w:trPr>
        <w:tc>
          <w:tcPr>
            <w:tcW w:w="4395" w:type="dxa"/>
            <w:gridSpan w:val="3"/>
            <w:hideMark/>
          </w:tcPr>
          <w:p w14:paraId="0C867E5A" w14:textId="77777777" w:rsidR="00CB2000" w:rsidRPr="00A63707" w:rsidRDefault="00CB2000" w:rsidP="00CB2000">
            <w:pPr>
              <w:spacing w:after="0" w:line="276" w:lineRule="auto"/>
              <w:rPr>
                <w:rFonts w:eastAsia="Malgun Gothic"/>
                <w:sz w:val="18"/>
                <w:szCs w:val="16"/>
                <w:lang w:val="en-AU"/>
              </w:rPr>
            </w:pPr>
            <w:r>
              <w:rPr>
                <w:rFonts w:eastAsia="Malgun Gothic"/>
                <w:sz w:val="18"/>
                <w:szCs w:val="16"/>
                <w:lang w:val="en-AU"/>
              </w:rPr>
              <w:t>=</w:t>
            </w:r>
            <w:r w:rsidRPr="00A63707">
              <w:rPr>
                <w:rFonts w:eastAsia="Malgun Gothic"/>
                <w:sz w:val="18"/>
                <w:szCs w:val="16"/>
                <w:lang w:val="en-AU"/>
              </w:rPr>
              <w:t xml:space="preserve"> Total Gross Weeks</w:t>
            </w:r>
          </w:p>
        </w:tc>
        <w:tc>
          <w:tcPr>
            <w:tcW w:w="928" w:type="dxa"/>
          </w:tcPr>
          <w:p w14:paraId="1EA9FDAB" w14:textId="77777777" w:rsidR="00CB2000" w:rsidRPr="00A63707" w:rsidRDefault="00CB2000" w:rsidP="00CB2000">
            <w:pPr>
              <w:spacing w:after="0" w:line="276" w:lineRule="auto"/>
              <w:rPr>
                <w:rFonts w:eastAsia="Malgun Gothic"/>
                <w:sz w:val="16"/>
                <w:szCs w:val="16"/>
                <w:lang w:val="en-AU"/>
              </w:rPr>
            </w:pPr>
            <w:r>
              <w:rPr>
                <w:rFonts w:eastAsia="Malgun Gothic"/>
                <w:sz w:val="16"/>
                <w:szCs w:val="16"/>
                <w:lang w:val="en-AU"/>
              </w:rPr>
              <w:t>36</w:t>
            </w:r>
          </w:p>
        </w:tc>
        <w:tc>
          <w:tcPr>
            <w:tcW w:w="3969" w:type="dxa"/>
            <w:gridSpan w:val="4"/>
            <w:shd w:val="clear" w:color="auto" w:fill="auto"/>
            <w:hideMark/>
          </w:tcPr>
          <w:p w14:paraId="7A753AB8" w14:textId="77777777" w:rsidR="00CB2000" w:rsidRPr="00A63707" w:rsidRDefault="00CB2000" w:rsidP="00CB2000">
            <w:pPr>
              <w:spacing w:after="0" w:line="276" w:lineRule="auto"/>
              <w:jc w:val="right"/>
              <w:rPr>
                <w:rFonts w:eastAsia="Malgun Gothic"/>
                <w:sz w:val="18"/>
                <w:szCs w:val="16"/>
                <w:lang w:val="en-AU"/>
              </w:rPr>
            </w:pPr>
            <w:r w:rsidRPr="00A63707">
              <w:rPr>
                <w:rFonts w:eastAsia="Malgun Gothic"/>
                <w:sz w:val="18"/>
                <w:szCs w:val="16"/>
                <w:lang w:val="en-AU"/>
              </w:rPr>
              <w:t>Work Placem</w:t>
            </w:r>
            <w:r>
              <w:rPr>
                <w:rFonts w:eastAsia="Malgun Gothic"/>
                <w:sz w:val="18"/>
                <w:szCs w:val="16"/>
                <w:lang w:val="en-AU"/>
              </w:rPr>
              <w:t>ent h</w:t>
            </w:r>
            <w:r w:rsidRPr="00A63707">
              <w:rPr>
                <w:rFonts w:eastAsia="Malgun Gothic"/>
                <w:sz w:val="18"/>
                <w:szCs w:val="16"/>
                <w:lang w:val="en-AU"/>
              </w:rPr>
              <w:t>ours / week</w:t>
            </w:r>
          </w:p>
        </w:tc>
        <w:tc>
          <w:tcPr>
            <w:tcW w:w="1590" w:type="dxa"/>
            <w:shd w:val="clear" w:color="auto" w:fill="auto"/>
          </w:tcPr>
          <w:p w14:paraId="7E5AAE7C" w14:textId="77777777" w:rsidR="00CB2000" w:rsidRPr="00A63707" w:rsidRDefault="00CB2000" w:rsidP="00CB2000">
            <w:pPr>
              <w:spacing w:after="0" w:line="276" w:lineRule="auto"/>
              <w:rPr>
                <w:rFonts w:eastAsia="Malgun Gothic"/>
                <w:sz w:val="16"/>
                <w:szCs w:val="16"/>
                <w:lang w:val="en-AU"/>
              </w:rPr>
            </w:pPr>
            <w:r>
              <w:rPr>
                <w:rFonts w:eastAsia="Malgun Gothic"/>
                <w:sz w:val="16"/>
                <w:szCs w:val="16"/>
                <w:lang w:val="en-AU"/>
              </w:rPr>
              <w:t>1.37</w:t>
            </w:r>
          </w:p>
        </w:tc>
      </w:tr>
      <w:tr w:rsidR="00CB2000" w:rsidRPr="00A63707" w14:paraId="5E216221" w14:textId="77777777" w:rsidTr="00CB2000">
        <w:trPr>
          <w:gridAfter w:val="1"/>
          <w:wAfter w:w="15" w:type="dxa"/>
          <w:trHeight w:val="495"/>
        </w:trPr>
        <w:tc>
          <w:tcPr>
            <w:tcW w:w="4395" w:type="dxa"/>
            <w:gridSpan w:val="3"/>
            <w:vMerge w:val="restart"/>
            <w:hideMark/>
          </w:tcPr>
          <w:p w14:paraId="1D78FD78" w14:textId="77777777" w:rsidR="00CB2000" w:rsidRPr="00A63707" w:rsidRDefault="00CB2000" w:rsidP="00CB2000">
            <w:pPr>
              <w:spacing w:after="0" w:line="276" w:lineRule="auto"/>
              <w:rPr>
                <w:rFonts w:eastAsia="Malgun Gothic"/>
                <w:sz w:val="18"/>
                <w:szCs w:val="16"/>
                <w:lang w:val="en-AU"/>
              </w:rPr>
            </w:pPr>
            <w:r w:rsidRPr="00A63707">
              <w:rPr>
                <w:rFonts w:eastAsia="Malgun Gothic"/>
                <w:sz w:val="18"/>
                <w:szCs w:val="16"/>
                <w:lang w:val="en-AU"/>
              </w:rPr>
              <w:t>Number of Years</w:t>
            </w:r>
          </w:p>
          <w:p w14:paraId="45A09838" w14:textId="77777777" w:rsidR="00CB2000" w:rsidRPr="00A63707" w:rsidRDefault="00CB2000" w:rsidP="00CB2000">
            <w:pPr>
              <w:spacing w:after="0" w:line="276" w:lineRule="auto"/>
              <w:rPr>
                <w:rFonts w:eastAsia="Malgun Gothic"/>
                <w:sz w:val="16"/>
                <w:szCs w:val="16"/>
                <w:lang w:val="en-AU"/>
              </w:rPr>
            </w:pPr>
            <w:r w:rsidRPr="00A63707">
              <w:rPr>
                <w:rFonts w:eastAsia="Malgun Gothic"/>
                <w:color w:val="808080" w:themeColor="background1" w:themeShade="80"/>
                <w:sz w:val="16"/>
                <w:szCs w:val="16"/>
                <w:lang w:val="en-AU"/>
              </w:rPr>
              <w:t>[Anything less than a year should be recorded as 1 year]</w:t>
            </w:r>
          </w:p>
        </w:tc>
        <w:tc>
          <w:tcPr>
            <w:tcW w:w="928" w:type="dxa"/>
            <w:vMerge w:val="restart"/>
          </w:tcPr>
          <w:p w14:paraId="3CFC7BF4" w14:textId="77777777" w:rsidR="00CB2000" w:rsidRPr="00A63707" w:rsidRDefault="00CB2000" w:rsidP="00CB2000">
            <w:pPr>
              <w:spacing w:after="0" w:line="276" w:lineRule="auto"/>
              <w:rPr>
                <w:rFonts w:eastAsia="Malgun Gothic"/>
                <w:sz w:val="16"/>
                <w:szCs w:val="16"/>
                <w:lang w:val="en-AU"/>
              </w:rPr>
            </w:pPr>
            <w:r>
              <w:rPr>
                <w:rFonts w:eastAsia="Malgun Gothic"/>
                <w:sz w:val="16"/>
                <w:szCs w:val="16"/>
                <w:lang w:val="en-AU"/>
              </w:rPr>
              <w:t>3</w:t>
            </w:r>
          </w:p>
        </w:tc>
        <w:tc>
          <w:tcPr>
            <w:tcW w:w="3969" w:type="dxa"/>
            <w:gridSpan w:val="4"/>
            <w:hideMark/>
          </w:tcPr>
          <w:p w14:paraId="3D2C10CA" w14:textId="77777777" w:rsidR="00CB2000" w:rsidRPr="00A63707" w:rsidRDefault="00CB2000" w:rsidP="00CB2000">
            <w:pPr>
              <w:spacing w:after="0" w:line="276" w:lineRule="auto"/>
              <w:rPr>
                <w:rFonts w:eastAsia="Malgun Gothic"/>
                <w:sz w:val="18"/>
                <w:szCs w:val="16"/>
                <w:lang w:val="en-AU"/>
              </w:rPr>
            </w:pPr>
            <w:r w:rsidRPr="00A63707">
              <w:rPr>
                <w:rFonts w:eastAsia="Malgun Gothic"/>
                <w:sz w:val="18"/>
                <w:szCs w:val="16"/>
                <w:lang w:val="en-AU"/>
              </w:rPr>
              <w:t>+ Independent Study Hours / week</w:t>
            </w:r>
          </w:p>
        </w:tc>
        <w:tc>
          <w:tcPr>
            <w:tcW w:w="1590" w:type="dxa"/>
          </w:tcPr>
          <w:p w14:paraId="5E8CE45B" w14:textId="77777777" w:rsidR="00CB2000" w:rsidRPr="00A63707" w:rsidRDefault="00CB2000" w:rsidP="00CB2000">
            <w:pPr>
              <w:spacing w:after="0" w:line="276" w:lineRule="auto"/>
              <w:rPr>
                <w:rFonts w:eastAsia="Malgun Gothic"/>
                <w:sz w:val="16"/>
                <w:szCs w:val="16"/>
                <w:lang w:val="en-AU"/>
              </w:rPr>
            </w:pPr>
            <w:r>
              <w:rPr>
                <w:rFonts w:eastAsia="Malgun Gothic"/>
                <w:sz w:val="16"/>
                <w:szCs w:val="16"/>
                <w:lang w:val="en-AU"/>
              </w:rPr>
              <w:t>23.67</w:t>
            </w:r>
          </w:p>
        </w:tc>
      </w:tr>
      <w:tr w:rsidR="00CB2000" w:rsidRPr="00A63707" w14:paraId="67D0DE6A" w14:textId="77777777" w:rsidTr="00CB2000">
        <w:trPr>
          <w:gridAfter w:val="1"/>
          <w:wAfter w:w="15" w:type="dxa"/>
          <w:trHeight w:val="495"/>
        </w:trPr>
        <w:tc>
          <w:tcPr>
            <w:tcW w:w="4395" w:type="dxa"/>
            <w:gridSpan w:val="3"/>
            <w:vMerge/>
          </w:tcPr>
          <w:p w14:paraId="41BE7B7B" w14:textId="77777777" w:rsidR="00CB2000" w:rsidRPr="00A63707" w:rsidRDefault="00CB2000" w:rsidP="00CB2000">
            <w:pPr>
              <w:spacing w:after="0" w:line="276" w:lineRule="auto"/>
              <w:rPr>
                <w:rFonts w:eastAsia="Malgun Gothic"/>
                <w:sz w:val="18"/>
                <w:szCs w:val="16"/>
                <w:lang w:val="en-AU"/>
              </w:rPr>
            </w:pPr>
          </w:p>
        </w:tc>
        <w:tc>
          <w:tcPr>
            <w:tcW w:w="928" w:type="dxa"/>
            <w:vMerge/>
          </w:tcPr>
          <w:p w14:paraId="43940250" w14:textId="77777777" w:rsidR="00CB2000" w:rsidRPr="00A63707" w:rsidRDefault="00CB2000" w:rsidP="00CB2000">
            <w:pPr>
              <w:spacing w:after="0" w:line="276" w:lineRule="auto"/>
              <w:rPr>
                <w:rFonts w:eastAsia="Malgun Gothic"/>
                <w:sz w:val="16"/>
                <w:szCs w:val="16"/>
                <w:lang w:val="en-AU"/>
              </w:rPr>
            </w:pPr>
          </w:p>
        </w:tc>
        <w:tc>
          <w:tcPr>
            <w:tcW w:w="3969" w:type="dxa"/>
            <w:gridSpan w:val="4"/>
          </w:tcPr>
          <w:p w14:paraId="20298EBB" w14:textId="77777777" w:rsidR="00CB2000" w:rsidRPr="00A63707" w:rsidRDefault="00CB2000" w:rsidP="00CB2000">
            <w:pPr>
              <w:spacing w:after="0" w:line="276" w:lineRule="auto"/>
              <w:rPr>
                <w:rFonts w:eastAsia="Malgun Gothic"/>
                <w:sz w:val="18"/>
                <w:szCs w:val="16"/>
                <w:lang w:val="en-AU"/>
              </w:rPr>
            </w:pPr>
            <w:r w:rsidRPr="00A63707">
              <w:rPr>
                <w:rFonts w:eastAsia="Malgun Gothic"/>
                <w:sz w:val="18"/>
                <w:szCs w:val="16"/>
                <w:lang w:val="en-AU"/>
              </w:rPr>
              <w:t>= Total Learning Hours / week</w:t>
            </w:r>
          </w:p>
        </w:tc>
        <w:tc>
          <w:tcPr>
            <w:tcW w:w="1590" w:type="dxa"/>
          </w:tcPr>
          <w:p w14:paraId="75556356" w14:textId="77777777" w:rsidR="00CB2000" w:rsidRPr="00A63707" w:rsidRDefault="00CB2000" w:rsidP="00CB2000">
            <w:pPr>
              <w:spacing w:after="0" w:line="276" w:lineRule="auto"/>
              <w:rPr>
                <w:rFonts w:eastAsia="Malgun Gothic"/>
                <w:sz w:val="16"/>
                <w:szCs w:val="16"/>
                <w:lang w:val="en-AU"/>
              </w:rPr>
            </w:pPr>
            <w:r>
              <w:rPr>
                <w:rFonts w:eastAsia="Malgun Gothic"/>
                <w:sz w:val="16"/>
                <w:szCs w:val="16"/>
                <w:lang w:val="en-AU"/>
              </w:rPr>
              <w:t>37.5</w:t>
            </w:r>
          </w:p>
        </w:tc>
      </w:tr>
      <w:tr w:rsidR="00CB2000" w:rsidRPr="00A63707" w14:paraId="3DB9D093" w14:textId="77777777" w:rsidTr="00CB2000">
        <w:trPr>
          <w:trHeight w:val="285"/>
        </w:trPr>
        <w:tc>
          <w:tcPr>
            <w:tcW w:w="2127" w:type="dxa"/>
            <w:vAlign w:val="center"/>
          </w:tcPr>
          <w:p w14:paraId="52F1723B" w14:textId="77777777" w:rsidR="00CB2000" w:rsidRPr="00A63707" w:rsidRDefault="00CB2000" w:rsidP="00CB2000">
            <w:pPr>
              <w:spacing w:after="0" w:line="276" w:lineRule="auto"/>
              <w:jc w:val="center"/>
              <w:rPr>
                <w:rFonts w:eastAsia="Malgun Gothic"/>
                <w:sz w:val="16"/>
                <w:szCs w:val="16"/>
                <w:lang w:val="en-AU"/>
              </w:rPr>
            </w:pPr>
            <w:r w:rsidRPr="00A63707">
              <w:rPr>
                <w:rFonts w:eastAsia="Malgun Gothic"/>
                <w:sz w:val="16"/>
                <w:szCs w:val="16"/>
                <w:lang w:val="en-AU"/>
              </w:rPr>
              <w:t>Teaching Weeks</w:t>
            </w:r>
          </w:p>
        </w:tc>
        <w:tc>
          <w:tcPr>
            <w:tcW w:w="425" w:type="dxa"/>
            <w:vMerge w:val="restart"/>
            <w:vAlign w:val="center"/>
          </w:tcPr>
          <w:p w14:paraId="13B82697" w14:textId="77777777" w:rsidR="00CB2000" w:rsidRPr="00A63707" w:rsidRDefault="00CB2000" w:rsidP="00CB2000">
            <w:pPr>
              <w:spacing w:after="0" w:line="276" w:lineRule="auto"/>
              <w:jc w:val="center"/>
              <w:rPr>
                <w:rFonts w:eastAsia="Malgun Gothic"/>
                <w:sz w:val="16"/>
                <w:szCs w:val="16"/>
                <w:lang w:val="en-AU"/>
              </w:rPr>
            </w:pPr>
            <w:r w:rsidRPr="00A63707">
              <w:rPr>
                <w:rFonts w:eastAsia="Malgun Gothic"/>
                <w:sz w:val="16"/>
                <w:szCs w:val="16"/>
                <w:lang w:val="en-AU"/>
              </w:rPr>
              <w:t>x</w:t>
            </w:r>
          </w:p>
        </w:tc>
        <w:tc>
          <w:tcPr>
            <w:tcW w:w="2771" w:type="dxa"/>
            <w:gridSpan w:val="2"/>
            <w:vAlign w:val="center"/>
          </w:tcPr>
          <w:p w14:paraId="1AAD2A93" w14:textId="77777777" w:rsidR="00CB2000" w:rsidRPr="00A63707" w:rsidRDefault="00CB2000" w:rsidP="00CB2000">
            <w:pPr>
              <w:spacing w:after="0" w:line="276" w:lineRule="auto"/>
              <w:jc w:val="center"/>
              <w:rPr>
                <w:rFonts w:eastAsia="Malgun Gothic"/>
                <w:sz w:val="16"/>
                <w:szCs w:val="16"/>
                <w:lang w:val="en-AU"/>
              </w:rPr>
            </w:pPr>
            <w:r w:rsidRPr="00A63707">
              <w:rPr>
                <w:rFonts w:eastAsia="Malgun Gothic"/>
                <w:sz w:val="16"/>
                <w:szCs w:val="16"/>
                <w:lang w:val="en-AU"/>
              </w:rPr>
              <w:t>Total Hours / week</w:t>
            </w:r>
          </w:p>
        </w:tc>
        <w:tc>
          <w:tcPr>
            <w:tcW w:w="631" w:type="dxa"/>
            <w:vMerge w:val="restart"/>
            <w:vAlign w:val="center"/>
          </w:tcPr>
          <w:p w14:paraId="00471A54" w14:textId="77777777" w:rsidR="00CB2000" w:rsidRPr="00A63707" w:rsidRDefault="00CB2000" w:rsidP="00CB2000">
            <w:pPr>
              <w:spacing w:after="0" w:line="276" w:lineRule="auto"/>
              <w:jc w:val="center"/>
              <w:rPr>
                <w:rFonts w:eastAsia="Malgun Gothic"/>
                <w:sz w:val="16"/>
                <w:szCs w:val="16"/>
                <w:lang w:val="en-AU"/>
              </w:rPr>
            </w:pPr>
            <w:r w:rsidRPr="00A63707">
              <w:rPr>
                <w:rFonts w:eastAsia="Malgun Gothic"/>
                <w:sz w:val="16"/>
                <w:szCs w:val="16"/>
                <w:lang w:val="en-AU"/>
              </w:rPr>
              <w:t>x</w:t>
            </w:r>
          </w:p>
        </w:tc>
        <w:tc>
          <w:tcPr>
            <w:tcW w:w="2268" w:type="dxa"/>
            <w:vAlign w:val="center"/>
          </w:tcPr>
          <w:p w14:paraId="42C9C296" w14:textId="77777777" w:rsidR="00CB2000" w:rsidRPr="00A63707" w:rsidRDefault="00CB2000" w:rsidP="00CB2000">
            <w:pPr>
              <w:spacing w:after="0" w:line="276" w:lineRule="auto"/>
              <w:jc w:val="center"/>
              <w:rPr>
                <w:rFonts w:eastAsia="Malgun Gothic"/>
                <w:sz w:val="16"/>
                <w:szCs w:val="16"/>
                <w:lang w:val="en-AU"/>
              </w:rPr>
            </w:pPr>
            <w:r w:rsidRPr="00A63707">
              <w:rPr>
                <w:rFonts w:eastAsia="Malgun Gothic"/>
                <w:sz w:val="16"/>
                <w:szCs w:val="16"/>
                <w:lang w:val="en-AU"/>
              </w:rPr>
              <w:t>Number of Years</w:t>
            </w:r>
          </w:p>
        </w:tc>
        <w:tc>
          <w:tcPr>
            <w:tcW w:w="425" w:type="dxa"/>
            <w:vMerge w:val="restart"/>
            <w:vAlign w:val="center"/>
          </w:tcPr>
          <w:p w14:paraId="513AC591" w14:textId="77777777" w:rsidR="00CB2000" w:rsidRPr="00A63707" w:rsidRDefault="00CB2000" w:rsidP="00CB2000">
            <w:pPr>
              <w:spacing w:after="0" w:line="276" w:lineRule="auto"/>
              <w:jc w:val="center"/>
              <w:rPr>
                <w:rFonts w:eastAsia="Malgun Gothic"/>
                <w:sz w:val="16"/>
                <w:szCs w:val="16"/>
                <w:lang w:val="en-AU"/>
              </w:rPr>
            </w:pPr>
            <w:r w:rsidRPr="00A63707">
              <w:rPr>
                <w:rFonts w:eastAsia="Malgun Gothic"/>
                <w:sz w:val="16"/>
                <w:szCs w:val="16"/>
                <w:lang w:val="en-AU"/>
              </w:rPr>
              <w:t>=</w:t>
            </w:r>
          </w:p>
        </w:tc>
        <w:tc>
          <w:tcPr>
            <w:tcW w:w="2250" w:type="dxa"/>
            <w:gridSpan w:val="3"/>
            <w:vAlign w:val="center"/>
          </w:tcPr>
          <w:p w14:paraId="56BA2211" w14:textId="77777777" w:rsidR="00CB2000" w:rsidRPr="00A63707" w:rsidRDefault="00CB2000" w:rsidP="00CB2000">
            <w:pPr>
              <w:spacing w:after="0" w:line="276" w:lineRule="auto"/>
              <w:jc w:val="center"/>
              <w:rPr>
                <w:rFonts w:eastAsia="Malgun Gothic"/>
                <w:sz w:val="16"/>
                <w:szCs w:val="16"/>
                <w:lang w:val="en-AU"/>
              </w:rPr>
            </w:pPr>
            <w:r w:rsidRPr="00A63707">
              <w:rPr>
                <w:rFonts w:eastAsia="Malgun Gothic"/>
                <w:sz w:val="16"/>
                <w:szCs w:val="16"/>
                <w:lang w:val="en-AU"/>
              </w:rPr>
              <w:t>Total Hours</w:t>
            </w:r>
          </w:p>
        </w:tc>
      </w:tr>
      <w:tr w:rsidR="00CB2000" w:rsidRPr="00A63707" w14:paraId="49636FD5" w14:textId="77777777" w:rsidTr="00CB2000">
        <w:trPr>
          <w:trHeight w:val="30"/>
        </w:trPr>
        <w:tc>
          <w:tcPr>
            <w:tcW w:w="2127" w:type="dxa"/>
            <w:vAlign w:val="center"/>
          </w:tcPr>
          <w:p w14:paraId="1C836E8C" w14:textId="77777777" w:rsidR="00CB2000" w:rsidRPr="00A63707" w:rsidRDefault="00CB2000" w:rsidP="00CB2000">
            <w:pPr>
              <w:spacing w:after="0" w:line="276" w:lineRule="auto"/>
              <w:jc w:val="center"/>
              <w:rPr>
                <w:rFonts w:eastAsia="Malgun Gothic"/>
                <w:sz w:val="16"/>
                <w:szCs w:val="16"/>
                <w:lang w:val="en-AU"/>
              </w:rPr>
            </w:pPr>
            <w:r>
              <w:rPr>
                <w:rFonts w:eastAsia="Malgun Gothic"/>
                <w:sz w:val="16"/>
                <w:szCs w:val="16"/>
                <w:lang w:val="en-AU"/>
              </w:rPr>
              <w:t>32</w:t>
            </w:r>
          </w:p>
        </w:tc>
        <w:tc>
          <w:tcPr>
            <w:tcW w:w="425" w:type="dxa"/>
            <w:vMerge/>
            <w:vAlign w:val="center"/>
          </w:tcPr>
          <w:p w14:paraId="7934ADD9" w14:textId="77777777" w:rsidR="00CB2000" w:rsidRPr="00A63707" w:rsidRDefault="00CB2000" w:rsidP="00CB2000">
            <w:pPr>
              <w:spacing w:after="0" w:line="276" w:lineRule="auto"/>
              <w:jc w:val="center"/>
              <w:rPr>
                <w:rFonts w:eastAsia="Malgun Gothic"/>
                <w:sz w:val="16"/>
                <w:szCs w:val="16"/>
                <w:lang w:val="en-AU"/>
              </w:rPr>
            </w:pPr>
          </w:p>
        </w:tc>
        <w:tc>
          <w:tcPr>
            <w:tcW w:w="2771" w:type="dxa"/>
            <w:gridSpan w:val="2"/>
            <w:vAlign w:val="center"/>
          </w:tcPr>
          <w:p w14:paraId="74FE587D" w14:textId="77777777" w:rsidR="00CB2000" w:rsidRPr="00A63707" w:rsidRDefault="00CB2000" w:rsidP="00CB2000">
            <w:pPr>
              <w:spacing w:after="0" w:line="276" w:lineRule="auto"/>
              <w:jc w:val="center"/>
              <w:rPr>
                <w:rFonts w:eastAsia="Malgun Gothic"/>
                <w:sz w:val="16"/>
                <w:szCs w:val="16"/>
                <w:lang w:val="en-AU"/>
              </w:rPr>
            </w:pPr>
            <w:r>
              <w:rPr>
                <w:rFonts w:eastAsia="Malgun Gothic"/>
                <w:sz w:val="16"/>
                <w:szCs w:val="16"/>
                <w:lang w:val="en-AU"/>
              </w:rPr>
              <w:t>37.5</w:t>
            </w:r>
          </w:p>
        </w:tc>
        <w:tc>
          <w:tcPr>
            <w:tcW w:w="631" w:type="dxa"/>
            <w:vMerge/>
            <w:vAlign w:val="center"/>
          </w:tcPr>
          <w:p w14:paraId="5C959A96" w14:textId="77777777" w:rsidR="00CB2000" w:rsidRPr="00A63707" w:rsidRDefault="00CB2000" w:rsidP="00CB2000">
            <w:pPr>
              <w:spacing w:after="0" w:line="276" w:lineRule="auto"/>
              <w:jc w:val="center"/>
              <w:rPr>
                <w:rFonts w:eastAsia="Malgun Gothic"/>
                <w:sz w:val="16"/>
                <w:szCs w:val="16"/>
                <w:lang w:val="en-AU"/>
              </w:rPr>
            </w:pPr>
          </w:p>
        </w:tc>
        <w:tc>
          <w:tcPr>
            <w:tcW w:w="2268" w:type="dxa"/>
            <w:vAlign w:val="center"/>
          </w:tcPr>
          <w:p w14:paraId="72584AF9" w14:textId="77777777" w:rsidR="00CB2000" w:rsidRPr="00A63707" w:rsidRDefault="00CB2000" w:rsidP="00CB2000">
            <w:pPr>
              <w:spacing w:after="0" w:line="276" w:lineRule="auto"/>
              <w:jc w:val="center"/>
              <w:rPr>
                <w:rFonts w:eastAsia="Malgun Gothic"/>
                <w:sz w:val="16"/>
                <w:szCs w:val="16"/>
                <w:lang w:val="en-AU"/>
              </w:rPr>
            </w:pPr>
            <w:r>
              <w:rPr>
                <w:rFonts w:eastAsia="Malgun Gothic"/>
                <w:sz w:val="16"/>
                <w:szCs w:val="16"/>
                <w:lang w:val="en-AU"/>
              </w:rPr>
              <w:t>3</w:t>
            </w:r>
          </w:p>
        </w:tc>
        <w:tc>
          <w:tcPr>
            <w:tcW w:w="425" w:type="dxa"/>
            <w:vMerge/>
            <w:vAlign w:val="center"/>
          </w:tcPr>
          <w:p w14:paraId="40413488" w14:textId="77777777" w:rsidR="00CB2000" w:rsidRPr="00A63707" w:rsidRDefault="00CB2000" w:rsidP="00CB2000">
            <w:pPr>
              <w:spacing w:after="0" w:line="276" w:lineRule="auto"/>
              <w:jc w:val="center"/>
              <w:rPr>
                <w:rFonts w:eastAsia="Malgun Gothic"/>
                <w:sz w:val="16"/>
                <w:szCs w:val="16"/>
                <w:lang w:val="en-AU"/>
              </w:rPr>
            </w:pPr>
          </w:p>
        </w:tc>
        <w:tc>
          <w:tcPr>
            <w:tcW w:w="2250" w:type="dxa"/>
            <w:gridSpan w:val="3"/>
            <w:vAlign w:val="center"/>
          </w:tcPr>
          <w:p w14:paraId="20892BD6" w14:textId="77777777" w:rsidR="00CB2000" w:rsidRPr="00A63707" w:rsidRDefault="00CB2000" w:rsidP="00CB2000">
            <w:pPr>
              <w:spacing w:after="0" w:line="276" w:lineRule="auto"/>
              <w:jc w:val="center"/>
              <w:rPr>
                <w:rFonts w:eastAsia="Malgun Gothic"/>
                <w:sz w:val="16"/>
                <w:szCs w:val="16"/>
                <w:lang w:val="en-AU"/>
              </w:rPr>
            </w:pPr>
            <w:r>
              <w:rPr>
                <w:rFonts w:eastAsia="Malgun Gothic"/>
                <w:sz w:val="16"/>
                <w:szCs w:val="16"/>
                <w:lang w:val="en-AU"/>
              </w:rPr>
              <w:t>3600</w:t>
            </w:r>
          </w:p>
        </w:tc>
      </w:tr>
    </w:tbl>
    <w:p w14:paraId="06C615F9" w14:textId="77777777" w:rsidR="00CB2000" w:rsidRDefault="00CB2000" w:rsidP="00CB2000">
      <w:pPr>
        <w:rPr>
          <w:rFonts w:eastAsia="Malgun Gothic"/>
        </w:rPr>
      </w:pPr>
    </w:p>
    <w:p w14:paraId="6999F491" w14:textId="77777777" w:rsidR="00CB2000" w:rsidRPr="007D1DBD" w:rsidRDefault="00CB2000" w:rsidP="007D1DBD">
      <w:pPr>
        <w:rPr>
          <w:rFonts w:eastAsia="Gulim"/>
        </w:rPr>
      </w:pPr>
    </w:p>
    <w:p w14:paraId="015E5645" w14:textId="77777777" w:rsidR="007D1DBD" w:rsidRPr="007D1DBD" w:rsidRDefault="007D1DBD" w:rsidP="007D1DBD">
      <w:pPr>
        <w:rPr>
          <w:rFonts w:eastAsia="Gulim"/>
        </w:rPr>
      </w:pPr>
      <w:r w:rsidRPr="007D1DBD">
        <w:rPr>
          <w:rFonts w:eastAsia="Gulim"/>
        </w:rPr>
        <w:t>This programme is seeking approval for:</w:t>
      </w:r>
    </w:p>
    <w:tbl>
      <w:tblPr>
        <w:tblStyle w:val="TableGrid1"/>
        <w:tblW w:w="0" w:type="auto"/>
        <w:tblBorders>
          <w:top w:val="none" w:sz="0" w:space="0" w:color="auto"/>
          <w:left w:val="none" w:sz="0" w:space="0" w:color="auto"/>
          <w:bottom w:val="none" w:sz="0" w:space="0" w:color="auto"/>
          <w:right w:val="none" w:sz="0" w:space="0" w:color="auto"/>
          <w:insideH w:val="single" w:sz="8" w:space="0" w:color="002060"/>
          <w:insideV w:val="single" w:sz="8" w:space="0" w:color="002060"/>
        </w:tblBorders>
        <w:tblLook w:val="04A0" w:firstRow="1" w:lastRow="0" w:firstColumn="1" w:lastColumn="0" w:noHBand="0" w:noVBand="1"/>
      </w:tblPr>
      <w:tblGrid>
        <w:gridCol w:w="2202"/>
        <w:gridCol w:w="2223"/>
      </w:tblGrid>
      <w:tr w:rsidR="007D1DBD" w:rsidRPr="007D1DBD" w14:paraId="3E5192F1" w14:textId="77777777" w:rsidTr="00CB2000">
        <w:tc>
          <w:tcPr>
            <w:tcW w:w="2202" w:type="dxa"/>
          </w:tcPr>
          <w:p w14:paraId="1B204D7E" w14:textId="77777777" w:rsidR="007D1DBD" w:rsidRPr="007D1DBD" w:rsidRDefault="007D1DBD" w:rsidP="007D1DBD">
            <w:pPr>
              <w:rPr>
                <w:b/>
                <w:highlight w:val="yellow"/>
              </w:rPr>
            </w:pPr>
            <w:r w:rsidRPr="007D1DBD">
              <w:rPr>
                <w:rFonts w:eastAsia="Gulim"/>
                <w:b/>
              </w:rPr>
              <w:t>EFTS – Based Funding</w:t>
            </w:r>
          </w:p>
        </w:tc>
        <w:sdt>
          <w:sdtPr>
            <w:alias w:val="Yes/No"/>
            <w:tag w:val="Yes/No"/>
            <w:id w:val="-706418349"/>
            <w:dropDownList>
              <w:listItem w:value="Choose an item."/>
              <w:listItem w:displayText="Yes" w:value="Yes"/>
              <w:listItem w:displayText="No" w:value="No"/>
            </w:dropDownList>
          </w:sdtPr>
          <w:sdtEndPr/>
          <w:sdtContent>
            <w:tc>
              <w:tcPr>
                <w:tcW w:w="2223" w:type="dxa"/>
              </w:tcPr>
              <w:p w14:paraId="41499122" w14:textId="77777777" w:rsidR="007D1DBD" w:rsidRPr="007D1DBD" w:rsidRDefault="007D1DBD" w:rsidP="007D1DBD">
                <w:pPr>
                  <w:jc w:val="right"/>
                </w:pPr>
                <w:r w:rsidRPr="007D1DBD">
                  <w:t>Yes</w:t>
                </w:r>
              </w:p>
            </w:tc>
          </w:sdtContent>
        </w:sdt>
      </w:tr>
      <w:tr w:rsidR="007D1DBD" w:rsidRPr="007D1DBD" w14:paraId="41263176" w14:textId="77777777" w:rsidTr="00CB2000">
        <w:tc>
          <w:tcPr>
            <w:tcW w:w="2202" w:type="dxa"/>
          </w:tcPr>
          <w:p w14:paraId="5A7EF194" w14:textId="77777777" w:rsidR="007D1DBD" w:rsidRPr="007D1DBD" w:rsidRDefault="007D1DBD" w:rsidP="007D1DBD">
            <w:pPr>
              <w:rPr>
                <w:b/>
              </w:rPr>
            </w:pPr>
            <w:r w:rsidRPr="007D1DBD">
              <w:rPr>
                <w:b/>
              </w:rPr>
              <w:t>Student Allowances</w:t>
            </w:r>
          </w:p>
        </w:tc>
        <w:tc>
          <w:tcPr>
            <w:tcW w:w="2223" w:type="dxa"/>
          </w:tcPr>
          <w:p w14:paraId="5306A649" w14:textId="77777777" w:rsidR="007D1DBD" w:rsidRPr="007D1DBD" w:rsidRDefault="00C03C73" w:rsidP="007D1DBD">
            <w:pPr>
              <w:jc w:val="right"/>
            </w:pPr>
            <w:sdt>
              <w:sdtPr>
                <w:alias w:val="Yes/No"/>
                <w:tag w:val="Yes/No"/>
                <w:id w:val="1969472366"/>
                <w:dropDownList>
                  <w:listItem w:value="Choose an item."/>
                  <w:listItem w:displayText="Yes" w:value="Yes"/>
                  <w:listItem w:displayText="No" w:value="No"/>
                </w:dropDownList>
              </w:sdtPr>
              <w:sdtEndPr/>
              <w:sdtContent>
                <w:r w:rsidR="007D1DBD" w:rsidRPr="007D1DBD">
                  <w:t>Yes</w:t>
                </w:r>
              </w:sdtContent>
            </w:sdt>
            <w:r w:rsidR="007D1DBD" w:rsidRPr="007D1DBD">
              <w:t xml:space="preserve"> </w:t>
            </w:r>
          </w:p>
        </w:tc>
      </w:tr>
      <w:tr w:rsidR="007D1DBD" w:rsidRPr="007D1DBD" w14:paraId="13A48954" w14:textId="77777777" w:rsidTr="00CB2000">
        <w:tc>
          <w:tcPr>
            <w:tcW w:w="2202" w:type="dxa"/>
          </w:tcPr>
          <w:p w14:paraId="714447C4" w14:textId="77777777" w:rsidR="007D1DBD" w:rsidRPr="007D1DBD" w:rsidRDefault="007D1DBD" w:rsidP="007D1DBD">
            <w:pPr>
              <w:rPr>
                <w:b/>
              </w:rPr>
            </w:pPr>
            <w:r w:rsidRPr="007D1DBD">
              <w:rPr>
                <w:b/>
              </w:rPr>
              <w:t>Student Loan Scheme</w:t>
            </w:r>
          </w:p>
        </w:tc>
        <w:sdt>
          <w:sdtPr>
            <w:alias w:val="Yes/No"/>
            <w:tag w:val="Yes/No"/>
            <w:id w:val="-1226449326"/>
            <w:dropDownList>
              <w:listItem w:value="Choose an item."/>
              <w:listItem w:displayText="Yes" w:value="Yes"/>
              <w:listItem w:displayText="No" w:value="No"/>
            </w:dropDownList>
          </w:sdtPr>
          <w:sdtEndPr/>
          <w:sdtContent>
            <w:tc>
              <w:tcPr>
                <w:tcW w:w="2223" w:type="dxa"/>
              </w:tcPr>
              <w:p w14:paraId="63822A7A" w14:textId="77777777" w:rsidR="007D1DBD" w:rsidRPr="007D1DBD" w:rsidRDefault="007D1DBD" w:rsidP="007D1DBD">
                <w:pPr>
                  <w:jc w:val="right"/>
                  <w:rPr>
                    <w:rFonts w:eastAsia="Gulim"/>
                  </w:rPr>
                </w:pPr>
                <w:r w:rsidRPr="007D1DBD">
                  <w:t>Yes</w:t>
                </w:r>
              </w:p>
            </w:tc>
          </w:sdtContent>
        </w:sdt>
      </w:tr>
    </w:tbl>
    <w:p w14:paraId="2A350A6C" w14:textId="77777777" w:rsidR="007D1DBD" w:rsidRPr="007D1DBD" w:rsidRDefault="007D1DBD" w:rsidP="007D1DBD">
      <w:pPr>
        <w:tabs>
          <w:tab w:val="left" w:pos="4536"/>
        </w:tabs>
      </w:pPr>
    </w:p>
    <w:p w14:paraId="4FDD9FD5" w14:textId="77777777" w:rsidR="007D1DBD" w:rsidRPr="007D1DBD" w:rsidRDefault="007D1DBD" w:rsidP="007D1DBD">
      <w:pPr>
        <w:tabs>
          <w:tab w:val="left" w:pos="4536"/>
        </w:tabs>
      </w:pPr>
      <w:r w:rsidRPr="007D1DBD">
        <w:rPr>
          <w:b/>
        </w:rPr>
        <w:t>Description</w:t>
      </w:r>
      <w:r w:rsidRPr="007D1DBD">
        <w:t>:</w:t>
      </w:r>
    </w:p>
    <w:tbl>
      <w:tblPr>
        <w:tblStyle w:val="TableGrid1"/>
        <w:tblW w:w="0" w:type="auto"/>
        <w:tblBorders>
          <w:top w:val="single" w:sz="8" w:space="0" w:color="002060"/>
          <w:left w:val="single" w:sz="8" w:space="0" w:color="002060"/>
          <w:bottom w:val="single" w:sz="8" w:space="0" w:color="002060"/>
          <w:right w:val="single" w:sz="8" w:space="0" w:color="002060"/>
          <w:insideH w:val="none" w:sz="0" w:space="0" w:color="auto"/>
          <w:insideV w:val="none" w:sz="0" w:space="0" w:color="auto"/>
        </w:tblBorders>
        <w:tblLook w:val="04A0" w:firstRow="1" w:lastRow="0" w:firstColumn="1" w:lastColumn="0" w:noHBand="0" w:noVBand="1"/>
      </w:tblPr>
      <w:tblGrid>
        <w:gridCol w:w="9006"/>
      </w:tblGrid>
      <w:tr w:rsidR="007D1DBD" w:rsidRPr="007D1DBD" w14:paraId="458140E9" w14:textId="77777777" w:rsidTr="00CB2000">
        <w:tc>
          <w:tcPr>
            <w:tcW w:w="9242" w:type="dxa"/>
          </w:tcPr>
          <w:p w14:paraId="04499CFA" w14:textId="77777777" w:rsidR="007D1DBD" w:rsidRPr="007D1DBD" w:rsidRDefault="007D1DBD" w:rsidP="007D1DBD">
            <w:pPr>
              <w:tabs>
                <w:tab w:val="left" w:pos="4536"/>
              </w:tabs>
              <w:jc w:val="both"/>
            </w:pPr>
            <w:r w:rsidRPr="007D1DBD">
              <w:t>The Bachelor of Applied Information Technology (</w:t>
            </w:r>
            <w:proofErr w:type="spellStart"/>
            <w:r w:rsidRPr="007D1DBD">
              <w:t>BAppIT</w:t>
            </w:r>
            <w:proofErr w:type="spellEnd"/>
            <w:r w:rsidRPr="007D1DBD">
              <w:t>) programme is a unique, practical programme for students seeking a career in Information Technology (IT). This technical and applied Information Technology degree provides a sound understanding of the dynamic and changing environment in which IT takes place. As well as learning and gaining the knowledge and skills to deliver quality IT, students will also develop effective communication skills and fundamental business concepts to support and enhance a range of organisations and industries.</w:t>
            </w:r>
          </w:p>
          <w:p w14:paraId="1717DA32" w14:textId="77777777" w:rsidR="007D1DBD" w:rsidRPr="007D1DBD" w:rsidRDefault="007D1DBD" w:rsidP="007D1DBD">
            <w:pPr>
              <w:tabs>
                <w:tab w:val="left" w:pos="4536"/>
              </w:tabs>
              <w:jc w:val="both"/>
            </w:pPr>
            <w:r w:rsidRPr="007D1DBD">
              <w:t>Students can choose to specialise in one of the following four specialisations:</w:t>
            </w:r>
          </w:p>
          <w:p w14:paraId="091A6C8F" w14:textId="77777777" w:rsidR="007D1DBD" w:rsidRPr="007D1DBD" w:rsidRDefault="007D1DBD" w:rsidP="007D1DBD">
            <w:pPr>
              <w:numPr>
                <w:ilvl w:val="0"/>
                <w:numId w:val="31"/>
              </w:numPr>
              <w:tabs>
                <w:tab w:val="left" w:pos="4536"/>
              </w:tabs>
              <w:contextualSpacing/>
              <w:jc w:val="both"/>
              <w:rPr>
                <w:rFonts w:eastAsia="Calibri"/>
                <w:szCs w:val="22"/>
                <w:lang w:eastAsia="en-US"/>
              </w:rPr>
            </w:pPr>
            <w:r w:rsidRPr="007D1DBD">
              <w:rPr>
                <w:rFonts w:eastAsia="Calibri"/>
                <w:szCs w:val="22"/>
                <w:lang w:eastAsia="en-US"/>
              </w:rPr>
              <w:t>Network engineering</w:t>
            </w:r>
          </w:p>
          <w:p w14:paraId="55C36CDC" w14:textId="77777777" w:rsidR="007D1DBD" w:rsidRPr="007D1DBD" w:rsidRDefault="007D1DBD" w:rsidP="007D1DBD">
            <w:pPr>
              <w:tabs>
                <w:tab w:val="left" w:pos="4536"/>
              </w:tabs>
              <w:ind w:left="720"/>
              <w:contextualSpacing/>
              <w:jc w:val="both"/>
              <w:rPr>
                <w:rFonts w:eastAsia="Calibri"/>
                <w:szCs w:val="22"/>
                <w:lang w:eastAsia="en-US"/>
              </w:rPr>
            </w:pPr>
            <w:r w:rsidRPr="007D1DBD">
              <w:rPr>
                <w:rFonts w:eastAsia="Calibri"/>
                <w:szCs w:val="22"/>
                <w:lang w:eastAsia="en-US"/>
              </w:rPr>
              <w:t>The network engineering specialisation is designed to provide graduates with sufficient specialised skills necessary for a career in the field of network engineering, network administration, cyber and network security.</w:t>
            </w:r>
          </w:p>
          <w:p w14:paraId="453415A1" w14:textId="77777777" w:rsidR="007D1DBD" w:rsidRPr="007D1DBD" w:rsidRDefault="007D1DBD" w:rsidP="007D1DBD">
            <w:pPr>
              <w:numPr>
                <w:ilvl w:val="0"/>
                <w:numId w:val="31"/>
              </w:numPr>
              <w:tabs>
                <w:tab w:val="left" w:pos="4536"/>
              </w:tabs>
              <w:contextualSpacing/>
              <w:jc w:val="both"/>
              <w:rPr>
                <w:rFonts w:eastAsia="Calibri"/>
                <w:szCs w:val="22"/>
                <w:lang w:eastAsia="en-US"/>
              </w:rPr>
            </w:pPr>
            <w:r w:rsidRPr="007D1DBD">
              <w:rPr>
                <w:rFonts w:eastAsia="Calibri"/>
                <w:szCs w:val="22"/>
                <w:lang w:eastAsia="en-US"/>
              </w:rPr>
              <w:lastRenderedPageBreak/>
              <w:t>Software engineering</w:t>
            </w:r>
          </w:p>
          <w:p w14:paraId="7A2E95EE" w14:textId="77777777" w:rsidR="007D1DBD" w:rsidRPr="007D1DBD" w:rsidRDefault="007D1DBD" w:rsidP="007D1DBD">
            <w:pPr>
              <w:tabs>
                <w:tab w:val="left" w:pos="4536"/>
              </w:tabs>
              <w:ind w:left="720"/>
              <w:contextualSpacing/>
              <w:jc w:val="both"/>
              <w:rPr>
                <w:rFonts w:eastAsia="Calibri"/>
                <w:szCs w:val="22"/>
                <w:lang w:eastAsia="en-US"/>
              </w:rPr>
            </w:pPr>
            <w:r w:rsidRPr="007D1DBD">
              <w:rPr>
                <w:rFonts w:eastAsia="Calibri"/>
                <w:szCs w:val="22"/>
                <w:lang w:eastAsia="en-US"/>
              </w:rPr>
              <w:t>The software engineering specialisation is designed to provide graduates with sufficient skills necessary for a career in the field of software engineering, software development, analytics, business intelligence and software testing.</w:t>
            </w:r>
          </w:p>
          <w:p w14:paraId="683AC07F" w14:textId="77777777" w:rsidR="007D1DBD" w:rsidRPr="007D1DBD" w:rsidRDefault="007D1DBD" w:rsidP="007D1DBD">
            <w:pPr>
              <w:numPr>
                <w:ilvl w:val="0"/>
                <w:numId w:val="31"/>
              </w:numPr>
              <w:tabs>
                <w:tab w:val="left" w:pos="4536"/>
              </w:tabs>
              <w:contextualSpacing/>
              <w:jc w:val="both"/>
              <w:rPr>
                <w:rFonts w:eastAsia="Calibri"/>
                <w:szCs w:val="22"/>
                <w:lang w:eastAsia="en-US"/>
              </w:rPr>
            </w:pPr>
            <w:r w:rsidRPr="007D1DBD">
              <w:rPr>
                <w:rFonts w:eastAsia="Calibri"/>
                <w:szCs w:val="22"/>
                <w:lang w:eastAsia="en-US"/>
              </w:rPr>
              <w:t>Database architecture</w:t>
            </w:r>
          </w:p>
          <w:p w14:paraId="30F7BDDA" w14:textId="77777777" w:rsidR="007D1DBD" w:rsidRPr="007D1DBD" w:rsidRDefault="007D1DBD" w:rsidP="007D1DBD">
            <w:pPr>
              <w:tabs>
                <w:tab w:val="left" w:pos="4536"/>
              </w:tabs>
              <w:ind w:left="720"/>
              <w:contextualSpacing/>
              <w:jc w:val="both"/>
              <w:rPr>
                <w:rFonts w:eastAsia="Calibri"/>
                <w:szCs w:val="22"/>
                <w:lang w:eastAsia="en-US"/>
              </w:rPr>
            </w:pPr>
            <w:r w:rsidRPr="007D1DBD">
              <w:rPr>
                <w:rFonts w:eastAsia="Calibri"/>
                <w:szCs w:val="22"/>
                <w:lang w:eastAsia="en-US"/>
              </w:rPr>
              <w:t>The database architecture specialisation is designed to provide graduates with sufficient skills necessary for a career in database/data warehouse development, database administration, business intelligence, and mobile applications development.</w:t>
            </w:r>
          </w:p>
          <w:p w14:paraId="2B3B1562" w14:textId="77777777" w:rsidR="007D1DBD" w:rsidRPr="007D1DBD" w:rsidRDefault="007D1DBD" w:rsidP="007D1DBD">
            <w:pPr>
              <w:numPr>
                <w:ilvl w:val="0"/>
                <w:numId w:val="31"/>
              </w:numPr>
              <w:tabs>
                <w:tab w:val="left" w:pos="4536"/>
              </w:tabs>
              <w:spacing w:after="0"/>
              <w:contextualSpacing/>
              <w:jc w:val="both"/>
              <w:rPr>
                <w:rFonts w:eastAsia="Calibri"/>
                <w:szCs w:val="22"/>
                <w:lang w:eastAsia="en-US"/>
              </w:rPr>
            </w:pPr>
            <w:r w:rsidRPr="007D1DBD">
              <w:rPr>
                <w:rFonts w:eastAsia="Calibri"/>
                <w:szCs w:val="22"/>
                <w:lang w:eastAsia="en-US"/>
              </w:rPr>
              <w:t xml:space="preserve">Multimedia and web development </w:t>
            </w:r>
          </w:p>
          <w:p w14:paraId="14B02B7E" w14:textId="77777777" w:rsidR="007D1DBD" w:rsidRPr="007D1DBD" w:rsidRDefault="007D1DBD" w:rsidP="007D1DBD">
            <w:pPr>
              <w:tabs>
                <w:tab w:val="left" w:pos="4536"/>
              </w:tabs>
              <w:ind w:left="720"/>
              <w:jc w:val="both"/>
            </w:pPr>
            <w:r w:rsidRPr="007D1DBD">
              <w:t>The multimedia and web development specialisation is designed to provide graduates with sufficient skills for a career in multimedia and web design/development, web applications development and cyber security.</w:t>
            </w:r>
          </w:p>
        </w:tc>
      </w:tr>
      <w:tr w:rsidR="007D1DBD" w:rsidRPr="007D1DBD" w14:paraId="5415BAA5" w14:textId="77777777" w:rsidTr="00CB2000">
        <w:tc>
          <w:tcPr>
            <w:tcW w:w="9242" w:type="dxa"/>
          </w:tcPr>
          <w:p w14:paraId="0AA41712" w14:textId="77777777" w:rsidR="007D1DBD" w:rsidRPr="007D1DBD" w:rsidRDefault="007D1DBD" w:rsidP="007D1DBD">
            <w:pPr>
              <w:tabs>
                <w:tab w:val="left" w:pos="4536"/>
              </w:tabs>
              <w:jc w:val="both"/>
            </w:pPr>
          </w:p>
        </w:tc>
      </w:tr>
    </w:tbl>
    <w:p w14:paraId="60A6331E" w14:textId="77777777" w:rsidR="007D1DBD" w:rsidRPr="007D1DBD" w:rsidRDefault="007D1DBD" w:rsidP="007D1DBD">
      <w:pPr>
        <w:tabs>
          <w:tab w:val="left" w:pos="4536"/>
        </w:tabs>
      </w:pPr>
    </w:p>
    <w:p w14:paraId="6303E44E" w14:textId="77777777" w:rsidR="007D1DBD" w:rsidRPr="007D1DBD" w:rsidRDefault="007D1DBD" w:rsidP="007D1DBD">
      <w:pPr>
        <w:tabs>
          <w:tab w:val="left" w:pos="4536"/>
        </w:tabs>
        <w:rPr>
          <w:b/>
        </w:rPr>
      </w:pPr>
      <w:r w:rsidRPr="007D1DBD">
        <w:rPr>
          <w:b/>
        </w:rPr>
        <w:t>Entry Requirements:</w:t>
      </w:r>
    </w:p>
    <w:tbl>
      <w:tblPr>
        <w:tblStyle w:val="TableGrid1"/>
        <w:tblW w:w="0" w:type="auto"/>
        <w:tblBorders>
          <w:top w:val="single" w:sz="8" w:space="0" w:color="002060"/>
          <w:left w:val="single" w:sz="8" w:space="0" w:color="002060"/>
          <w:bottom w:val="single" w:sz="8" w:space="0" w:color="002060"/>
          <w:right w:val="single" w:sz="8" w:space="0" w:color="002060"/>
          <w:insideH w:val="none" w:sz="0" w:space="0" w:color="auto"/>
          <w:insideV w:val="none" w:sz="0" w:space="0" w:color="auto"/>
        </w:tblBorders>
        <w:tblLook w:val="04A0" w:firstRow="1" w:lastRow="0" w:firstColumn="1" w:lastColumn="0" w:noHBand="0" w:noVBand="1"/>
      </w:tblPr>
      <w:tblGrid>
        <w:gridCol w:w="9006"/>
      </w:tblGrid>
      <w:tr w:rsidR="007D1DBD" w:rsidRPr="007D1DBD" w14:paraId="4E29360B" w14:textId="77777777" w:rsidTr="00CB2000">
        <w:tc>
          <w:tcPr>
            <w:tcW w:w="9242" w:type="dxa"/>
          </w:tcPr>
          <w:p w14:paraId="275A7F72" w14:textId="77777777" w:rsidR="007D1DBD" w:rsidRPr="007D1DBD" w:rsidRDefault="007D1DBD" w:rsidP="007D1DBD">
            <w:pPr>
              <w:tabs>
                <w:tab w:val="left" w:pos="4536"/>
              </w:tabs>
            </w:pPr>
            <w:r w:rsidRPr="007D1DBD">
              <w:t>NCEA Level 3 comprised of 60 credits at NCEA Level 3 or above and 20 credits at NCEA Level 2 or above, including:</w:t>
            </w:r>
          </w:p>
          <w:p w14:paraId="55D7FC99" w14:textId="77777777" w:rsidR="007D1DBD" w:rsidRPr="007D1DBD" w:rsidRDefault="007D1DBD" w:rsidP="007D1DBD">
            <w:pPr>
              <w:numPr>
                <w:ilvl w:val="0"/>
                <w:numId w:val="3"/>
              </w:numPr>
              <w:autoSpaceDE w:val="0"/>
              <w:autoSpaceDN w:val="0"/>
              <w:adjustRightInd w:val="0"/>
              <w:spacing w:before="0" w:after="0"/>
              <w:ind w:left="733" w:hanging="425"/>
            </w:pPr>
            <w:r w:rsidRPr="007D1DBD">
              <w:t xml:space="preserve">14 credits each at NCEA Level 3 in three approved subjects; </w:t>
            </w:r>
            <w:r w:rsidRPr="007D1DBD">
              <w:rPr>
                <w:b/>
              </w:rPr>
              <w:t>and</w:t>
            </w:r>
            <w:r w:rsidRPr="007D1DBD">
              <w:t xml:space="preserve"> </w:t>
            </w:r>
          </w:p>
          <w:p w14:paraId="5A025EA9" w14:textId="77777777" w:rsidR="007D1DBD" w:rsidRPr="007D1DBD" w:rsidRDefault="007D1DBD" w:rsidP="007D1DBD">
            <w:pPr>
              <w:numPr>
                <w:ilvl w:val="0"/>
                <w:numId w:val="3"/>
              </w:numPr>
              <w:autoSpaceDE w:val="0"/>
              <w:autoSpaceDN w:val="0"/>
              <w:adjustRightInd w:val="0"/>
              <w:spacing w:before="0" w:after="0"/>
              <w:ind w:left="733" w:hanging="425"/>
            </w:pPr>
            <w:r w:rsidRPr="007D1DBD">
              <w:t xml:space="preserve">UE Literacy (10 credits at NCEA Level 2 or above made up of 5 credits each in reading and writing); </w:t>
            </w:r>
            <w:r w:rsidRPr="007D1DBD">
              <w:rPr>
                <w:b/>
              </w:rPr>
              <w:t>and</w:t>
            </w:r>
            <w:r w:rsidRPr="007D1DBD">
              <w:t xml:space="preserve"> </w:t>
            </w:r>
          </w:p>
          <w:p w14:paraId="27F65482" w14:textId="77777777" w:rsidR="007D1DBD" w:rsidRPr="007D1DBD" w:rsidRDefault="007D1DBD" w:rsidP="007D1DBD">
            <w:pPr>
              <w:numPr>
                <w:ilvl w:val="0"/>
                <w:numId w:val="3"/>
              </w:numPr>
              <w:autoSpaceDE w:val="0"/>
              <w:autoSpaceDN w:val="0"/>
              <w:adjustRightInd w:val="0"/>
              <w:spacing w:before="0" w:after="0"/>
              <w:ind w:left="733" w:hanging="425"/>
            </w:pPr>
            <w:r w:rsidRPr="007D1DBD">
              <w:t xml:space="preserve">UE Numeracy (10 credits at NCEA Level 1 or above) made up of specified achievement standards or a package of specified unit standards. </w:t>
            </w:r>
          </w:p>
          <w:p w14:paraId="3014D445" w14:textId="77777777" w:rsidR="007D1DBD" w:rsidRPr="007D1DBD" w:rsidRDefault="007D1DBD" w:rsidP="007D1DBD">
            <w:pPr>
              <w:autoSpaceDE w:val="0"/>
              <w:autoSpaceDN w:val="0"/>
              <w:adjustRightInd w:val="0"/>
              <w:spacing w:before="0" w:after="0"/>
              <w:rPr>
                <w:b/>
              </w:rPr>
            </w:pPr>
            <w:r w:rsidRPr="007D1DBD">
              <w:rPr>
                <w:b/>
              </w:rPr>
              <w:t xml:space="preserve">Or </w:t>
            </w:r>
          </w:p>
          <w:p w14:paraId="2A203B20" w14:textId="77777777" w:rsidR="007D1DBD" w:rsidRPr="007D1DBD" w:rsidRDefault="007D1DBD" w:rsidP="007D1DBD">
            <w:pPr>
              <w:numPr>
                <w:ilvl w:val="0"/>
                <w:numId w:val="32"/>
              </w:numPr>
              <w:autoSpaceDE w:val="0"/>
              <w:autoSpaceDN w:val="0"/>
              <w:adjustRightInd w:val="0"/>
              <w:spacing w:before="0" w:after="0"/>
            </w:pPr>
            <w:r w:rsidRPr="007D1DBD">
              <w:t xml:space="preserve">72 credits at NCEA Level 2 including: </w:t>
            </w:r>
          </w:p>
          <w:p w14:paraId="31890F38" w14:textId="77777777" w:rsidR="007D1DBD" w:rsidRPr="007D1DBD" w:rsidRDefault="007D1DBD" w:rsidP="007D1DBD">
            <w:pPr>
              <w:numPr>
                <w:ilvl w:val="0"/>
                <w:numId w:val="32"/>
              </w:numPr>
              <w:autoSpaceDE w:val="0"/>
              <w:autoSpaceDN w:val="0"/>
              <w:adjustRightInd w:val="0"/>
              <w:spacing w:before="0" w:after="0"/>
            </w:pPr>
            <w:r w:rsidRPr="007D1DBD">
              <w:t xml:space="preserve">a minimum of 14 credits in each of four subjects; </w:t>
            </w:r>
            <w:r w:rsidRPr="007D1DBD">
              <w:rPr>
                <w:b/>
              </w:rPr>
              <w:t>and</w:t>
            </w:r>
            <w:r w:rsidRPr="007D1DBD">
              <w:t xml:space="preserve"> </w:t>
            </w:r>
          </w:p>
          <w:p w14:paraId="7219B3F4" w14:textId="77777777" w:rsidR="007D1DBD" w:rsidRPr="007D1DBD" w:rsidRDefault="007D1DBD" w:rsidP="007D1DBD">
            <w:pPr>
              <w:numPr>
                <w:ilvl w:val="0"/>
                <w:numId w:val="32"/>
              </w:numPr>
              <w:autoSpaceDE w:val="0"/>
              <w:autoSpaceDN w:val="0"/>
              <w:adjustRightInd w:val="0"/>
              <w:spacing w:before="0" w:after="0"/>
            </w:pPr>
            <w:r w:rsidRPr="007D1DBD">
              <w:t xml:space="preserve">UE Literacy (10 credits at NCEA Level 2 or above made up of 5 credits each in reading and writing); </w:t>
            </w:r>
            <w:r w:rsidRPr="007D1DBD">
              <w:rPr>
                <w:b/>
              </w:rPr>
              <w:t>and</w:t>
            </w:r>
            <w:r w:rsidRPr="007D1DBD">
              <w:t xml:space="preserve"> </w:t>
            </w:r>
          </w:p>
          <w:p w14:paraId="5F1984F6" w14:textId="77777777" w:rsidR="007D1DBD" w:rsidRPr="007D1DBD" w:rsidRDefault="007D1DBD" w:rsidP="007D1DBD">
            <w:pPr>
              <w:numPr>
                <w:ilvl w:val="0"/>
                <w:numId w:val="32"/>
              </w:numPr>
              <w:autoSpaceDE w:val="0"/>
              <w:autoSpaceDN w:val="0"/>
              <w:adjustRightInd w:val="0"/>
              <w:spacing w:before="0" w:after="0"/>
            </w:pPr>
            <w:r w:rsidRPr="007D1DBD">
              <w:t xml:space="preserve">UE Numeracy (10 credits at NCEA Level 1 or above). </w:t>
            </w:r>
          </w:p>
          <w:p w14:paraId="710EABCE" w14:textId="77777777" w:rsidR="007D1DBD" w:rsidRPr="007D1DBD" w:rsidRDefault="007D1DBD" w:rsidP="007D1DBD">
            <w:pPr>
              <w:autoSpaceDE w:val="0"/>
              <w:autoSpaceDN w:val="0"/>
              <w:adjustRightInd w:val="0"/>
              <w:spacing w:before="0" w:after="0"/>
              <w:rPr>
                <w:b/>
              </w:rPr>
            </w:pPr>
            <w:r w:rsidRPr="007D1DBD">
              <w:rPr>
                <w:b/>
              </w:rPr>
              <w:t xml:space="preserve">Or </w:t>
            </w:r>
          </w:p>
          <w:p w14:paraId="5AE1E0E4" w14:textId="77777777" w:rsidR="007D1DBD" w:rsidRPr="007D1DBD" w:rsidRDefault="007D1DBD" w:rsidP="007D1DBD">
            <w:pPr>
              <w:autoSpaceDE w:val="0"/>
              <w:autoSpaceDN w:val="0"/>
              <w:adjustRightInd w:val="0"/>
              <w:spacing w:before="0" w:after="0"/>
            </w:pPr>
            <w:r w:rsidRPr="007D1DBD">
              <w:t xml:space="preserve">A relevant qualification at Level 3 on the NZQF or above and the equivalent of UE Literacy and UE Numeracy. </w:t>
            </w:r>
          </w:p>
          <w:p w14:paraId="267D69C4" w14:textId="77777777" w:rsidR="007D1DBD" w:rsidRPr="007D1DBD" w:rsidRDefault="007D1DBD" w:rsidP="007D1DBD">
            <w:pPr>
              <w:autoSpaceDE w:val="0"/>
              <w:autoSpaceDN w:val="0"/>
              <w:adjustRightInd w:val="0"/>
              <w:spacing w:before="0" w:after="0"/>
              <w:rPr>
                <w:b/>
              </w:rPr>
            </w:pPr>
            <w:r w:rsidRPr="007D1DBD">
              <w:rPr>
                <w:b/>
              </w:rPr>
              <w:t xml:space="preserve">Or </w:t>
            </w:r>
          </w:p>
          <w:p w14:paraId="344F3D00" w14:textId="77777777" w:rsidR="007D1DBD" w:rsidRPr="007D1DBD" w:rsidRDefault="007D1DBD" w:rsidP="007D1DBD">
            <w:pPr>
              <w:autoSpaceDE w:val="0"/>
              <w:autoSpaceDN w:val="0"/>
              <w:adjustRightInd w:val="0"/>
              <w:spacing w:before="0" w:after="0"/>
            </w:pPr>
            <w:r w:rsidRPr="007D1DBD">
              <w:t xml:space="preserve">The New Zealand Certificate in Information Technology (Level 5); </w:t>
            </w:r>
            <w:r w:rsidRPr="007D1DBD">
              <w:rPr>
                <w:b/>
              </w:rPr>
              <w:t>or</w:t>
            </w:r>
          </w:p>
          <w:p w14:paraId="5EE3F6B3" w14:textId="77777777" w:rsidR="007D1DBD" w:rsidRPr="007D1DBD" w:rsidRDefault="007D1DBD" w:rsidP="007D1DBD">
            <w:pPr>
              <w:autoSpaceDE w:val="0"/>
              <w:autoSpaceDN w:val="0"/>
              <w:adjustRightInd w:val="0"/>
              <w:spacing w:before="0" w:after="0"/>
            </w:pPr>
            <w:r w:rsidRPr="007D1DBD">
              <w:t>The New Zealand Diploma in Information Technology Technical Support (Level 5).</w:t>
            </w:r>
          </w:p>
          <w:p w14:paraId="6A7C18BA" w14:textId="77777777" w:rsidR="007D1DBD" w:rsidRPr="007D1DBD" w:rsidRDefault="007D1DBD" w:rsidP="007D1DBD">
            <w:pPr>
              <w:autoSpaceDE w:val="0"/>
              <w:autoSpaceDN w:val="0"/>
              <w:adjustRightInd w:val="0"/>
              <w:spacing w:before="0" w:after="0"/>
              <w:rPr>
                <w:b/>
              </w:rPr>
            </w:pPr>
            <w:r w:rsidRPr="007D1DBD">
              <w:rPr>
                <w:b/>
              </w:rPr>
              <w:t xml:space="preserve">Or </w:t>
            </w:r>
          </w:p>
          <w:p w14:paraId="35CD8065" w14:textId="77777777" w:rsidR="007D1DBD" w:rsidRPr="007D1DBD" w:rsidRDefault="007D1DBD" w:rsidP="007D1DBD">
            <w:pPr>
              <w:tabs>
                <w:tab w:val="left" w:pos="4536"/>
              </w:tabs>
              <w:spacing w:before="0" w:after="0"/>
            </w:pPr>
            <w:r w:rsidRPr="007D1DBD">
              <w:t xml:space="preserve">Equivalent. </w:t>
            </w:r>
          </w:p>
          <w:p w14:paraId="27C380F4" w14:textId="77777777" w:rsidR="007D1DBD" w:rsidRPr="007D1DBD" w:rsidRDefault="007D1DBD" w:rsidP="007D1DBD">
            <w:pPr>
              <w:tabs>
                <w:tab w:val="left" w:pos="4536"/>
              </w:tabs>
              <w:spacing w:before="0" w:after="0"/>
            </w:pPr>
          </w:p>
          <w:p w14:paraId="1236D773" w14:textId="77777777" w:rsidR="007D1DBD" w:rsidRPr="007D1DBD" w:rsidRDefault="007D1DBD" w:rsidP="007D1DBD">
            <w:pPr>
              <w:tabs>
                <w:tab w:val="left" w:pos="4536"/>
              </w:tabs>
              <w:spacing w:before="0" w:after="0"/>
              <w:rPr>
                <w:b/>
              </w:rPr>
            </w:pPr>
            <w:r w:rsidRPr="007D1DBD">
              <w:rPr>
                <w:b/>
              </w:rPr>
              <w:t>English Language Requirements</w:t>
            </w:r>
          </w:p>
          <w:p w14:paraId="5CF42334" w14:textId="77777777" w:rsidR="007D1DBD" w:rsidRPr="007D1DBD" w:rsidRDefault="007D1DBD" w:rsidP="007D1DBD">
            <w:pPr>
              <w:autoSpaceDE w:val="0"/>
              <w:autoSpaceDN w:val="0"/>
              <w:adjustRightInd w:val="0"/>
              <w:spacing w:before="0" w:after="0"/>
            </w:pPr>
            <w:r w:rsidRPr="007D1DBD">
              <w:t xml:space="preserve">Candidates with English as a second language are required to have an IELTS score of 6.0, with no individual band score lower than 5.5; or </w:t>
            </w:r>
            <w:proofErr w:type="gramStart"/>
            <w:r w:rsidRPr="007D1DBD">
              <w:t>equivalent;</w:t>
            </w:r>
            <w:proofErr w:type="gramEnd"/>
            <w:r w:rsidRPr="007D1DBD">
              <w:t xml:space="preserve"> </w:t>
            </w:r>
          </w:p>
          <w:p w14:paraId="1CF76639" w14:textId="77777777" w:rsidR="007D1DBD" w:rsidRPr="007D1DBD" w:rsidRDefault="007D1DBD" w:rsidP="007D1DBD">
            <w:pPr>
              <w:autoSpaceDE w:val="0"/>
              <w:autoSpaceDN w:val="0"/>
              <w:adjustRightInd w:val="0"/>
              <w:spacing w:before="0" w:after="0"/>
            </w:pPr>
            <w:r w:rsidRPr="007D1DBD">
              <w:rPr>
                <w:b/>
              </w:rPr>
              <w:t>or</w:t>
            </w:r>
            <w:r w:rsidRPr="007D1DBD">
              <w:t xml:space="preserve"> have completed two years study at a New Zealand secondary school and achieved either NCEA Level 3, or NZ University Entrance, or both.</w:t>
            </w:r>
          </w:p>
          <w:p w14:paraId="5A195480" w14:textId="77777777" w:rsidR="007D1DBD" w:rsidRPr="007D1DBD" w:rsidRDefault="007D1DBD" w:rsidP="007D1DBD">
            <w:pPr>
              <w:autoSpaceDE w:val="0"/>
              <w:autoSpaceDN w:val="0"/>
              <w:adjustRightInd w:val="0"/>
              <w:spacing w:before="0" w:after="0"/>
              <w:rPr>
                <w:b/>
              </w:rPr>
            </w:pPr>
          </w:p>
          <w:p w14:paraId="18CB8A65" w14:textId="77777777" w:rsidR="007D1DBD" w:rsidRPr="007D1DBD" w:rsidRDefault="007D1DBD" w:rsidP="007D1DBD">
            <w:pPr>
              <w:tabs>
                <w:tab w:val="left" w:pos="4536"/>
              </w:tabs>
              <w:jc w:val="both"/>
              <w:rPr>
                <w:b/>
              </w:rPr>
            </w:pPr>
            <w:r w:rsidRPr="007D1DBD">
              <w:rPr>
                <w:b/>
              </w:rPr>
              <w:t>Special Admission</w:t>
            </w:r>
          </w:p>
          <w:p w14:paraId="5388FAA4" w14:textId="77777777" w:rsidR="007D1DBD" w:rsidRPr="007D1DBD" w:rsidRDefault="007D1DBD" w:rsidP="007D1DBD">
            <w:pPr>
              <w:autoSpaceDE w:val="0"/>
              <w:autoSpaceDN w:val="0"/>
              <w:adjustRightInd w:val="0"/>
              <w:spacing w:before="0" w:after="0"/>
            </w:pPr>
            <w:r w:rsidRPr="007D1DBD">
              <w:t xml:space="preserve">Domestic applicants aged 20 years or above who have not met the General Admission or entry requirements for a programme but whose skills, education or work experience indicate that they </w:t>
            </w:r>
            <w:r w:rsidRPr="007D1DBD">
              <w:lastRenderedPageBreak/>
              <w:t>have a reasonable chance of success</w:t>
            </w:r>
            <w:r w:rsidRPr="007D1DBD">
              <w:rPr>
                <w:vertAlign w:val="superscript"/>
              </w:rPr>
              <w:footnoteReference w:id="2"/>
            </w:r>
            <w:r w:rsidRPr="007D1DBD">
              <w:t xml:space="preserve"> may be eligible for Special Admission.  Special admission will be granted at the discretion of the relevant Centre Director or designated nominee.  Such applicants may be required to successfully complete a foundation, bridging or tertiary introductory programme as a condition of entry into higher level programmes.</w:t>
            </w:r>
          </w:p>
          <w:p w14:paraId="49043706" w14:textId="77777777" w:rsidR="007D1DBD" w:rsidRPr="007D1DBD" w:rsidRDefault="007D1DBD" w:rsidP="007D1DBD">
            <w:pPr>
              <w:autoSpaceDE w:val="0"/>
              <w:autoSpaceDN w:val="0"/>
              <w:adjustRightInd w:val="0"/>
              <w:spacing w:before="0" w:after="0"/>
            </w:pPr>
          </w:p>
          <w:p w14:paraId="41BFCC07" w14:textId="77777777" w:rsidR="007D1DBD" w:rsidRPr="007D1DBD" w:rsidRDefault="007D1DBD" w:rsidP="007D1DBD">
            <w:pPr>
              <w:autoSpaceDE w:val="0"/>
              <w:autoSpaceDN w:val="0"/>
              <w:adjustRightInd w:val="0"/>
              <w:spacing w:before="0"/>
              <w:rPr>
                <w:b/>
              </w:rPr>
            </w:pPr>
            <w:r w:rsidRPr="007D1DBD">
              <w:rPr>
                <w:b/>
              </w:rPr>
              <w:t>Provisional Entry</w:t>
            </w:r>
          </w:p>
          <w:p w14:paraId="76030321" w14:textId="77777777" w:rsidR="007D1DBD" w:rsidRPr="007D1DBD" w:rsidRDefault="007D1DBD" w:rsidP="007D1DBD">
            <w:pPr>
              <w:autoSpaceDE w:val="0"/>
              <w:autoSpaceDN w:val="0"/>
              <w:adjustRightInd w:val="0"/>
              <w:spacing w:before="0"/>
            </w:pPr>
            <w:r w:rsidRPr="007D1DBD">
              <w:rPr>
                <w:lang w:val="en-GB"/>
              </w:rPr>
              <w:t>Domestic applicants aged under 20 years who have not met the general academic admission and entry criteria for a programme but who can demonstrate a reasonable chance of success through other educational attainment and/or work or life experience may be eligible for provisional entry at the discretion of the relevant Head of School/Centre Director or designated nominee. Provisional entry places restrictions on re-enrolment to be lifted if the applicant’s performance is deemed satisfactory by the relevant Head of School/Centre Director or designated nominee.</w:t>
            </w:r>
          </w:p>
          <w:p w14:paraId="6C9BF9FA" w14:textId="77777777" w:rsidR="007D1DBD" w:rsidRPr="007D1DBD" w:rsidRDefault="007D1DBD" w:rsidP="007D1DBD">
            <w:pPr>
              <w:autoSpaceDE w:val="0"/>
              <w:autoSpaceDN w:val="0"/>
              <w:adjustRightInd w:val="0"/>
              <w:spacing w:before="0" w:after="0"/>
            </w:pPr>
          </w:p>
          <w:p w14:paraId="36D1E8BA" w14:textId="77777777" w:rsidR="007D1DBD" w:rsidRPr="007D1DBD" w:rsidRDefault="007D1DBD" w:rsidP="007D1DBD">
            <w:pPr>
              <w:autoSpaceDE w:val="0"/>
              <w:autoSpaceDN w:val="0"/>
              <w:adjustRightInd w:val="0"/>
              <w:spacing w:before="0" w:after="0"/>
            </w:pPr>
            <w:r w:rsidRPr="007D1DBD">
              <w:rPr>
                <w:b/>
              </w:rPr>
              <w:t>Recognition of Prior Learning Arrangements</w:t>
            </w:r>
          </w:p>
          <w:p w14:paraId="2DD9F99E" w14:textId="77777777" w:rsidR="007D1DBD" w:rsidRPr="007D1DBD" w:rsidRDefault="007D1DBD" w:rsidP="007D1DBD">
            <w:pPr>
              <w:autoSpaceDE w:val="0"/>
              <w:autoSpaceDN w:val="0"/>
              <w:adjustRightInd w:val="0"/>
              <w:spacing w:before="0" w:after="0"/>
            </w:pPr>
            <w:r w:rsidRPr="007D1DBD">
              <w:t xml:space="preserve">All relevant credits from other approved qualifications will be considered for credit recognition (cross credits, credit transfers, advanced </w:t>
            </w:r>
            <w:proofErr w:type="gramStart"/>
            <w:r w:rsidRPr="007D1DBD">
              <w:t>standing</w:t>
            </w:r>
            <w:proofErr w:type="gramEnd"/>
            <w:r w:rsidRPr="007D1DBD">
              <w:t xml:space="preserve"> and recognition of prior learning) according to Wintec’s standard policy and procedure.</w:t>
            </w:r>
          </w:p>
          <w:p w14:paraId="1E49F845" w14:textId="77777777" w:rsidR="007D1DBD" w:rsidRPr="007D1DBD" w:rsidRDefault="007D1DBD" w:rsidP="007D1DBD">
            <w:pPr>
              <w:autoSpaceDE w:val="0"/>
              <w:autoSpaceDN w:val="0"/>
              <w:adjustRightInd w:val="0"/>
              <w:spacing w:before="0" w:after="0"/>
            </w:pPr>
          </w:p>
          <w:p w14:paraId="16C628B0" w14:textId="77777777" w:rsidR="007D1DBD" w:rsidRPr="007D1DBD" w:rsidRDefault="007D1DBD" w:rsidP="007D1DBD">
            <w:pPr>
              <w:autoSpaceDE w:val="0"/>
              <w:autoSpaceDN w:val="0"/>
              <w:adjustRightInd w:val="0"/>
              <w:spacing w:before="0" w:after="0"/>
            </w:pPr>
            <w:r w:rsidRPr="007D1DBD">
              <w:t xml:space="preserve">The standard credit limit for Transfer of Credit is two thirds (⅔) of the qualification, and </w:t>
            </w:r>
            <w:proofErr w:type="spellStart"/>
            <w:r w:rsidRPr="007D1DBD">
              <w:t>ToC</w:t>
            </w:r>
            <w:proofErr w:type="spellEnd"/>
            <w:r w:rsidRPr="007D1DBD">
              <w:t xml:space="preserve"> will not be granted at Level 7.  In exceptional circumstances, these clauses may be waived, with the approval of the Academic Board or delegated authority. </w:t>
            </w:r>
          </w:p>
          <w:p w14:paraId="4B13B590" w14:textId="77777777" w:rsidR="007D1DBD" w:rsidRPr="007D1DBD" w:rsidRDefault="007D1DBD" w:rsidP="007D1DBD">
            <w:pPr>
              <w:autoSpaceDE w:val="0"/>
              <w:autoSpaceDN w:val="0"/>
              <w:adjustRightInd w:val="0"/>
              <w:spacing w:before="0" w:after="0"/>
            </w:pPr>
          </w:p>
        </w:tc>
      </w:tr>
    </w:tbl>
    <w:p w14:paraId="1E0B30F2" w14:textId="77777777" w:rsidR="007D1DBD" w:rsidRPr="007D1DBD" w:rsidRDefault="007D1DBD" w:rsidP="007D1DBD">
      <w:pPr>
        <w:tabs>
          <w:tab w:val="left" w:pos="4536"/>
        </w:tabs>
        <w:rPr>
          <w:b/>
        </w:rPr>
      </w:pPr>
    </w:p>
    <w:p w14:paraId="2E616B70" w14:textId="77777777" w:rsidR="007D1DBD" w:rsidRPr="007D1DBD" w:rsidRDefault="007D1DBD" w:rsidP="007D1DBD">
      <w:pPr>
        <w:tabs>
          <w:tab w:val="left" w:pos="4536"/>
        </w:tabs>
        <w:rPr>
          <w:b/>
        </w:rPr>
      </w:pPr>
      <w:r w:rsidRPr="007D1DBD">
        <w:rPr>
          <w:b/>
        </w:rPr>
        <w:t>Career/further opportunities:</w:t>
      </w:r>
    </w:p>
    <w:tbl>
      <w:tblPr>
        <w:tblStyle w:val="TableGrid1"/>
        <w:tblW w:w="0" w:type="auto"/>
        <w:tblBorders>
          <w:top w:val="single" w:sz="8" w:space="0" w:color="002060"/>
          <w:left w:val="single" w:sz="8" w:space="0" w:color="002060"/>
          <w:bottom w:val="single" w:sz="8" w:space="0" w:color="002060"/>
          <w:right w:val="single" w:sz="8" w:space="0" w:color="002060"/>
          <w:insideH w:val="none" w:sz="0" w:space="0" w:color="auto"/>
          <w:insideV w:val="none" w:sz="0" w:space="0" w:color="auto"/>
        </w:tblBorders>
        <w:tblLook w:val="04A0" w:firstRow="1" w:lastRow="0" w:firstColumn="1" w:lastColumn="0" w:noHBand="0" w:noVBand="1"/>
      </w:tblPr>
      <w:tblGrid>
        <w:gridCol w:w="9006"/>
      </w:tblGrid>
      <w:tr w:rsidR="007D1DBD" w:rsidRPr="007D1DBD" w14:paraId="705F4B80" w14:textId="77777777" w:rsidTr="00CB2000">
        <w:tc>
          <w:tcPr>
            <w:tcW w:w="9242" w:type="dxa"/>
          </w:tcPr>
          <w:p w14:paraId="6A637204" w14:textId="77777777" w:rsidR="007D1DBD" w:rsidRPr="007D1DBD" w:rsidRDefault="007D1DBD" w:rsidP="007D1DBD">
            <w:pPr>
              <w:tabs>
                <w:tab w:val="left" w:pos="4536"/>
              </w:tabs>
            </w:pPr>
            <w:r w:rsidRPr="007D1DBD">
              <w:t>The Bachelor of Applied Information Technology prepares graduates for employment in the Information Technology environment.  Employment opportunities include Network Engineers, Software Engineers, Multimedia and Web Developers, Database Architects, Business/Systems Analysts, IT Project Managers, IT Managers or Network/Cyber-Security professionals.</w:t>
            </w:r>
          </w:p>
          <w:p w14:paraId="0419E47D" w14:textId="77777777" w:rsidR="007D1DBD" w:rsidRPr="007D1DBD" w:rsidRDefault="007D1DBD" w:rsidP="007D1DBD">
            <w:pPr>
              <w:tabs>
                <w:tab w:val="left" w:pos="4536"/>
              </w:tabs>
            </w:pPr>
            <w:r w:rsidRPr="007D1DBD">
              <w:t>Graduates may also go onto higher levels of study at postgraduate level.</w:t>
            </w:r>
          </w:p>
        </w:tc>
      </w:tr>
    </w:tbl>
    <w:p w14:paraId="0C66CE64" w14:textId="384351F8" w:rsidR="00DB26A2" w:rsidRDefault="00DB26A2" w:rsidP="00082A66"/>
    <w:p w14:paraId="09AC731C" w14:textId="27300E6C" w:rsidR="007D1DBD" w:rsidRDefault="007D1DBD" w:rsidP="00082A66"/>
    <w:p w14:paraId="79A61362" w14:textId="77777777" w:rsidR="007D1DBD" w:rsidRPr="0004541B" w:rsidRDefault="007D1DBD" w:rsidP="00082A66">
      <w:pPr>
        <w:sectPr w:rsidR="007D1DBD" w:rsidRPr="0004541B" w:rsidSect="00E70391">
          <w:headerReference w:type="even" r:id="rId27"/>
          <w:headerReference w:type="default" r:id="rId28"/>
          <w:footerReference w:type="default" r:id="rId29"/>
          <w:headerReference w:type="first" r:id="rId30"/>
          <w:pgSz w:w="11906" w:h="16838"/>
          <w:pgMar w:top="1440" w:right="1440" w:bottom="1440" w:left="1440" w:header="709" w:footer="709" w:gutter="0"/>
          <w:cols w:space="708"/>
          <w:docGrid w:linePitch="360"/>
        </w:sectPr>
      </w:pPr>
    </w:p>
    <w:p w14:paraId="5F089576" w14:textId="32640606" w:rsidR="00AD2DE1" w:rsidRPr="0004541B" w:rsidRDefault="0004659D" w:rsidP="000A6C80">
      <w:pPr>
        <w:pStyle w:val="Heading3"/>
      </w:pPr>
      <w:bookmarkStart w:id="13" w:name="_2.3_Programme_Coherency"/>
      <w:bookmarkStart w:id="14" w:name="_Toc406672517"/>
      <w:bookmarkStart w:id="15" w:name="_Toc427589894"/>
      <w:bookmarkEnd w:id="13"/>
      <w:r w:rsidRPr="000A6C80">
        <w:lastRenderedPageBreak/>
        <w:t>2</w:t>
      </w:r>
      <w:r w:rsidR="00AD2DE1" w:rsidRPr="000A6C80">
        <w:t>.</w:t>
      </w:r>
      <w:r w:rsidR="000B4B87" w:rsidRPr="000A6C80">
        <w:t>3</w:t>
      </w:r>
      <w:r w:rsidR="00AD2DE1" w:rsidRPr="000A6C80">
        <w:tab/>
        <w:t xml:space="preserve">Programme </w:t>
      </w:r>
      <w:r w:rsidR="00442376" w:rsidRPr="000A6C80">
        <w:t>C</w:t>
      </w:r>
      <w:r w:rsidR="00AD2DE1" w:rsidRPr="000A6C80">
        <w:t>oherency</w:t>
      </w:r>
      <w:bookmarkEnd w:id="14"/>
      <w:bookmarkEnd w:id="15"/>
    </w:p>
    <w:p w14:paraId="00B37F16" w14:textId="77777777" w:rsidR="006E519C" w:rsidRDefault="006E519C" w:rsidP="006E519C">
      <w:pPr>
        <w:ind w:left="360"/>
        <w:jc w:val="both"/>
        <w:rPr>
          <w:color w:val="808080" w:themeColor="background1" w:themeShade="80"/>
          <w:sz w:val="16"/>
          <w:szCs w:val="16"/>
          <w:lang w:val="en-GB"/>
        </w:rPr>
      </w:pPr>
      <w:bookmarkStart w:id="16" w:name="_2.3.1_Mapping_to"/>
      <w:bookmarkEnd w:id="16"/>
    </w:p>
    <w:tbl>
      <w:tblPr>
        <w:tblW w:w="13959" w:type="dxa"/>
        <w:tblBorders>
          <w:insideH w:val="single" w:sz="8" w:space="0" w:color="002060"/>
          <w:insideV w:val="single" w:sz="8" w:space="0" w:color="002060"/>
        </w:tblBorders>
        <w:tblLook w:val="04A0" w:firstRow="1" w:lastRow="0" w:firstColumn="1" w:lastColumn="0" w:noHBand="0" w:noVBand="1"/>
      </w:tblPr>
      <w:tblGrid>
        <w:gridCol w:w="1317"/>
        <w:gridCol w:w="1179"/>
        <w:gridCol w:w="1432"/>
        <w:gridCol w:w="1433"/>
        <w:gridCol w:w="1433"/>
        <w:gridCol w:w="1433"/>
        <w:gridCol w:w="1433"/>
        <w:gridCol w:w="1433"/>
        <w:gridCol w:w="1433"/>
        <w:gridCol w:w="1433"/>
      </w:tblGrid>
      <w:tr w:rsidR="00F936D9" w:rsidRPr="009F77F6" w14:paraId="7C3E8068" w14:textId="77777777" w:rsidTr="004D54C9">
        <w:trPr>
          <w:tblHeader/>
        </w:trPr>
        <w:tc>
          <w:tcPr>
            <w:tcW w:w="1317" w:type="dxa"/>
          </w:tcPr>
          <w:p w14:paraId="32E8B1DC" w14:textId="5C6548E4" w:rsidR="00C04E10" w:rsidRPr="00911476" w:rsidRDefault="00C04E10" w:rsidP="004D54C9">
            <w:pPr>
              <w:rPr>
                <w:b/>
                <w:i/>
                <w:sz w:val="20"/>
                <w:szCs w:val="20"/>
              </w:rPr>
            </w:pPr>
            <w:r w:rsidRPr="00911476">
              <w:rPr>
                <w:b/>
                <w:i/>
                <w:sz w:val="20"/>
                <w:szCs w:val="20"/>
              </w:rPr>
              <w:t xml:space="preserve">Graduate Outcomes Statements </w:t>
            </w:r>
            <w:r w:rsidRPr="00911476">
              <w:rPr>
                <w:b/>
                <w:i/>
                <w:sz w:val="32"/>
                <w:szCs w:val="20"/>
              </w:rPr>
              <w:sym w:font="Wingdings 2" w:char="F04D"/>
            </w:r>
          </w:p>
        </w:tc>
        <w:tc>
          <w:tcPr>
            <w:tcW w:w="1179" w:type="dxa"/>
          </w:tcPr>
          <w:p w14:paraId="23FC061D" w14:textId="77777777" w:rsidR="00C04E10" w:rsidRPr="00911476" w:rsidRDefault="00C04E10" w:rsidP="004D54C9">
            <w:pPr>
              <w:rPr>
                <w:b/>
                <w:i/>
                <w:sz w:val="20"/>
                <w:szCs w:val="20"/>
              </w:rPr>
            </w:pPr>
            <w:r w:rsidRPr="00911476">
              <w:rPr>
                <w:b/>
                <w:i/>
                <w:sz w:val="20"/>
                <w:szCs w:val="20"/>
              </w:rPr>
              <w:t xml:space="preserve">Related Modules </w:t>
            </w:r>
            <w:r w:rsidRPr="00911476">
              <w:rPr>
                <w:b/>
                <w:i/>
                <w:sz w:val="32"/>
                <w:szCs w:val="20"/>
              </w:rPr>
              <w:sym w:font="Wingdings 2" w:char="F045"/>
            </w:r>
          </w:p>
        </w:tc>
        <w:tc>
          <w:tcPr>
            <w:tcW w:w="1432" w:type="dxa"/>
            <w:vAlign w:val="center"/>
          </w:tcPr>
          <w:p w14:paraId="16833B10" w14:textId="1276D930" w:rsidR="00C04E10" w:rsidRDefault="00F936D9" w:rsidP="004D54C9">
            <w:pPr>
              <w:jc w:val="center"/>
              <w:rPr>
                <w:b/>
                <w:sz w:val="20"/>
                <w:szCs w:val="20"/>
              </w:rPr>
            </w:pPr>
            <w:r>
              <w:rPr>
                <w:b/>
                <w:sz w:val="20"/>
                <w:szCs w:val="20"/>
              </w:rPr>
              <w:t>COMP501</w:t>
            </w:r>
          </w:p>
          <w:p w14:paraId="437D94F4" w14:textId="77777777" w:rsidR="00C04E10" w:rsidRPr="009F77F6" w:rsidRDefault="00C04E10" w:rsidP="004D54C9">
            <w:pPr>
              <w:jc w:val="center"/>
              <w:rPr>
                <w:b/>
                <w:sz w:val="20"/>
                <w:szCs w:val="20"/>
              </w:rPr>
            </w:pPr>
            <w:r>
              <w:rPr>
                <w:b/>
                <w:sz w:val="20"/>
                <w:szCs w:val="20"/>
              </w:rPr>
              <w:t xml:space="preserve">Information </w:t>
            </w:r>
            <w:proofErr w:type="gramStart"/>
            <w:r>
              <w:rPr>
                <w:b/>
                <w:sz w:val="20"/>
                <w:szCs w:val="20"/>
              </w:rPr>
              <w:t>Technology  Operations</w:t>
            </w:r>
            <w:proofErr w:type="gramEnd"/>
            <w:r>
              <w:rPr>
                <w:b/>
                <w:sz w:val="20"/>
                <w:szCs w:val="20"/>
              </w:rPr>
              <w:t xml:space="preserve"> </w:t>
            </w:r>
          </w:p>
        </w:tc>
        <w:tc>
          <w:tcPr>
            <w:tcW w:w="1433" w:type="dxa"/>
            <w:vAlign w:val="center"/>
          </w:tcPr>
          <w:p w14:paraId="43C81AB3" w14:textId="7476B650" w:rsidR="00C04E10" w:rsidRDefault="00F936D9" w:rsidP="004D54C9">
            <w:pPr>
              <w:jc w:val="center"/>
              <w:rPr>
                <w:b/>
                <w:sz w:val="20"/>
                <w:szCs w:val="20"/>
              </w:rPr>
            </w:pPr>
            <w:r>
              <w:rPr>
                <w:b/>
                <w:sz w:val="20"/>
                <w:szCs w:val="20"/>
              </w:rPr>
              <w:t>COMP502</w:t>
            </w:r>
          </w:p>
          <w:p w14:paraId="6EB5187F" w14:textId="77777777" w:rsidR="00C04E10" w:rsidRPr="009F77F6" w:rsidRDefault="00C04E10" w:rsidP="004D54C9">
            <w:pPr>
              <w:jc w:val="center"/>
              <w:rPr>
                <w:b/>
                <w:sz w:val="20"/>
                <w:szCs w:val="20"/>
              </w:rPr>
            </w:pPr>
            <w:r>
              <w:rPr>
                <w:b/>
                <w:sz w:val="20"/>
                <w:szCs w:val="20"/>
              </w:rPr>
              <w:t>Fundamentals of Programming and Problem Solving</w:t>
            </w:r>
          </w:p>
        </w:tc>
        <w:tc>
          <w:tcPr>
            <w:tcW w:w="1433" w:type="dxa"/>
            <w:vAlign w:val="center"/>
          </w:tcPr>
          <w:p w14:paraId="3479A750" w14:textId="093D1DE4" w:rsidR="00C04E10" w:rsidRDefault="00F936D9" w:rsidP="004D54C9">
            <w:pPr>
              <w:jc w:val="center"/>
              <w:rPr>
                <w:b/>
                <w:sz w:val="20"/>
                <w:szCs w:val="20"/>
              </w:rPr>
            </w:pPr>
            <w:r>
              <w:rPr>
                <w:b/>
                <w:sz w:val="20"/>
                <w:szCs w:val="20"/>
              </w:rPr>
              <w:t>INFO501</w:t>
            </w:r>
          </w:p>
          <w:p w14:paraId="3A14868C" w14:textId="77777777" w:rsidR="00C04E10" w:rsidRPr="009F77F6" w:rsidRDefault="00C04E10" w:rsidP="004D54C9">
            <w:pPr>
              <w:jc w:val="center"/>
              <w:rPr>
                <w:b/>
                <w:sz w:val="20"/>
                <w:szCs w:val="20"/>
              </w:rPr>
            </w:pPr>
            <w:r>
              <w:rPr>
                <w:b/>
                <w:sz w:val="20"/>
                <w:szCs w:val="20"/>
              </w:rPr>
              <w:t>Professional Practice</w:t>
            </w:r>
          </w:p>
        </w:tc>
        <w:tc>
          <w:tcPr>
            <w:tcW w:w="1433" w:type="dxa"/>
            <w:vAlign w:val="center"/>
          </w:tcPr>
          <w:p w14:paraId="407A8492" w14:textId="08B06D01" w:rsidR="00C04E10" w:rsidRDefault="00F936D9" w:rsidP="004D54C9">
            <w:pPr>
              <w:jc w:val="center"/>
              <w:rPr>
                <w:b/>
                <w:sz w:val="20"/>
                <w:szCs w:val="20"/>
              </w:rPr>
            </w:pPr>
            <w:r>
              <w:rPr>
                <w:b/>
                <w:sz w:val="20"/>
                <w:szCs w:val="20"/>
              </w:rPr>
              <w:t>INFO502</w:t>
            </w:r>
          </w:p>
          <w:p w14:paraId="373CBB78" w14:textId="77777777" w:rsidR="00C04E10" w:rsidRDefault="00C04E10" w:rsidP="004D54C9">
            <w:pPr>
              <w:jc w:val="center"/>
              <w:rPr>
                <w:b/>
                <w:sz w:val="20"/>
                <w:szCs w:val="20"/>
              </w:rPr>
            </w:pPr>
            <w:r>
              <w:rPr>
                <w:b/>
                <w:sz w:val="20"/>
                <w:szCs w:val="20"/>
              </w:rPr>
              <w:t>Business Systems Analysis and Design</w:t>
            </w:r>
          </w:p>
        </w:tc>
        <w:tc>
          <w:tcPr>
            <w:tcW w:w="1433" w:type="dxa"/>
            <w:vAlign w:val="center"/>
          </w:tcPr>
          <w:p w14:paraId="2FF0A9AF" w14:textId="7352632D" w:rsidR="00C04E10" w:rsidRDefault="00F936D9" w:rsidP="004D54C9">
            <w:pPr>
              <w:jc w:val="center"/>
              <w:rPr>
                <w:b/>
                <w:sz w:val="20"/>
                <w:szCs w:val="20"/>
              </w:rPr>
            </w:pPr>
            <w:r>
              <w:rPr>
                <w:b/>
                <w:sz w:val="20"/>
                <w:szCs w:val="20"/>
              </w:rPr>
              <w:t>COMP503</w:t>
            </w:r>
          </w:p>
          <w:p w14:paraId="3EAA762A" w14:textId="77777777" w:rsidR="00C04E10" w:rsidRDefault="00C04E10" w:rsidP="004D54C9">
            <w:pPr>
              <w:jc w:val="center"/>
              <w:rPr>
                <w:b/>
                <w:sz w:val="20"/>
                <w:szCs w:val="20"/>
              </w:rPr>
            </w:pPr>
            <w:r>
              <w:rPr>
                <w:b/>
                <w:sz w:val="20"/>
                <w:szCs w:val="20"/>
              </w:rPr>
              <w:t xml:space="preserve">Introduction to Networks </w:t>
            </w:r>
          </w:p>
        </w:tc>
        <w:tc>
          <w:tcPr>
            <w:tcW w:w="1433" w:type="dxa"/>
            <w:vAlign w:val="center"/>
          </w:tcPr>
          <w:p w14:paraId="2C841010" w14:textId="3AB3AECF" w:rsidR="00C04E10" w:rsidRDefault="00F936D9" w:rsidP="004D54C9">
            <w:pPr>
              <w:jc w:val="center"/>
              <w:rPr>
                <w:b/>
                <w:sz w:val="20"/>
                <w:szCs w:val="20"/>
              </w:rPr>
            </w:pPr>
            <w:r>
              <w:rPr>
                <w:b/>
                <w:sz w:val="20"/>
                <w:szCs w:val="20"/>
              </w:rPr>
              <w:t>COMP504</w:t>
            </w:r>
          </w:p>
          <w:p w14:paraId="6168F161" w14:textId="77777777" w:rsidR="00C04E10" w:rsidRDefault="00C04E10" w:rsidP="004D54C9">
            <w:pPr>
              <w:jc w:val="center"/>
              <w:rPr>
                <w:b/>
                <w:sz w:val="20"/>
                <w:szCs w:val="20"/>
              </w:rPr>
            </w:pPr>
            <w:r>
              <w:rPr>
                <w:b/>
                <w:sz w:val="20"/>
                <w:szCs w:val="20"/>
              </w:rPr>
              <w:t>Operating Systems and Systems Support</w:t>
            </w:r>
          </w:p>
        </w:tc>
        <w:tc>
          <w:tcPr>
            <w:tcW w:w="1433" w:type="dxa"/>
            <w:vAlign w:val="center"/>
          </w:tcPr>
          <w:p w14:paraId="1200FF97" w14:textId="1A45FF9D" w:rsidR="00C04E10" w:rsidRDefault="00F936D9" w:rsidP="004D54C9">
            <w:pPr>
              <w:jc w:val="center"/>
              <w:rPr>
                <w:b/>
                <w:sz w:val="20"/>
                <w:szCs w:val="20"/>
              </w:rPr>
            </w:pPr>
            <w:r>
              <w:rPr>
                <w:b/>
                <w:sz w:val="20"/>
                <w:szCs w:val="20"/>
              </w:rPr>
              <w:t>INFO503</w:t>
            </w:r>
          </w:p>
          <w:p w14:paraId="4B5A062B" w14:textId="77777777" w:rsidR="00C04E10" w:rsidRDefault="00C04E10" w:rsidP="004D54C9">
            <w:pPr>
              <w:jc w:val="center"/>
              <w:rPr>
                <w:b/>
                <w:sz w:val="20"/>
                <w:szCs w:val="20"/>
              </w:rPr>
            </w:pPr>
            <w:r>
              <w:rPr>
                <w:b/>
                <w:sz w:val="20"/>
                <w:szCs w:val="20"/>
              </w:rPr>
              <w:t>Database Principles</w:t>
            </w:r>
          </w:p>
        </w:tc>
        <w:tc>
          <w:tcPr>
            <w:tcW w:w="1433" w:type="dxa"/>
            <w:vAlign w:val="center"/>
          </w:tcPr>
          <w:p w14:paraId="57AB6FF1" w14:textId="0A6BD74C" w:rsidR="00C04E10" w:rsidRDefault="00F936D9" w:rsidP="004D54C9">
            <w:pPr>
              <w:jc w:val="center"/>
              <w:rPr>
                <w:b/>
                <w:sz w:val="20"/>
                <w:szCs w:val="20"/>
              </w:rPr>
            </w:pPr>
            <w:r>
              <w:rPr>
                <w:b/>
                <w:sz w:val="20"/>
                <w:szCs w:val="20"/>
              </w:rPr>
              <w:t>INFO504</w:t>
            </w:r>
          </w:p>
          <w:p w14:paraId="66F265F6" w14:textId="77777777" w:rsidR="00C04E10" w:rsidRPr="009F77F6" w:rsidRDefault="00C04E10" w:rsidP="004D54C9">
            <w:pPr>
              <w:jc w:val="center"/>
              <w:rPr>
                <w:b/>
                <w:sz w:val="20"/>
                <w:szCs w:val="20"/>
              </w:rPr>
            </w:pPr>
            <w:r>
              <w:rPr>
                <w:b/>
                <w:sz w:val="20"/>
                <w:szCs w:val="20"/>
              </w:rPr>
              <w:t>Technical Support</w:t>
            </w:r>
          </w:p>
        </w:tc>
      </w:tr>
      <w:tr w:rsidR="00C04E10" w:rsidRPr="009F77F6" w14:paraId="61261A3F" w14:textId="77777777" w:rsidTr="004D54C9">
        <w:tc>
          <w:tcPr>
            <w:tcW w:w="13959" w:type="dxa"/>
            <w:gridSpan w:val="10"/>
            <w:vAlign w:val="center"/>
          </w:tcPr>
          <w:p w14:paraId="04D10128" w14:textId="64E7EB25" w:rsidR="00C04E10" w:rsidRPr="009F77F6" w:rsidRDefault="00C04E10" w:rsidP="004D54C9">
            <w:pPr>
              <w:pStyle w:val="Default"/>
              <w:spacing w:before="120" w:after="120"/>
              <w:rPr>
                <w:sz w:val="20"/>
                <w:szCs w:val="20"/>
              </w:rPr>
            </w:pPr>
            <w:r>
              <w:rPr>
                <w:rFonts w:ascii="Calibri Light" w:hAnsi="Calibri Light" w:cs="Times New Roman"/>
                <w:b/>
                <w:color w:val="auto"/>
                <w:sz w:val="20"/>
                <w:szCs w:val="22"/>
              </w:rPr>
              <w:t>Year One Technical skills:</w:t>
            </w:r>
          </w:p>
        </w:tc>
      </w:tr>
      <w:tr w:rsidR="00F936D9" w:rsidRPr="009F77F6" w14:paraId="215F2A3B" w14:textId="77777777" w:rsidTr="004D54C9">
        <w:tc>
          <w:tcPr>
            <w:tcW w:w="2496" w:type="dxa"/>
            <w:gridSpan w:val="2"/>
            <w:vAlign w:val="center"/>
          </w:tcPr>
          <w:p w14:paraId="0DC9BE01"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 xml:space="preserve">Select, </w:t>
            </w:r>
            <w:proofErr w:type="gramStart"/>
            <w:r w:rsidRPr="00F639A8">
              <w:rPr>
                <w:rFonts w:ascii="Calibri Light" w:hAnsi="Calibri Light" w:cs="Times New Roman"/>
                <w:color w:val="auto"/>
                <w:sz w:val="20"/>
                <w:szCs w:val="22"/>
              </w:rPr>
              <w:t>install</w:t>
            </w:r>
            <w:proofErr w:type="gramEnd"/>
            <w:r w:rsidRPr="00F639A8">
              <w:rPr>
                <w:rFonts w:ascii="Calibri Light" w:hAnsi="Calibri Light" w:cs="Times New Roman"/>
                <w:color w:val="auto"/>
                <w:sz w:val="20"/>
                <w:szCs w:val="22"/>
              </w:rPr>
              <w:t xml:space="preserve"> and configure IT hardware and systems software to meet organisational requirements</w:t>
            </w:r>
          </w:p>
        </w:tc>
        <w:tc>
          <w:tcPr>
            <w:tcW w:w="1432" w:type="dxa"/>
            <w:vAlign w:val="center"/>
          </w:tcPr>
          <w:p w14:paraId="0F8ADB0C" w14:textId="77777777" w:rsidR="00C04E10" w:rsidRPr="009F77F6" w:rsidRDefault="00C04E10" w:rsidP="004D54C9">
            <w:pPr>
              <w:jc w:val="center"/>
              <w:rPr>
                <w:sz w:val="20"/>
                <w:szCs w:val="20"/>
              </w:rPr>
            </w:pPr>
            <w:r>
              <w:rPr>
                <w:sz w:val="20"/>
                <w:szCs w:val="20"/>
              </w:rPr>
              <w:sym w:font="Wingdings" w:char="F0FC"/>
            </w:r>
          </w:p>
        </w:tc>
        <w:tc>
          <w:tcPr>
            <w:tcW w:w="1433" w:type="dxa"/>
            <w:vAlign w:val="center"/>
          </w:tcPr>
          <w:p w14:paraId="5D02150D" w14:textId="77777777" w:rsidR="00C04E10" w:rsidRPr="009F77F6" w:rsidRDefault="00C04E10" w:rsidP="004D54C9">
            <w:pPr>
              <w:jc w:val="center"/>
              <w:rPr>
                <w:sz w:val="20"/>
                <w:szCs w:val="20"/>
              </w:rPr>
            </w:pPr>
          </w:p>
        </w:tc>
        <w:tc>
          <w:tcPr>
            <w:tcW w:w="1433" w:type="dxa"/>
            <w:vAlign w:val="center"/>
          </w:tcPr>
          <w:p w14:paraId="33EE8EAE" w14:textId="77777777" w:rsidR="00C04E10" w:rsidRPr="009F77F6" w:rsidRDefault="00C04E10" w:rsidP="004D54C9">
            <w:pPr>
              <w:jc w:val="center"/>
              <w:rPr>
                <w:sz w:val="20"/>
                <w:szCs w:val="20"/>
              </w:rPr>
            </w:pPr>
          </w:p>
        </w:tc>
        <w:tc>
          <w:tcPr>
            <w:tcW w:w="1433" w:type="dxa"/>
            <w:vAlign w:val="center"/>
          </w:tcPr>
          <w:p w14:paraId="61E485D2" w14:textId="77777777" w:rsidR="00C04E10" w:rsidRDefault="00C04E10" w:rsidP="004D54C9">
            <w:pPr>
              <w:jc w:val="center"/>
              <w:rPr>
                <w:sz w:val="20"/>
                <w:szCs w:val="20"/>
              </w:rPr>
            </w:pPr>
            <w:r>
              <w:rPr>
                <w:sz w:val="20"/>
                <w:szCs w:val="20"/>
              </w:rPr>
              <w:sym w:font="Wingdings" w:char="F0FC"/>
            </w:r>
          </w:p>
        </w:tc>
        <w:tc>
          <w:tcPr>
            <w:tcW w:w="1433" w:type="dxa"/>
            <w:vAlign w:val="center"/>
          </w:tcPr>
          <w:p w14:paraId="16EEB69D" w14:textId="77777777" w:rsidR="00C04E10" w:rsidRDefault="00C04E10" w:rsidP="004D54C9">
            <w:pPr>
              <w:jc w:val="center"/>
              <w:rPr>
                <w:sz w:val="20"/>
                <w:szCs w:val="20"/>
              </w:rPr>
            </w:pPr>
            <w:r>
              <w:rPr>
                <w:sz w:val="20"/>
                <w:szCs w:val="20"/>
              </w:rPr>
              <w:sym w:font="Wingdings" w:char="F0FC"/>
            </w:r>
          </w:p>
        </w:tc>
        <w:tc>
          <w:tcPr>
            <w:tcW w:w="1433" w:type="dxa"/>
            <w:vAlign w:val="center"/>
          </w:tcPr>
          <w:p w14:paraId="5EE05909" w14:textId="77777777" w:rsidR="00C04E10" w:rsidRDefault="00C04E10" w:rsidP="004D54C9">
            <w:pPr>
              <w:jc w:val="center"/>
              <w:rPr>
                <w:sz w:val="20"/>
                <w:szCs w:val="20"/>
              </w:rPr>
            </w:pPr>
          </w:p>
          <w:p w14:paraId="5FC48A5B" w14:textId="77777777" w:rsidR="00C04E10" w:rsidRDefault="00C04E10" w:rsidP="004D54C9">
            <w:pPr>
              <w:jc w:val="center"/>
              <w:rPr>
                <w:sz w:val="20"/>
                <w:szCs w:val="20"/>
              </w:rPr>
            </w:pPr>
            <w:r>
              <w:rPr>
                <w:sz w:val="20"/>
                <w:szCs w:val="20"/>
              </w:rPr>
              <w:sym w:font="Wingdings" w:char="F0FC"/>
            </w:r>
          </w:p>
        </w:tc>
        <w:tc>
          <w:tcPr>
            <w:tcW w:w="1433" w:type="dxa"/>
            <w:vAlign w:val="center"/>
          </w:tcPr>
          <w:p w14:paraId="11FCA7F8" w14:textId="77777777" w:rsidR="00C04E10" w:rsidRPr="009F77F6" w:rsidRDefault="00C04E10" w:rsidP="004D54C9">
            <w:pPr>
              <w:jc w:val="center"/>
              <w:rPr>
                <w:sz w:val="20"/>
                <w:szCs w:val="20"/>
              </w:rPr>
            </w:pPr>
            <w:r w:rsidRPr="0094663F">
              <w:rPr>
                <w:sz w:val="20"/>
                <w:szCs w:val="20"/>
              </w:rPr>
              <w:sym w:font="Wingdings" w:char="F0FC"/>
            </w:r>
          </w:p>
        </w:tc>
        <w:tc>
          <w:tcPr>
            <w:tcW w:w="1433" w:type="dxa"/>
            <w:vAlign w:val="center"/>
          </w:tcPr>
          <w:p w14:paraId="24C47F95" w14:textId="77777777" w:rsidR="00C04E10" w:rsidRPr="009F77F6" w:rsidRDefault="00C04E10" w:rsidP="004D54C9">
            <w:pPr>
              <w:jc w:val="center"/>
              <w:rPr>
                <w:sz w:val="20"/>
                <w:szCs w:val="20"/>
              </w:rPr>
            </w:pPr>
            <w:r w:rsidRPr="0094663F">
              <w:rPr>
                <w:sz w:val="20"/>
                <w:szCs w:val="20"/>
              </w:rPr>
              <w:sym w:font="Wingdings" w:char="F0FC"/>
            </w:r>
          </w:p>
        </w:tc>
      </w:tr>
      <w:tr w:rsidR="00F936D9" w:rsidRPr="009F77F6" w14:paraId="73A68298" w14:textId="77777777" w:rsidTr="004D54C9">
        <w:tc>
          <w:tcPr>
            <w:tcW w:w="2496" w:type="dxa"/>
            <w:gridSpan w:val="2"/>
            <w:vAlign w:val="center"/>
          </w:tcPr>
          <w:p w14:paraId="5AE3EEA0"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Apply a broad operational knowledge of networking, and associated services and technologies to meet typical organisational requirements</w:t>
            </w:r>
          </w:p>
        </w:tc>
        <w:tc>
          <w:tcPr>
            <w:tcW w:w="1432" w:type="dxa"/>
            <w:vAlign w:val="center"/>
          </w:tcPr>
          <w:p w14:paraId="75465E1E" w14:textId="77777777" w:rsidR="00C04E10" w:rsidRPr="009F77F6" w:rsidRDefault="00C04E10" w:rsidP="004D54C9">
            <w:pPr>
              <w:autoSpaceDE w:val="0"/>
              <w:autoSpaceDN w:val="0"/>
              <w:adjustRightInd w:val="0"/>
              <w:spacing w:before="0" w:after="0"/>
              <w:jc w:val="center"/>
              <w:rPr>
                <w:sz w:val="20"/>
                <w:szCs w:val="20"/>
              </w:rPr>
            </w:pPr>
          </w:p>
        </w:tc>
        <w:tc>
          <w:tcPr>
            <w:tcW w:w="1433" w:type="dxa"/>
            <w:vAlign w:val="center"/>
          </w:tcPr>
          <w:p w14:paraId="2795979E" w14:textId="77777777" w:rsidR="00C04E10" w:rsidRPr="009F77F6" w:rsidRDefault="00C04E10" w:rsidP="004D54C9">
            <w:pPr>
              <w:jc w:val="center"/>
              <w:rPr>
                <w:sz w:val="20"/>
                <w:szCs w:val="20"/>
              </w:rPr>
            </w:pPr>
            <w:r>
              <w:rPr>
                <w:sz w:val="20"/>
                <w:szCs w:val="20"/>
              </w:rPr>
              <w:sym w:font="Wingdings" w:char="F0FC"/>
            </w:r>
          </w:p>
        </w:tc>
        <w:tc>
          <w:tcPr>
            <w:tcW w:w="1433" w:type="dxa"/>
            <w:vAlign w:val="center"/>
          </w:tcPr>
          <w:p w14:paraId="30E63F79" w14:textId="77777777" w:rsidR="00C04E10" w:rsidRPr="009F77F6" w:rsidRDefault="00C04E10" w:rsidP="004D54C9">
            <w:pPr>
              <w:jc w:val="center"/>
              <w:rPr>
                <w:sz w:val="20"/>
                <w:szCs w:val="20"/>
              </w:rPr>
            </w:pPr>
          </w:p>
        </w:tc>
        <w:tc>
          <w:tcPr>
            <w:tcW w:w="1433" w:type="dxa"/>
            <w:vAlign w:val="center"/>
          </w:tcPr>
          <w:p w14:paraId="0C1DCBD8" w14:textId="77777777" w:rsidR="00C04E10" w:rsidRDefault="00C04E10" w:rsidP="004D54C9">
            <w:pPr>
              <w:jc w:val="center"/>
              <w:rPr>
                <w:sz w:val="20"/>
                <w:szCs w:val="20"/>
              </w:rPr>
            </w:pPr>
            <w:r>
              <w:rPr>
                <w:sz w:val="20"/>
                <w:szCs w:val="20"/>
              </w:rPr>
              <w:sym w:font="Wingdings" w:char="F0FC"/>
            </w:r>
          </w:p>
        </w:tc>
        <w:tc>
          <w:tcPr>
            <w:tcW w:w="1433" w:type="dxa"/>
            <w:vAlign w:val="center"/>
          </w:tcPr>
          <w:p w14:paraId="6E21CA80" w14:textId="77777777" w:rsidR="00C04E10" w:rsidRDefault="00C04E10" w:rsidP="004D54C9">
            <w:pPr>
              <w:jc w:val="center"/>
              <w:rPr>
                <w:sz w:val="20"/>
                <w:szCs w:val="20"/>
              </w:rPr>
            </w:pPr>
          </w:p>
          <w:p w14:paraId="216270B6" w14:textId="77777777" w:rsidR="00C04E10" w:rsidRDefault="00C04E10" w:rsidP="004D54C9">
            <w:pPr>
              <w:jc w:val="center"/>
              <w:rPr>
                <w:sz w:val="20"/>
                <w:szCs w:val="20"/>
              </w:rPr>
            </w:pPr>
          </w:p>
          <w:p w14:paraId="588AB249" w14:textId="77777777" w:rsidR="00C04E10" w:rsidRDefault="00C04E10" w:rsidP="004D54C9">
            <w:pPr>
              <w:jc w:val="center"/>
              <w:rPr>
                <w:sz w:val="20"/>
                <w:szCs w:val="20"/>
              </w:rPr>
            </w:pPr>
            <w:r>
              <w:rPr>
                <w:sz w:val="20"/>
                <w:szCs w:val="20"/>
              </w:rPr>
              <w:sym w:font="Wingdings" w:char="F0FC"/>
            </w:r>
          </w:p>
        </w:tc>
        <w:tc>
          <w:tcPr>
            <w:tcW w:w="1433" w:type="dxa"/>
          </w:tcPr>
          <w:p w14:paraId="5BE66EE3" w14:textId="77777777" w:rsidR="00C04E10" w:rsidRDefault="00C04E10" w:rsidP="004D54C9">
            <w:pPr>
              <w:jc w:val="center"/>
              <w:rPr>
                <w:sz w:val="20"/>
                <w:szCs w:val="20"/>
              </w:rPr>
            </w:pPr>
          </w:p>
        </w:tc>
        <w:tc>
          <w:tcPr>
            <w:tcW w:w="1433" w:type="dxa"/>
          </w:tcPr>
          <w:p w14:paraId="3238E889" w14:textId="77777777" w:rsidR="00C04E10" w:rsidRPr="009F77F6" w:rsidRDefault="00C04E10" w:rsidP="004D54C9">
            <w:pPr>
              <w:jc w:val="center"/>
              <w:rPr>
                <w:sz w:val="20"/>
                <w:szCs w:val="20"/>
              </w:rPr>
            </w:pPr>
          </w:p>
        </w:tc>
        <w:tc>
          <w:tcPr>
            <w:tcW w:w="1433" w:type="dxa"/>
            <w:vAlign w:val="center"/>
          </w:tcPr>
          <w:p w14:paraId="4C3DA317" w14:textId="77777777" w:rsidR="00C04E10" w:rsidRPr="009F77F6" w:rsidRDefault="00C04E10" w:rsidP="004D54C9">
            <w:pPr>
              <w:jc w:val="center"/>
              <w:rPr>
                <w:sz w:val="20"/>
                <w:szCs w:val="20"/>
              </w:rPr>
            </w:pPr>
          </w:p>
        </w:tc>
      </w:tr>
      <w:tr w:rsidR="00F936D9" w:rsidRPr="009F77F6" w14:paraId="02D63862" w14:textId="77777777" w:rsidTr="004D54C9">
        <w:tc>
          <w:tcPr>
            <w:tcW w:w="2496" w:type="dxa"/>
            <w:gridSpan w:val="2"/>
            <w:vAlign w:val="center"/>
          </w:tcPr>
          <w:p w14:paraId="55ECE7DF"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Configure and administer systems and applications to meet typical organisational IT support requirements</w:t>
            </w:r>
          </w:p>
        </w:tc>
        <w:tc>
          <w:tcPr>
            <w:tcW w:w="1432" w:type="dxa"/>
            <w:vAlign w:val="center"/>
          </w:tcPr>
          <w:p w14:paraId="7C882A27" w14:textId="77777777" w:rsidR="00C04E10" w:rsidRPr="009F77F6" w:rsidRDefault="00C04E10" w:rsidP="004D54C9">
            <w:pPr>
              <w:autoSpaceDE w:val="0"/>
              <w:autoSpaceDN w:val="0"/>
              <w:adjustRightInd w:val="0"/>
              <w:spacing w:before="0" w:after="0"/>
              <w:jc w:val="center"/>
              <w:rPr>
                <w:sz w:val="20"/>
                <w:szCs w:val="20"/>
              </w:rPr>
            </w:pPr>
          </w:p>
        </w:tc>
        <w:tc>
          <w:tcPr>
            <w:tcW w:w="1433" w:type="dxa"/>
            <w:vAlign w:val="center"/>
          </w:tcPr>
          <w:p w14:paraId="0EC619B3" w14:textId="77777777" w:rsidR="00C04E10" w:rsidRPr="009F77F6" w:rsidRDefault="00C04E10" w:rsidP="004D54C9">
            <w:pPr>
              <w:jc w:val="center"/>
              <w:rPr>
                <w:sz w:val="20"/>
                <w:szCs w:val="20"/>
              </w:rPr>
            </w:pPr>
          </w:p>
        </w:tc>
        <w:tc>
          <w:tcPr>
            <w:tcW w:w="1433" w:type="dxa"/>
            <w:vAlign w:val="center"/>
          </w:tcPr>
          <w:p w14:paraId="60D4A17F" w14:textId="77777777" w:rsidR="00C04E10" w:rsidRPr="009F77F6" w:rsidRDefault="00C04E10" w:rsidP="004D54C9">
            <w:pPr>
              <w:jc w:val="center"/>
              <w:rPr>
                <w:sz w:val="20"/>
                <w:szCs w:val="20"/>
              </w:rPr>
            </w:pPr>
          </w:p>
        </w:tc>
        <w:tc>
          <w:tcPr>
            <w:tcW w:w="1433" w:type="dxa"/>
            <w:vAlign w:val="center"/>
          </w:tcPr>
          <w:p w14:paraId="58446B30" w14:textId="77777777" w:rsidR="00C04E10" w:rsidRDefault="00C04E10" w:rsidP="004D54C9">
            <w:pPr>
              <w:jc w:val="center"/>
              <w:rPr>
                <w:sz w:val="20"/>
                <w:szCs w:val="20"/>
              </w:rPr>
            </w:pPr>
            <w:r>
              <w:rPr>
                <w:sz w:val="20"/>
                <w:szCs w:val="20"/>
              </w:rPr>
              <w:sym w:font="Wingdings" w:char="F0FC"/>
            </w:r>
          </w:p>
        </w:tc>
        <w:tc>
          <w:tcPr>
            <w:tcW w:w="1433" w:type="dxa"/>
            <w:vAlign w:val="bottom"/>
          </w:tcPr>
          <w:p w14:paraId="53D0F969" w14:textId="77777777" w:rsidR="00C04E10" w:rsidRDefault="00C04E10" w:rsidP="004D54C9">
            <w:pPr>
              <w:jc w:val="center"/>
              <w:rPr>
                <w:sz w:val="20"/>
                <w:szCs w:val="20"/>
              </w:rPr>
            </w:pPr>
            <w:r>
              <w:rPr>
                <w:sz w:val="20"/>
                <w:szCs w:val="20"/>
              </w:rPr>
              <w:sym w:font="Wingdings" w:char="F0FC"/>
            </w:r>
          </w:p>
          <w:p w14:paraId="12FD1D58" w14:textId="77777777" w:rsidR="00C04E10" w:rsidRDefault="00C04E10" w:rsidP="004D54C9">
            <w:pPr>
              <w:jc w:val="center"/>
              <w:rPr>
                <w:sz w:val="20"/>
                <w:szCs w:val="20"/>
              </w:rPr>
            </w:pPr>
          </w:p>
        </w:tc>
        <w:tc>
          <w:tcPr>
            <w:tcW w:w="1433" w:type="dxa"/>
            <w:vAlign w:val="center"/>
          </w:tcPr>
          <w:p w14:paraId="135B7789" w14:textId="77777777" w:rsidR="00C04E10" w:rsidRDefault="00C04E10" w:rsidP="004D54C9">
            <w:pPr>
              <w:jc w:val="center"/>
              <w:rPr>
                <w:sz w:val="20"/>
                <w:szCs w:val="20"/>
              </w:rPr>
            </w:pPr>
          </w:p>
          <w:p w14:paraId="37058FF2" w14:textId="77777777" w:rsidR="00C04E10" w:rsidRDefault="00C04E10" w:rsidP="004D54C9">
            <w:pPr>
              <w:jc w:val="center"/>
              <w:rPr>
                <w:sz w:val="20"/>
                <w:szCs w:val="20"/>
              </w:rPr>
            </w:pPr>
            <w:r>
              <w:rPr>
                <w:sz w:val="20"/>
                <w:szCs w:val="20"/>
              </w:rPr>
              <w:sym w:font="Wingdings" w:char="F0FC"/>
            </w:r>
          </w:p>
        </w:tc>
        <w:tc>
          <w:tcPr>
            <w:tcW w:w="1433" w:type="dxa"/>
            <w:vAlign w:val="center"/>
          </w:tcPr>
          <w:p w14:paraId="6B701433" w14:textId="77777777" w:rsidR="00C04E10" w:rsidRPr="009F77F6" w:rsidRDefault="00C04E10" w:rsidP="004D54C9">
            <w:pPr>
              <w:jc w:val="center"/>
              <w:rPr>
                <w:sz w:val="20"/>
                <w:szCs w:val="20"/>
              </w:rPr>
            </w:pPr>
            <w:r>
              <w:rPr>
                <w:sz w:val="20"/>
                <w:szCs w:val="20"/>
              </w:rPr>
              <w:sym w:font="Wingdings" w:char="F0FC"/>
            </w:r>
          </w:p>
        </w:tc>
        <w:tc>
          <w:tcPr>
            <w:tcW w:w="1433" w:type="dxa"/>
            <w:vAlign w:val="center"/>
          </w:tcPr>
          <w:p w14:paraId="45C3C7D6" w14:textId="77777777" w:rsidR="00C04E10" w:rsidRPr="009F77F6" w:rsidRDefault="00C04E10" w:rsidP="004D54C9">
            <w:pPr>
              <w:jc w:val="center"/>
              <w:rPr>
                <w:sz w:val="20"/>
                <w:szCs w:val="20"/>
              </w:rPr>
            </w:pPr>
            <w:r>
              <w:rPr>
                <w:sz w:val="20"/>
                <w:szCs w:val="20"/>
              </w:rPr>
              <w:sym w:font="Wingdings" w:char="F0FC"/>
            </w:r>
          </w:p>
        </w:tc>
      </w:tr>
      <w:tr w:rsidR="00F936D9" w:rsidRPr="009F77F6" w14:paraId="0DFFE211" w14:textId="77777777" w:rsidTr="004D54C9">
        <w:tc>
          <w:tcPr>
            <w:tcW w:w="2496" w:type="dxa"/>
            <w:gridSpan w:val="2"/>
            <w:vAlign w:val="center"/>
          </w:tcPr>
          <w:p w14:paraId="6F3DC0B2"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Apply a broad operational knowledge of database administration to meet typical organisational data storage and retrieval requirements</w:t>
            </w:r>
          </w:p>
        </w:tc>
        <w:tc>
          <w:tcPr>
            <w:tcW w:w="1432" w:type="dxa"/>
            <w:vAlign w:val="center"/>
          </w:tcPr>
          <w:p w14:paraId="2F16563E" w14:textId="77777777" w:rsidR="00C04E10" w:rsidRPr="009F77F6" w:rsidRDefault="00C04E10" w:rsidP="004D54C9">
            <w:pPr>
              <w:autoSpaceDE w:val="0"/>
              <w:autoSpaceDN w:val="0"/>
              <w:adjustRightInd w:val="0"/>
              <w:spacing w:before="0" w:after="0"/>
              <w:jc w:val="center"/>
              <w:rPr>
                <w:sz w:val="20"/>
                <w:szCs w:val="20"/>
              </w:rPr>
            </w:pPr>
          </w:p>
        </w:tc>
        <w:tc>
          <w:tcPr>
            <w:tcW w:w="1433" w:type="dxa"/>
            <w:vAlign w:val="center"/>
          </w:tcPr>
          <w:p w14:paraId="06F75062" w14:textId="77777777" w:rsidR="00C04E10" w:rsidRPr="009F77F6" w:rsidRDefault="00C04E10" w:rsidP="004D54C9">
            <w:pPr>
              <w:jc w:val="center"/>
              <w:rPr>
                <w:sz w:val="20"/>
                <w:szCs w:val="20"/>
              </w:rPr>
            </w:pPr>
          </w:p>
        </w:tc>
        <w:tc>
          <w:tcPr>
            <w:tcW w:w="1433" w:type="dxa"/>
            <w:vAlign w:val="center"/>
          </w:tcPr>
          <w:p w14:paraId="58D37A7E" w14:textId="77777777" w:rsidR="00C04E10" w:rsidRPr="009F77F6" w:rsidRDefault="00C04E10" w:rsidP="004D54C9">
            <w:pPr>
              <w:jc w:val="center"/>
              <w:rPr>
                <w:sz w:val="20"/>
                <w:szCs w:val="20"/>
              </w:rPr>
            </w:pPr>
          </w:p>
        </w:tc>
        <w:tc>
          <w:tcPr>
            <w:tcW w:w="1433" w:type="dxa"/>
            <w:vAlign w:val="center"/>
          </w:tcPr>
          <w:p w14:paraId="440F2B22" w14:textId="77777777" w:rsidR="00C04E10" w:rsidRDefault="00C04E10" w:rsidP="004D54C9">
            <w:pPr>
              <w:jc w:val="center"/>
              <w:rPr>
                <w:sz w:val="20"/>
                <w:szCs w:val="20"/>
              </w:rPr>
            </w:pPr>
            <w:r>
              <w:rPr>
                <w:sz w:val="20"/>
                <w:szCs w:val="20"/>
              </w:rPr>
              <w:sym w:font="Wingdings" w:char="F0FC"/>
            </w:r>
          </w:p>
        </w:tc>
        <w:tc>
          <w:tcPr>
            <w:tcW w:w="1433" w:type="dxa"/>
            <w:vAlign w:val="center"/>
          </w:tcPr>
          <w:p w14:paraId="14F69EC1" w14:textId="77777777" w:rsidR="00C04E10" w:rsidRDefault="00C04E10" w:rsidP="004D54C9">
            <w:pPr>
              <w:jc w:val="center"/>
              <w:rPr>
                <w:sz w:val="20"/>
                <w:szCs w:val="20"/>
              </w:rPr>
            </w:pPr>
          </w:p>
        </w:tc>
        <w:tc>
          <w:tcPr>
            <w:tcW w:w="1433" w:type="dxa"/>
            <w:vAlign w:val="center"/>
          </w:tcPr>
          <w:p w14:paraId="54351F10" w14:textId="77777777" w:rsidR="00C04E10" w:rsidRDefault="00C04E10" w:rsidP="004D54C9">
            <w:pPr>
              <w:jc w:val="center"/>
              <w:rPr>
                <w:sz w:val="20"/>
                <w:szCs w:val="20"/>
              </w:rPr>
            </w:pPr>
          </w:p>
        </w:tc>
        <w:tc>
          <w:tcPr>
            <w:tcW w:w="1433" w:type="dxa"/>
            <w:vAlign w:val="center"/>
          </w:tcPr>
          <w:p w14:paraId="14F5978F" w14:textId="77777777" w:rsidR="00C04E10" w:rsidRDefault="00C04E10" w:rsidP="004D54C9">
            <w:pPr>
              <w:jc w:val="center"/>
              <w:rPr>
                <w:sz w:val="20"/>
                <w:szCs w:val="20"/>
              </w:rPr>
            </w:pPr>
          </w:p>
          <w:p w14:paraId="2CC40E42" w14:textId="77777777" w:rsidR="00C04E10" w:rsidRDefault="00C04E10" w:rsidP="004D54C9">
            <w:pPr>
              <w:jc w:val="center"/>
              <w:rPr>
                <w:sz w:val="20"/>
                <w:szCs w:val="20"/>
              </w:rPr>
            </w:pPr>
          </w:p>
          <w:p w14:paraId="7863D47D" w14:textId="77777777" w:rsidR="00C04E10" w:rsidRPr="009F77F6" w:rsidRDefault="00C04E10" w:rsidP="004D54C9">
            <w:pPr>
              <w:jc w:val="center"/>
              <w:rPr>
                <w:sz w:val="20"/>
                <w:szCs w:val="20"/>
              </w:rPr>
            </w:pPr>
            <w:r>
              <w:rPr>
                <w:sz w:val="20"/>
                <w:szCs w:val="20"/>
              </w:rPr>
              <w:sym w:font="Wingdings" w:char="F0FC"/>
            </w:r>
          </w:p>
        </w:tc>
        <w:tc>
          <w:tcPr>
            <w:tcW w:w="1433" w:type="dxa"/>
            <w:vAlign w:val="center"/>
          </w:tcPr>
          <w:p w14:paraId="28DBA96F" w14:textId="77777777" w:rsidR="00C04E10" w:rsidRPr="009F77F6" w:rsidRDefault="00C04E10" w:rsidP="004D54C9">
            <w:pPr>
              <w:jc w:val="center"/>
              <w:rPr>
                <w:sz w:val="20"/>
                <w:szCs w:val="20"/>
              </w:rPr>
            </w:pPr>
          </w:p>
        </w:tc>
      </w:tr>
      <w:tr w:rsidR="00F936D9" w:rsidRPr="009F77F6" w14:paraId="17EB5DE1" w14:textId="77777777" w:rsidTr="004D54C9">
        <w:tc>
          <w:tcPr>
            <w:tcW w:w="2496" w:type="dxa"/>
            <w:gridSpan w:val="2"/>
            <w:tcBorders>
              <w:bottom w:val="single" w:sz="8" w:space="0" w:color="002060"/>
            </w:tcBorders>
            <w:vAlign w:val="center"/>
          </w:tcPr>
          <w:p w14:paraId="2C905861"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Troubleshoot and resolve a range of common system problems using appropriate tools and procedures</w:t>
            </w:r>
          </w:p>
        </w:tc>
        <w:tc>
          <w:tcPr>
            <w:tcW w:w="1432" w:type="dxa"/>
            <w:tcBorders>
              <w:bottom w:val="single" w:sz="8" w:space="0" w:color="002060"/>
            </w:tcBorders>
            <w:vAlign w:val="center"/>
          </w:tcPr>
          <w:p w14:paraId="389B4F8A" w14:textId="77777777" w:rsidR="00C04E10" w:rsidRPr="009F77F6" w:rsidRDefault="00C04E10" w:rsidP="004D54C9">
            <w:pPr>
              <w:autoSpaceDE w:val="0"/>
              <w:autoSpaceDN w:val="0"/>
              <w:adjustRightInd w:val="0"/>
              <w:spacing w:before="0" w:after="0"/>
              <w:jc w:val="center"/>
              <w:rPr>
                <w:sz w:val="20"/>
                <w:szCs w:val="20"/>
              </w:rPr>
            </w:pPr>
          </w:p>
        </w:tc>
        <w:tc>
          <w:tcPr>
            <w:tcW w:w="1433" w:type="dxa"/>
            <w:tcBorders>
              <w:bottom w:val="single" w:sz="8" w:space="0" w:color="002060"/>
            </w:tcBorders>
            <w:vAlign w:val="center"/>
          </w:tcPr>
          <w:p w14:paraId="394733DB" w14:textId="77777777" w:rsidR="00C04E10" w:rsidRPr="009F77F6" w:rsidRDefault="00C04E10" w:rsidP="004D54C9">
            <w:pPr>
              <w:jc w:val="center"/>
              <w:rPr>
                <w:sz w:val="20"/>
                <w:szCs w:val="20"/>
              </w:rPr>
            </w:pPr>
            <w:r>
              <w:rPr>
                <w:sz w:val="20"/>
                <w:szCs w:val="20"/>
              </w:rPr>
              <w:sym w:font="Wingdings" w:char="F0FC"/>
            </w:r>
          </w:p>
        </w:tc>
        <w:tc>
          <w:tcPr>
            <w:tcW w:w="1433" w:type="dxa"/>
            <w:tcBorders>
              <w:bottom w:val="single" w:sz="8" w:space="0" w:color="002060"/>
            </w:tcBorders>
            <w:vAlign w:val="center"/>
          </w:tcPr>
          <w:p w14:paraId="7B9D2069" w14:textId="77777777" w:rsidR="00C04E10" w:rsidRPr="009F77F6" w:rsidRDefault="00C04E10" w:rsidP="004D54C9">
            <w:pPr>
              <w:jc w:val="center"/>
              <w:rPr>
                <w:sz w:val="20"/>
                <w:szCs w:val="20"/>
              </w:rPr>
            </w:pPr>
          </w:p>
        </w:tc>
        <w:tc>
          <w:tcPr>
            <w:tcW w:w="1433" w:type="dxa"/>
            <w:tcBorders>
              <w:bottom w:val="single" w:sz="8" w:space="0" w:color="002060"/>
            </w:tcBorders>
            <w:vAlign w:val="center"/>
          </w:tcPr>
          <w:p w14:paraId="55F163C4" w14:textId="77777777" w:rsidR="00C04E10" w:rsidRDefault="00C04E10" w:rsidP="004D54C9">
            <w:pPr>
              <w:jc w:val="center"/>
              <w:rPr>
                <w:sz w:val="20"/>
                <w:szCs w:val="20"/>
              </w:rPr>
            </w:pPr>
          </w:p>
        </w:tc>
        <w:tc>
          <w:tcPr>
            <w:tcW w:w="1433" w:type="dxa"/>
            <w:tcBorders>
              <w:bottom w:val="single" w:sz="8" w:space="0" w:color="002060"/>
            </w:tcBorders>
            <w:vAlign w:val="center"/>
          </w:tcPr>
          <w:p w14:paraId="288D275A" w14:textId="77777777" w:rsidR="00C04E10" w:rsidRDefault="00C04E10" w:rsidP="004D54C9">
            <w:pPr>
              <w:jc w:val="center"/>
              <w:rPr>
                <w:sz w:val="20"/>
                <w:szCs w:val="20"/>
              </w:rPr>
            </w:pPr>
          </w:p>
        </w:tc>
        <w:tc>
          <w:tcPr>
            <w:tcW w:w="1433" w:type="dxa"/>
            <w:tcBorders>
              <w:bottom w:val="single" w:sz="8" w:space="0" w:color="002060"/>
            </w:tcBorders>
            <w:vAlign w:val="center"/>
          </w:tcPr>
          <w:p w14:paraId="4A2B76AB" w14:textId="77777777" w:rsidR="00C04E10" w:rsidRDefault="00C04E10" w:rsidP="004D54C9">
            <w:pPr>
              <w:jc w:val="center"/>
              <w:rPr>
                <w:sz w:val="20"/>
                <w:szCs w:val="20"/>
              </w:rPr>
            </w:pPr>
            <w:r>
              <w:rPr>
                <w:sz w:val="20"/>
                <w:szCs w:val="20"/>
              </w:rPr>
              <w:sym w:font="Wingdings" w:char="F0FC"/>
            </w:r>
          </w:p>
        </w:tc>
        <w:tc>
          <w:tcPr>
            <w:tcW w:w="1433" w:type="dxa"/>
            <w:tcBorders>
              <w:bottom w:val="single" w:sz="8" w:space="0" w:color="002060"/>
            </w:tcBorders>
            <w:vAlign w:val="center"/>
          </w:tcPr>
          <w:p w14:paraId="00746933" w14:textId="77777777" w:rsidR="00C04E10" w:rsidRPr="009F77F6" w:rsidRDefault="00C04E10" w:rsidP="004D54C9">
            <w:pPr>
              <w:jc w:val="center"/>
              <w:rPr>
                <w:sz w:val="20"/>
                <w:szCs w:val="20"/>
              </w:rPr>
            </w:pPr>
            <w:r>
              <w:rPr>
                <w:sz w:val="20"/>
                <w:szCs w:val="20"/>
              </w:rPr>
              <w:sym w:font="Wingdings" w:char="F0FC"/>
            </w:r>
          </w:p>
        </w:tc>
        <w:tc>
          <w:tcPr>
            <w:tcW w:w="1433" w:type="dxa"/>
            <w:tcBorders>
              <w:bottom w:val="single" w:sz="8" w:space="0" w:color="002060"/>
            </w:tcBorders>
            <w:vAlign w:val="center"/>
          </w:tcPr>
          <w:p w14:paraId="0CF46C4C" w14:textId="77777777" w:rsidR="00C04E10" w:rsidRPr="009F77F6" w:rsidRDefault="00C04E10" w:rsidP="004D54C9">
            <w:pPr>
              <w:jc w:val="center"/>
              <w:rPr>
                <w:sz w:val="20"/>
                <w:szCs w:val="20"/>
              </w:rPr>
            </w:pPr>
            <w:r>
              <w:rPr>
                <w:sz w:val="20"/>
                <w:szCs w:val="20"/>
              </w:rPr>
              <w:sym w:font="Wingdings" w:char="F0FC"/>
            </w:r>
          </w:p>
        </w:tc>
      </w:tr>
      <w:tr w:rsidR="00F936D9" w:rsidRPr="009F77F6" w14:paraId="0C36ED63" w14:textId="77777777" w:rsidTr="004D54C9">
        <w:tc>
          <w:tcPr>
            <w:tcW w:w="2496" w:type="dxa"/>
            <w:gridSpan w:val="2"/>
            <w:tcBorders>
              <w:top w:val="single" w:sz="8" w:space="0" w:color="002060"/>
              <w:bottom w:val="single" w:sz="4" w:space="0" w:color="auto"/>
            </w:tcBorders>
            <w:vAlign w:val="center"/>
          </w:tcPr>
          <w:p w14:paraId="3B7D3D8B"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lastRenderedPageBreak/>
              <w:t>Identify common issues related to IT security and apply a range of solutions</w:t>
            </w:r>
          </w:p>
        </w:tc>
        <w:tc>
          <w:tcPr>
            <w:tcW w:w="1432" w:type="dxa"/>
            <w:tcBorders>
              <w:top w:val="single" w:sz="8" w:space="0" w:color="002060"/>
              <w:bottom w:val="single" w:sz="4" w:space="0" w:color="auto"/>
            </w:tcBorders>
            <w:vAlign w:val="center"/>
          </w:tcPr>
          <w:p w14:paraId="4EAED38D" w14:textId="77777777" w:rsidR="00C04E10" w:rsidRDefault="00C04E10" w:rsidP="004D54C9">
            <w:pPr>
              <w:pStyle w:val="Default"/>
              <w:jc w:val="center"/>
              <w:rPr>
                <w:color w:val="auto"/>
              </w:rPr>
            </w:pPr>
          </w:p>
          <w:p w14:paraId="23F6A67C" w14:textId="77777777" w:rsidR="00C04E10" w:rsidRPr="009F77F6" w:rsidRDefault="00C04E10" w:rsidP="004D54C9">
            <w:pPr>
              <w:pStyle w:val="Default"/>
              <w:jc w:val="center"/>
              <w:rPr>
                <w:sz w:val="20"/>
                <w:szCs w:val="20"/>
              </w:rPr>
            </w:pPr>
            <w:r>
              <w:rPr>
                <w:sz w:val="20"/>
                <w:szCs w:val="20"/>
              </w:rPr>
              <w:sym w:font="Wingdings" w:char="F0FC"/>
            </w:r>
          </w:p>
        </w:tc>
        <w:tc>
          <w:tcPr>
            <w:tcW w:w="1433" w:type="dxa"/>
            <w:tcBorders>
              <w:top w:val="single" w:sz="8" w:space="0" w:color="002060"/>
              <w:bottom w:val="single" w:sz="4" w:space="0" w:color="auto"/>
            </w:tcBorders>
            <w:vAlign w:val="center"/>
          </w:tcPr>
          <w:p w14:paraId="485DA9DB" w14:textId="77777777" w:rsidR="00C04E10" w:rsidRPr="009F77F6" w:rsidRDefault="00C04E10" w:rsidP="004D54C9">
            <w:pPr>
              <w:jc w:val="center"/>
              <w:rPr>
                <w:sz w:val="20"/>
                <w:szCs w:val="20"/>
              </w:rPr>
            </w:pPr>
          </w:p>
        </w:tc>
        <w:tc>
          <w:tcPr>
            <w:tcW w:w="1433" w:type="dxa"/>
            <w:tcBorders>
              <w:top w:val="single" w:sz="8" w:space="0" w:color="002060"/>
              <w:bottom w:val="single" w:sz="4" w:space="0" w:color="auto"/>
            </w:tcBorders>
            <w:vAlign w:val="center"/>
          </w:tcPr>
          <w:p w14:paraId="4C4A02FC"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8" w:space="0" w:color="002060"/>
              <w:bottom w:val="single" w:sz="4" w:space="0" w:color="auto"/>
            </w:tcBorders>
            <w:vAlign w:val="center"/>
          </w:tcPr>
          <w:p w14:paraId="4E6161E0" w14:textId="77777777" w:rsidR="00C04E10" w:rsidRDefault="00C04E10" w:rsidP="004D54C9">
            <w:pPr>
              <w:jc w:val="center"/>
              <w:rPr>
                <w:sz w:val="20"/>
                <w:szCs w:val="20"/>
              </w:rPr>
            </w:pPr>
          </w:p>
        </w:tc>
        <w:tc>
          <w:tcPr>
            <w:tcW w:w="1433" w:type="dxa"/>
            <w:tcBorders>
              <w:top w:val="single" w:sz="8" w:space="0" w:color="002060"/>
              <w:bottom w:val="single" w:sz="4" w:space="0" w:color="auto"/>
            </w:tcBorders>
            <w:vAlign w:val="center"/>
          </w:tcPr>
          <w:p w14:paraId="08F4B089" w14:textId="77777777" w:rsidR="00C04E10" w:rsidRDefault="00C04E10" w:rsidP="004D54C9">
            <w:pPr>
              <w:jc w:val="center"/>
              <w:rPr>
                <w:sz w:val="20"/>
                <w:szCs w:val="20"/>
              </w:rPr>
            </w:pPr>
          </w:p>
          <w:p w14:paraId="2E25294C" w14:textId="77777777" w:rsidR="00C04E10" w:rsidRDefault="00C04E10" w:rsidP="004D54C9">
            <w:pPr>
              <w:jc w:val="center"/>
              <w:rPr>
                <w:sz w:val="20"/>
                <w:szCs w:val="20"/>
              </w:rPr>
            </w:pPr>
          </w:p>
        </w:tc>
        <w:tc>
          <w:tcPr>
            <w:tcW w:w="1433" w:type="dxa"/>
            <w:tcBorders>
              <w:top w:val="single" w:sz="8" w:space="0" w:color="002060"/>
              <w:bottom w:val="single" w:sz="4" w:space="0" w:color="auto"/>
            </w:tcBorders>
            <w:vAlign w:val="center"/>
          </w:tcPr>
          <w:p w14:paraId="62AE24EB" w14:textId="77777777" w:rsidR="00C04E10" w:rsidRDefault="00C04E10" w:rsidP="004D54C9">
            <w:pPr>
              <w:jc w:val="center"/>
              <w:rPr>
                <w:sz w:val="20"/>
                <w:szCs w:val="20"/>
              </w:rPr>
            </w:pPr>
          </w:p>
          <w:p w14:paraId="4DCB432E" w14:textId="77777777" w:rsidR="00C04E10" w:rsidRDefault="00C04E10" w:rsidP="004D54C9">
            <w:pPr>
              <w:jc w:val="center"/>
              <w:rPr>
                <w:sz w:val="20"/>
                <w:szCs w:val="20"/>
              </w:rPr>
            </w:pPr>
            <w:r>
              <w:rPr>
                <w:sz w:val="20"/>
                <w:szCs w:val="20"/>
              </w:rPr>
              <w:sym w:font="Wingdings" w:char="F0FC"/>
            </w:r>
          </w:p>
        </w:tc>
        <w:tc>
          <w:tcPr>
            <w:tcW w:w="1433" w:type="dxa"/>
            <w:tcBorders>
              <w:top w:val="single" w:sz="8" w:space="0" w:color="002060"/>
              <w:bottom w:val="single" w:sz="4" w:space="0" w:color="auto"/>
            </w:tcBorders>
            <w:vAlign w:val="center"/>
          </w:tcPr>
          <w:p w14:paraId="09DD2690" w14:textId="77777777" w:rsidR="00C04E10" w:rsidRDefault="00C04E10" w:rsidP="004D54C9">
            <w:pPr>
              <w:jc w:val="center"/>
              <w:rPr>
                <w:sz w:val="20"/>
                <w:szCs w:val="20"/>
              </w:rPr>
            </w:pPr>
          </w:p>
          <w:p w14:paraId="041D168B"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8" w:space="0" w:color="002060"/>
              <w:bottom w:val="single" w:sz="4" w:space="0" w:color="auto"/>
            </w:tcBorders>
            <w:vAlign w:val="center"/>
          </w:tcPr>
          <w:p w14:paraId="6AF676C2" w14:textId="77777777" w:rsidR="00C04E10" w:rsidRPr="009F77F6" w:rsidRDefault="00C04E10" w:rsidP="004D54C9">
            <w:pPr>
              <w:jc w:val="center"/>
              <w:rPr>
                <w:sz w:val="20"/>
                <w:szCs w:val="20"/>
              </w:rPr>
            </w:pPr>
            <w:r>
              <w:rPr>
                <w:sz w:val="20"/>
                <w:szCs w:val="20"/>
              </w:rPr>
              <w:sym w:font="Wingdings" w:char="F0FC"/>
            </w:r>
          </w:p>
        </w:tc>
      </w:tr>
      <w:tr w:rsidR="00F936D9" w:rsidRPr="009F77F6" w14:paraId="02ABDA73" w14:textId="77777777" w:rsidTr="004D54C9">
        <w:tc>
          <w:tcPr>
            <w:tcW w:w="2496" w:type="dxa"/>
            <w:gridSpan w:val="2"/>
            <w:tcBorders>
              <w:top w:val="single" w:sz="4" w:space="0" w:color="auto"/>
              <w:bottom w:val="single" w:sz="4" w:space="0" w:color="auto"/>
            </w:tcBorders>
            <w:vAlign w:val="center"/>
          </w:tcPr>
          <w:p w14:paraId="323D9AA6"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Demonstrate an operational knowledge and understanding of IT service management to meet typical organisational customer service requirements</w:t>
            </w:r>
          </w:p>
        </w:tc>
        <w:tc>
          <w:tcPr>
            <w:tcW w:w="1432" w:type="dxa"/>
            <w:tcBorders>
              <w:top w:val="single" w:sz="4" w:space="0" w:color="auto"/>
              <w:bottom w:val="single" w:sz="4" w:space="0" w:color="auto"/>
            </w:tcBorders>
            <w:vAlign w:val="center"/>
          </w:tcPr>
          <w:p w14:paraId="0062A82D" w14:textId="77777777" w:rsidR="00C04E10" w:rsidRPr="009F77F6" w:rsidRDefault="00C04E10" w:rsidP="004D54C9">
            <w:pPr>
              <w:pStyle w:val="Default"/>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63DA7FF7"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506C1AB8"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5E49F3F6"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56210C84"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4CEA1039"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4A7D469A"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430A715D" w14:textId="77777777" w:rsidR="00C04E10" w:rsidRPr="009F77F6" w:rsidRDefault="00C04E10" w:rsidP="004D54C9">
            <w:pPr>
              <w:jc w:val="center"/>
              <w:rPr>
                <w:sz w:val="20"/>
                <w:szCs w:val="20"/>
              </w:rPr>
            </w:pPr>
            <w:r>
              <w:rPr>
                <w:sz w:val="20"/>
                <w:szCs w:val="20"/>
              </w:rPr>
              <w:sym w:font="Wingdings" w:char="F0FC"/>
            </w:r>
          </w:p>
        </w:tc>
      </w:tr>
      <w:tr w:rsidR="00C04E10" w:rsidRPr="009F77F6" w14:paraId="059B48EE" w14:textId="77777777" w:rsidTr="004D54C9">
        <w:tc>
          <w:tcPr>
            <w:tcW w:w="13959" w:type="dxa"/>
            <w:gridSpan w:val="10"/>
            <w:tcBorders>
              <w:top w:val="single" w:sz="4" w:space="0" w:color="auto"/>
              <w:bottom w:val="single" w:sz="4" w:space="0" w:color="auto"/>
            </w:tcBorders>
            <w:vAlign w:val="center"/>
          </w:tcPr>
          <w:p w14:paraId="15E82334" w14:textId="3034E387" w:rsidR="00C04E10" w:rsidRPr="009F77F6" w:rsidRDefault="00C04E10" w:rsidP="004D54C9">
            <w:pPr>
              <w:pStyle w:val="Default"/>
              <w:spacing w:before="120" w:after="120"/>
              <w:rPr>
                <w:sz w:val="20"/>
                <w:szCs w:val="20"/>
              </w:rPr>
            </w:pPr>
            <w:r>
              <w:rPr>
                <w:rFonts w:ascii="Calibri Light" w:hAnsi="Calibri Light" w:cs="Times New Roman"/>
                <w:b/>
                <w:color w:val="auto"/>
                <w:sz w:val="20"/>
                <w:szCs w:val="22"/>
              </w:rPr>
              <w:t>Year One Core IT skills:</w:t>
            </w:r>
          </w:p>
        </w:tc>
      </w:tr>
      <w:tr w:rsidR="00F936D9" w:rsidRPr="009F77F6" w14:paraId="434EAE54" w14:textId="77777777" w:rsidTr="004D54C9">
        <w:tc>
          <w:tcPr>
            <w:tcW w:w="2496" w:type="dxa"/>
            <w:gridSpan w:val="2"/>
            <w:tcBorders>
              <w:top w:val="single" w:sz="4" w:space="0" w:color="auto"/>
              <w:bottom w:val="single" w:sz="4" w:space="0" w:color="auto"/>
            </w:tcBorders>
            <w:vAlign w:val="center"/>
          </w:tcPr>
          <w:p w14:paraId="31497E12"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Apply the fundamentals of information systems concepts and practice to support and enhance organisational processes and systems</w:t>
            </w:r>
          </w:p>
        </w:tc>
        <w:tc>
          <w:tcPr>
            <w:tcW w:w="1432" w:type="dxa"/>
            <w:tcBorders>
              <w:top w:val="single" w:sz="4" w:space="0" w:color="auto"/>
              <w:bottom w:val="single" w:sz="4" w:space="0" w:color="auto"/>
            </w:tcBorders>
            <w:vAlign w:val="center"/>
          </w:tcPr>
          <w:p w14:paraId="6B764770" w14:textId="77777777" w:rsidR="00C04E10" w:rsidRPr="009F77F6" w:rsidRDefault="00C04E10" w:rsidP="004D54C9">
            <w:pPr>
              <w:pStyle w:val="Default"/>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339F77CB"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07C37400"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tcPr>
          <w:p w14:paraId="7045E1E3" w14:textId="77777777" w:rsidR="00C04E10" w:rsidRDefault="00C04E10" w:rsidP="004D54C9">
            <w:pPr>
              <w:jc w:val="center"/>
              <w:rPr>
                <w:sz w:val="20"/>
                <w:szCs w:val="20"/>
              </w:rPr>
            </w:pPr>
          </w:p>
          <w:p w14:paraId="43F7C304" w14:textId="77777777" w:rsidR="00C04E10" w:rsidRDefault="00C04E10" w:rsidP="004D54C9">
            <w:pPr>
              <w:jc w:val="center"/>
              <w:rPr>
                <w:sz w:val="20"/>
                <w:szCs w:val="20"/>
              </w:rPr>
            </w:pPr>
          </w:p>
          <w:p w14:paraId="13014C8B"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tcPr>
          <w:p w14:paraId="33E22D0A" w14:textId="77777777" w:rsidR="00C04E10" w:rsidRDefault="00C04E10" w:rsidP="004D54C9">
            <w:pPr>
              <w:jc w:val="center"/>
              <w:rPr>
                <w:sz w:val="20"/>
                <w:szCs w:val="20"/>
              </w:rPr>
            </w:pPr>
          </w:p>
        </w:tc>
        <w:tc>
          <w:tcPr>
            <w:tcW w:w="1433" w:type="dxa"/>
            <w:tcBorders>
              <w:top w:val="single" w:sz="4" w:space="0" w:color="auto"/>
              <w:bottom w:val="single" w:sz="4" w:space="0" w:color="auto"/>
            </w:tcBorders>
          </w:tcPr>
          <w:p w14:paraId="06E6A97C" w14:textId="77777777" w:rsidR="00C04E10" w:rsidRDefault="00C04E10" w:rsidP="004D54C9">
            <w:pPr>
              <w:jc w:val="center"/>
              <w:rPr>
                <w:sz w:val="20"/>
                <w:szCs w:val="20"/>
              </w:rPr>
            </w:pPr>
          </w:p>
        </w:tc>
        <w:tc>
          <w:tcPr>
            <w:tcW w:w="1433" w:type="dxa"/>
            <w:tcBorders>
              <w:top w:val="single" w:sz="4" w:space="0" w:color="auto"/>
              <w:bottom w:val="single" w:sz="4" w:space="0" w:color="auto"/>
            </w:tcBorders>
          </w:tcPr>
          <w:p w14:paraId="5A00AD26" w14:textId="77777777" w:rsidR="00C04E10" w:rsidRDefault="00C04E10" w:rsidP="004D54C9">
            <w:pPr>
              <w:jc w:val="center"/>
              <w:rPr>
                <w:sz w:val="20"/>
                <w:szCs w:val="20"/>
              </w:rPr>
            </w:pPr>
          </w:p>
          <w:p w14:paraId="66FF5FFF" w14:textId="77777777" w:rsidR="00C04E10" w:rsidRDefault="00C04E10" w:rsidP="004D54C9">
            <w:pPr>
              <w:jc w:val="center"/>
              <w:rPr>
                <w:sz w:val="20"/>
                <w:szCs w:val="20"/>
              </w:rPr>
            </w:pPr>
          </w:p>
          <w:p w14:paraId="6E12A7A1"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5CB5BE34" w14:textId="77777777" w:rsidR="00C04E10" w:rsidRPr="009F77F6" w:rsidRDefault="00C04E10" w:rsidP="004D54C9">
            <w:pPr>
              <w:jc w:val="center"/>
              <w:rPr>
                <w:sz w:val="20"/>
                <w:szCs w:val="20"/>
              </w:rPr>
            </w:pPr>
            <w:r>
              <w:rPr>
                <w:sz w:val="20"/>
                <w:szCs w:val="20"/>
              </w:rPr>
              <w:sym w:font="Wingdings" w:char="F0FC"/>
            </w:r>
          </w:p>
        </w:tc>
      </w:tr>
      <w:tr w:rsidR="00F936D9" w:rsidRPr="009F77F6" w14:paraId="6CA0321A" w14:textId="77777777" w:rsidTr="004D54C9">
        <w:tc>
          <w:tcPr>
            <w:tcW w:w="2496" w:type="dxa"/>
            <w:gridSpan w:val="2"/>
            <w:tcBorders>
              <w:top w:val="single" w:sz="4" w:space="0" w:color="auto"/>
              <w:bottom w:val="single" w:sz="4" w:space="0" w:color="auto"/>
            </w:tcBorders>
            <w:vAlign w:val="center"/>
          </w:tcPr>
          <w:p w14:paraId="3C829366"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Apply the fundamentals of interaction design concepts and practice to enhance interface design</w:t>
            </w:r>
          </w:p>
        </w:tc>
        <w:tc>
          <w:tcPr>
            <w:tcW w:w="1432" w:type="dxa"/>
            <w:tcBorders>
              <w:top w:val="single" w:sz="4" w:space="0" w:color="auto"/>
              <w:bottom w:val="single" w:sz="4" w:space="0" w:color="auto"/>
            </w:tcBorders>
            <w:vAlign w:val="center"/>
          </w:tcPr>
          <w:p w14:paraId="785D8372" w14:textId="77777777" w:rsidR="00C04E10" w:rsidRPr="009F77F6" w:rsidRDefault="00C04E10" w:rsidP="004D54C9">
            <w:pPr>
              <w:pStyle w:val="Default"/>
              <w:jc w:val="center"/>
              <w:rPr>
                <w:sz w:val="20"/>
                <w:szCs w:val="20"/>
              </w:rPr>
            </w:pPr>
          </w:p>
        </w:tc>
        <w:tc>
          <w:tcPr>
            <w:tcW w:w="1433" w:type="dxa"/>
            <w:tcBorders>
              <w:top w:val="single" w:sz="4" w:space="0" w:color="auto"/>
              <w:bottom w:val="single" w:sz="4" w:space="0" w:color="auto"/>
            </w:tcBorders>
            <w:vAlign w:val="center"/>
          </w:tcPr>
          <w:p w14:paraId="3688B2FC"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35475014" w14:textId="77777777" w:rsidR="00C04E10" w:rsidRPr="009F77F6" w:rsidRDefault="00C04E10" w:rsidP="004D54C9">
            <w:pPr>
              <w:jc w:val="center"/>
              <w:rPr>
                <w:sz w:val="20"/>
                <w:szCs w:val="20"/>
              </w:rPr>
            </w:pPr>
          </w:p>
        </w:tc>
        <w:tc>
          <w:tcPr>
            <w:tcW w:w="1433" w:type="dxa"/>
            <w:tcBorders>
              <w:top w:val="single" w:sz="4" w:space="0" w:color="auto"/>
              <w:bottom w:val="single" w:sz="4" w:space="0" w:color="auto"/>
            </w:tcBorders>
            <w:vAlign w:val="center"/>
          </w:tcPr>
          <w:p w14:paraId="0BD7E3A3" w14:textId="77777777" w:rsidR="00C04E10" w:rsidRDefault="00C04E10" w:rsidP="004D54C9">
            <w:pPr>
              <w:jc w:val="center"/>
              <w:rPr>
                <w:sz w:val="20"/>
                <w:szCs w:val="20"/>
              </w:rPr>
            </w:pPr>
          </w:p>
          <w:p w14:paraId="7444ABEB" w14:textId="77777777" w:rsidR="00C04E10" w:rsidRDefault="00C04E10" w:rsidP="004D54C9">
            <w:pPr>
              <w:jc w:val="center"/>
              <w:rPr>
                <w:sz w:val="20"/>
                <w:szCs w:val="20"/>
              </w:rPr>
            </w:pPr>
          </w:p>
          <w:p w14:paraId="0984500F"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34000254"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7F6610CD"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099F82D6"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476AF0AF" w14:textId="77777777" w:rsidR="00C04E10" w:rsidRPr="009F77F6" w:rsidRDefault="00C04E10" w:rsidP="004D54C9">
            <w:pPr>
              <w:jc w:val="center"/>
              <w:rPr>
                <w:sz w:val="20"/>
                <w:szCs w:val="20"/>
              </w:rPr>
            </w:pPr>
          </w:p>
        </w:tc>
      </w:tr>
      <w:tr w:rsidR="00F936D9" w:rsidRPr="009F77F6" w14:paraId="6CE3D857" w14:textId="77777777" w:rsidTr="004D54C9">
        <w:tc>
          <w:tcPr>
            <w:tcW w:w="2496" w:type="dxa"/>
            <w:gridSpan w:val="2"/>
            <w:tcBorders>
              <w:top w:val="single" w:sz="4" w:space="0" w:color="auto"/>
              <w:bottom w:val="single" w:sz="4" w:space="0" w:color="auto"/>
            </w:tcBorders>
            <w:vAlign w:val="center"/>
          </w:tcPr>
          <w:p w14:paraId="58AF090E" w14:textId="77777777" w:rsidR="00C04E10" w:rsidRPr="0084021E"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Apply the principles of software development to create simple working applications</w:t>
            </w:r>
          </w:p>
        </w:tc>
        <w:tc>
          <w:tcPr>
            <w:tcW w:w="1432" w:type="dxa"/>
            <w:tcBorders>
              <w:top w:val="single" w:sz="4" w:space="0" w:color="auto"/>
              <w:bottom w:val="single" w:sz="4" w:space="0" w:color="auto"/>
            </w:tcBorders>
            <w:vAlign w:val="center"/>
          </w:tcPr>
          <w:p w14:paraId="4DFB306E" w14:textId="77777777" w:rsidR="00C04E10" w:rsidRPr="009F77F6" w:rsidRDefault="00C04E10" w:rsidP="004D54C9">
            <w:pPr>
              <w:pStyle w:val="Default"/>
              <w:jc w:val="center"/>
              <w:rPr>
                <w:sz w:val="20"/>
                <w:szCs w:val="20"/>
              </w:rPr>
            </w:pPr>
          </w:p>
        </w:tc>
        <w:tc>
          <w:tcPr>
            <w:tcW w:w="1433" w:type="dxa"/>
            <w:tcBorders>
              <w:top w:val="single" w:sz="4" w:space="0" w:color="auto"/>
              <w:bottom w:val="single" w:sz="4" w:space="0" w:color="auto"/>
            </w:tcBorders>
            <w:vAlign w:val="center"/>
          </w:tcPr>
          <w:p w14:paraId="387DDDB4"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4FAF11E4" w14:textId="77777777" w:rsidR="00C04E10" w:rsidRPr="009F77F6" w:rsidRDefault="00C04E10" w:rsidP="004D54C9">
            <w:pPr>
              <w:jc w:val="center"/>
              <w:rPr>
                <w:sz w:val="20"/>
                <w:szCs w:val="20"/>
              </w:rPr>
            </w:pPr>
          </w:p>
        </w:tc>
        <w:tc>
          <w:tcPr>
            <w:tcW w:w="1433" w:type="dxa"/>
            <w:tcBorders>
              <w:top w:val="single" w:sz="4" w:space="0" w:color="auto"/>
              <w:bottom w:val="single" w:sz="4" w:space="0" w:color="auto"/>
            </w:tcBorders>
            <w:vAlign w:val="center"/>
          </w:tcPr>
          <w:p w14:paraId="0A4E26F5"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73393149"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7424A4C5"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3CD1FF18"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5F341A5A" w14:textId="77777777" w:rsidR="00C04E10" w:rsidRPr="009F77F6" w:rsidRDefault="00C04E10" w:rsidP="004D54C9">
            <w:pPr>
              <w:jc w:val="center"/>
              <w:rPr>
                <w:sz w:val="20"/>
                <w:szCs w:val="20"/>
              </w:rPr>
            </w:pPr>
          </w:p>
        </w:tc>
      </w:tr>
      <w:tr w:rsidR="00F936D9" w:rsidRPr="009F77F6" w14:paraId="33D9E285" w14:textId="77777777" w:rsidTr="004D54C9">
        <w:tc>
          <w:tcPr>
            <w:tcW w:w="2496" w:type="dxa"/>
            <w:gridSpan w:val="2"/>
            <w:tcBorders>
              <w:top w:val="single" w:sz="4" w:space="0" w:color="auto"/>
              <w:bottom w:val="single" w:sz="4" w:space="0" w:color="auto"/>
            </w:tcBorders>
            <w:vAlign w:val="center"/>
          </w:tcPr>
          <w:p w14:paraId="7BEF8626" w14:textId="77777777" w:rsidR="00C04E10" w:rsidRPr="00F639A8"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lastRenderedPageBreak/>
              <w:t>Apply professional, legal, and ethical principles and practices in a socially responsible manner as an emerging IT professional</w:t>
            </w:r>
          </w:p>
        </w:tc>
        <w:tc>
          <w:tcPr>
            <w:tcW w:w="1432" w:type="dxa"/>
            <w:tcBorders>
              <w:top w:val="single" w:sz="4" w:space="0" w:color="auto"/>
              <w:bottom w:val="single" w:sz="4" w:space="0" w:color="auto"/>
            </w:tcBorders>
            <w:vAlign w:val="center"/>
          </w:tcPr>
          <w:p w14:paraId="2EFA6C72" w14:textId="77777777" w:rsidR="00C04E10" w:rsidRPr="009F77F6" w:rsidRDefault="00C04E10" w:rsidP="004D54C9">
            <w:pPr>
              <w:pStyle w:val="Default"/>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581F2901" w14:textId="77777777" w:rsidR="00C04E10" w:rsidRPr="009F77F6" w:rsidRDefault="00C04E10" w:rsidP="004D54C9">
            <w:pPr>
              <w:jc w:val="center"/>
              <w:rPr>
                <w:sz w:val="20"/>
                <w:szCs w:val="20"/>
              </w:rPr>
            </w:pPr>
          </w:p>
        </w:tc>
        <w:tc>
          <w:tcPr>
            <w:tcW w:w="1433" w:type="dxa"/>
            <w:tcBorders>
              <w:top w:val="single" w:sz="4" w:space="0" w:color="auto"/>
              <w:bottom w:val="single" w:sz="4" w:space="0" w:color="auto"/>
            </w:tcBorders>
            <w:vAlign w:val="center"/>
          </w:tcPr>
          <w:p w14:paraId="3E74F22A"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277B1731"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383575CA"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75F488B1"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412CE4FD" w14:textId="77777777" w:rsidR="00C04E10" w:rsidRDefault="00C04E10" w:rsidP="004D54C9">
            <w:pPr>
              <w:jc w:val="center"/>
              <w:rPr>
                <w:sz w:val="20"/>
                <w:szCs w:val="20"/>
              </w:rPr>
            </w:pPr>
          </w:p>
          <w:p w14:paraId="72598CF5"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7081850B" w14:textId="77777777" w:rsidR="00C04E10" w:rsidRPr="009F77F6" w:rsidRDefault="00C04E10" w:rsidP="004D54C9">
            <w:pPr>
              <w:jc w:val="center"/>
              <w:rPr>
                <w:sz w:val="20"/>
                <w:szCs w:val="20"/>
              </w:rPr>
            </w:pPr>
            <w:r>
              <w:rPr>
                <w:sz w:val="20"/>
                <w:szCs w:val="20"/>
              </w:rPr>
              <w:sym w:font="Wingdings" w:char="F0FC"/>
            </w:r>
          </w:p>
        </w:tc>
      </w:tr>
      <w:tr w:rsidR="00F936D9" w:rsidRPr="009F77F6" w14:paraId="7D5EE23F" w14:textId="77777777" w:rsidTr="004D54C9">
        <w:tc>
          <w:tcPr>
            <w:tcW w:w="2496" w:type="dxa"/>
            <w:gridSpan w:val="2"/>
            <w:tcBorders>
              <w:top w:val="single" w:sz="4" w:space="0" w:color="auto"/>
              <w:bottom w:val="single" w:sz="4" w:space="0" w:color="auto"/>
            </w:tcBorders>
            <w:vAlign w:val="center"/>
          </w:tcPr>
          <w:p w14:paraId="48D3D4F8" w14:textId="77777777" w:rsidR="00C04E10" w:rsidRPr="00F639A8"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Apply communication, personal and interpersonal skills to enhance effectiveness in an IT role</w:t>
            </w:r>
          </w:p>
        </w:tc>
        <w:tc>
          <w:tcPr>
            <w:tcW w:w="1432" w:type="dxa"/>
            <w:tcBorders>
              <w:top w:val="single" w:sz="4" w:space="0" w:color="auto"/>
              <w:bottom w:val="single" w:sz="4" w:space="0" w:color="auto"/>
            </w:tcBorders>
            <w:vAlign w:val="center"/>
          </w:tcPr>
          <w:p w14:paraId="019E00F8" w14:textId="77777777" w:rsidR="00C04E10" w:rsidRPr="009F77F6" w:rsidRDefault="00C04E10" w:rsidP="004D54C9">
            <w:pPr>
              <w:pStyle w:val="Default"/>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2597D986" w14:textId="77777777" w:rsidR="00C04E10" w:rsidRPr="009F77F6" w:rsidRDefault="00C04E10" w:rsidP="004D54C9">
            <w:pPr>
              <w:jc w:val="center"/>
              <w:rPr>
                <w:sz w:val="20"/>
                <w:szCs w:val="20"/>
              </w:rPr>
            </w:pPr>
          </w:p>
        </w:tc>
        <w:tc>
          <w:tcPr>
            <w:tcW w:w="1433" w:type="dxa"/>
            <w:tcBorders>
              <w:top w:val="single" w:sz="4" w:space="0" w:color="auto"/>
              <w:bottom w:val="single" w:sz="4" w:space="0" w:color="auto"/>
            </w:tcBorders>
            <w:vAlign w:val="center"/>
          </w:tcPr>
          <w:p w14:paraId="4D80C2B2"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5FBA03E9"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7E34F0AF"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5002711E"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bottom w:val="single" w:sz="4" w:space="0" w:color="auto"/>
            </w:tcBorders>
            <w:vAlign w:val="center"/>
          </w:tcPr>
          <w:p w14:paraId="08BA7C5F" w14:textId="77777777" w:rsidR="00C04E10" w:rsidRDefault="00C04E10" w:rsidP="004D54C9">
            <w:pPr>
              <w:jc w:val="center"/>
              <w:rPr>
                <w:sz w:val="20"/>
                <w:szCs w:val="20"/>
              </w:rPr>
            </w:pPr>
          </w:p>
        </w:tc>
        <w:tc>
          <w:tcPr>
            <w:tcW w:w="1433" w:type="dxa"/>
            <w:tcBorders>
              <w:top w:val="single" w:sz="4" w:space="0" w:color="auto"/>
              <w:bottom w:val="single" w:sz="4" w:space="0" w:color="auto"/>
            </w:tcBorders>
            <w:vAlign w:val="center"/>
          </w:tcPr>
          <w:p w14:paraId="7541EE46" w14:textId="77777777" w:rsidR="00C04E10" w:rsidRPr="009F77F6" w:rsidRDefault="00C04E10" w:rsidP="004D54C9">
            <w:pPr>
              <w:jc w:val="center"/>
              <w:rPr>
                <w:sz w:val="20"/>
                <w:szCs w:val="20"/>
              </w:rPr>
            </w:pPr>
            <w:r>
              <w:rPr>
                <w:sz w:val="20"/>
                <w:szCs w:val="20"/>
              </w:rPr>
              <w:sym w:font="Wingdings" w:char="F0FC"/>
            </w:r>
          </w:p>
        </w:tc>
      </w:tr>
      <w:tr w:rsidR="00F936D9" w:rsidRPr="009F77F6" w14:paraId="4AED1D54" w14:textId="77777777" w:rsidTr="004D54C9">
        <w:tc>
          <w:tcPr>
            <w:tcW w:w="2496" w:type="dxa"/>
            <w:gridSpan w:val="2"/>
            <w:tcBorders>
              <w:top w:val="single" w:sz="4" w:space="0" w:color="auto"/>
            </w:tcBorders>
            <w:vAlign w:val="center"/>
          </w:tcPr>
          <w:p w14:paraId="3C1A7D9A" w14:textId="77777777" w:rsidR="00C04E10" w:rsidRPr="00F639A8" w:rsidRDefault="00C04E10" w:rsidP="004D54C9">
            <w:pPr>
              <w:pStyle w:val="Default"/>
              <w:spacing w:before="120" w:after="120"/>
              <w:rPr>
                <w:rFonts w:ascii="Calibri Light" w:hAnsi="Calibri Light" w:cs="Times New Roman"/>
                <w:color w:val="auto"/>
                <w:sz w:val="20"/>
                <w:szCs w:val="22"/>
              </w:rPr>
            </w:pPr>
            <w:r w:rsidRPr="00F639A8">
              <w:rPr>
                <w:rFonts w:ascii="Calibri Light" w:hAnsi="Calibri Light" w:cs="Times New Roman"/>
                <w:color w:val="auto"/>
                <w:sz w:val="20"/>
                <w:szCs w:val="22"/>
              </w:rPr>
              <w:t>Use problem-solving and decision-making techniques to provide innovative and timely Information Technology outcomes</w:t>
            </w:r>
          </w:p>
        </w:tc>
        <w:tc>
          <w:tcPr>
            <w:tcW w:w="1432" w:type="dxa"/>
            <w:tcBorders>
              <w:top w:val="single" w:sz="4" w:space="0" w:color="auto"/>
            </w:tcBorders>
            <w:vAlign w:val="center"/>
          </w:tcPr>
          <w:p w14:paraId="5F515A61" w14:textId="77777777" w:rsidR="00C04E10" w:rsidRPr="009F77F6" w:rsidRDefault="00C04E10" w:rsidP="004D54C9">
            <w:pPr>
              <w:pStyle w:val="Default"/>
              <w:jc w:val="center"/>
              <w:rPr>
                <w:sz w:val="20"/>
                <w:szCs w:val="20"/>
              </w:rPr>
            </w:pPr>
          </w:p>
        </w:tc>
        <w:tc>
          <w:tcPr>
            <w:tcW w:w="1433" w:type="dxa"/>
            <w:tcBorders>
              <w:top w:val="single" w:sz="4" w:space="0" w:color="auto"/>
            </w:tcBorders>
            <w:vAlign w:val="center"/>
          </w:tcPr>
          <w:p w14:paraId="4F05287C"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tcBorders>
            <w:vAlign w:val="center"/>
          </w:tcPr>
          <w:p w14:paraId="13EEF072" w14:textId="77777777" w:rsidR="00C04E10" w:rsidRPr="009F77F6" w:rsidRDefault="00C04E10" w:rsidP="004D54C9">
            <w:pPr>
              <w:jc w:val="center"/>
              <w:rPr>
                <w:sz w:val="20"/>
                <w:szCs w:val="20"/>
              </w:rPr>
            </w:pPr>
            <w:r>
              <w:rPr>
                <w:sz w:val="20"/>
                <w:szCs w:val="20"/>
              </w:rPr>
              <w:sym w:font="Wingdings" w:char="F0FC"/>
            </w:r>
          </w:p>
        </w:tc>
        <w:tc>
          <w:tcPr>
            <w:tcW w:w="1433" w:type="dxa"/>
            <w:tcBorders>
              <w:top w:val="single" w:sz="4" w:space="0" w:color="auto"/>
            </w:tcBorders>
            <w:vAlign w:val="center"/>
          </w:tcPr>
          <w:p w14:paraId="508AFF42"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tcBorders>
            <w:vAlign w:val="center"/>
          </w:tcPr>
          <w:p w14:paraId="7F6F6981" w14:textId="77777777" w:rsidR="00C04E10" w:rsidRDefault="00C04E10" w:rsidP="004D54C9">
            <w:pPr>
              <w:jc w:val="center"/>
              <w:rPr>
                <w:sz w:val="20"/>
                <w:szCs w:val="20"/>
              </w:rPr>
            </w:pPr>
          </w:p>
        </w:tc>
        <w:tc>
          <w:tcPr>
            <w:tcW w:w="1433" w:type="dxa"/>
            <w:tcBorders>
              <w:top w:val="single" w:sz="4" w:space="0" w:color="auto"/>
            </w:tcBorders>
            <w:vAlign w:val="center"/>
          </w:tcPr>
          <w:p w14:paraId="702F7498" w14:textId="77777777" w:rsidR="00C04E10" w:rsidRDefault="00C04E10" w:rsidP="004D54C9">
            <w:pPr>
              <w:jc w:val="center"/>
              <w:rPr>
                <w:sz w:val="20"/>
                <w:szCs w:val="20"/>
              </w:rPr>
            </w:pPr>
          </w:p>
        </w:tc>
        <w:tc>
          <w:tcPr>
            <w:tcW w:w="1433" w:type="dxa"/>
            <w:tcBorders>
              <w:top w:val="single" w:sz="4" w:space="0" w:color="auto"/>
            </w:tcBorders>
            <w:vAlign w:val="center"/>
          </w:tcPr>
          <w:p w14:paraId="6798D970" w14:textId="77777777" w:rsidR="00C04E10" w:rsidRDefault="00C04E10" w:rsidP="004D54C9">
            <w:pPr>
              <w:jc w:val="center"/>
              <w:rPr>
                <w:sz w:val="20"/>
                <w:szCs w:val="20"/>
              </w:rPr>
            </w:pPr>
          </w:p>
          <w:p w14:paraId="6DDA7F04" w14:textId="77777777" w:rsidR="00C04E10" w:rsidRDefault="00C04E10" w:rsidP="004D54C9">
            <w:pPr>
              <w:jc w:val="center"/>
              <w:rPr>
                <w:sz w:val="20"/>
                <w:szCs w:val="20"/>
              </w:rPr>
            </w:pPr>
          </w:p>
          <w:p w14:paraId="7247BAC8" w14:textId="77777777" w:rsidR="00C04E10" w:rsidRDefault="00C04E10" w:rsidP="004D54C9">
            <w:pPr>
              <w:jc w:val="center"/>
              <w:rPr>
                <w:sz w:val="20"/>
                <w:szCs w:val="20"/>
              </w:rPr>
            </w:pPr>
            <w:r>
              <w:rPr>
                <w:sz w:val="20"/>
                <w:szCs w:val="20"/>
              </w:rPr>
              <w:sym w:font="Wingdings" w:char="F0FC"/>
            </w:r>
          </w:p>
        </w:tc>
        <w:tc>
          <w:tcPr>
            <w:tcW w:w="1433" w:type="dxa"/>
            <w:tcBorders>
              <w:top w:val="single" w:sz="4" w:space="0" w:color="auto"/>
            </w:tcBorders>
            <w:vAlign w:val="center"/>
          </w:tcPr>
          <w:p w14:paraId="44D56E16" w14:textId="100C12EF" w:rsidR="00C04E10" w:rsidRPr="009F77F6" w:rsidRDefault="00C04E10" w:rsidP="004D54C9">
            <w:pPr>
              <w:jc w:val="center"/>
              <w:rPr>
                <w:sz w:val="20"/>
                <w:szCs w:val="20"/>
              </w:rPr>
            </w:pPr>
            <w:r>
              <w:rPr>
                <w:sz w:val="20"/>
                <w:szCs w:val="20"/>
              </w:rPr>
              <w:sym w:font="Wingdings" w:char="F0FC"/>
            </w:r>
          </w:p>
        </w:tc>
      </w:tr>
    </w:tbl>
    <w:p w14:paraId="61AB0038" w14:textId="0F4EC842" w:rsidR="003354B7" w:rsidRDefault="003354B7" w:rsidP="003354B7">
      <w:pPr>
        <w:ind w:left="360"/>
        <w:jc w:val="both"/>
        <w:rPr>
          <w:color w:val="808080" w:themeColor="background1" w:themeShade="80"/>
          <w:sz w:val="16"/>
          <w:szCs w:val="16"/>
          <w:lang w:val="en-GB"/>
        </w:rPr>
      </w:pPr>
    </w:p>
    <w:p w14:paraId="1D1DA3B3" w14:textId="77777777" w:rsidR="00FB7F3F" w:rsidRDefault="00FB7F3F" w:rsidP="003354B7">
      <w:pPr>
        <w:ind w:left="360"/>
        <w:jc w:val="both"/>
        <w:rPr>
          <w:color w:val="808080" w:themeColor="background1" w:themeShade="80"/>
          <w:sz w:val="16"/>
          <w:szCs w:val="16"/>
          <w:lang w:val="en-GB"/>
        </w:rPr>
      </w:pPr>
    </w:p>
    <w:p w14:paraId="0F4335CB" w14:textId="77777777" w:rsidR="00FB7F3F" w:rsidRDefault="00FB7F3F" w:rsidP="003354B7">
      <w:pPr>
        <w:ind w:left="360"/>
        <w:jc w:val="both"/>
        <w:rPr>
          <w:color w:val="808080" w:themeColor="background1" w:themeShade="80"/>
          <w:sz w:val="16"/>
          <w:szCs w:val="16"/>
          <w:lang w:val="en-GB"/>
        </w:rPr>
      </w:pPr>
    </w:p>
    <w:p w14:paraId="558AD9AE" w14:textId="77777777" w:rsidR="00FB7F3F" w:rsidRDefault="00FB7F3F" w:rsidP="003354B7">
      <w:pPr>
        <w:ind w:left="360"/>
        <w:jc w:val="both"/>
        <w:rPr>
          <w:color w:val="808080" w:themeColor="background1" w:themeShade="80"/>
          <w:sz w:val="16"/>
          <w:szCs w:val="16"/>
          <w:lang w:val="en-GB"/>
        </w:rPr>
      </w:pPr>
    </w:p>
    <w:p w14:paraId="7C648D1C" w14:textId="77777777" w:rsidR="00FB7F3F" w:rsidRDefault="00FB7F3F" w:rsidP="003354B7">
      <w:pPr>
        <w:ind w:left="360"/>
        <w:jc w:val="both"/>
        <w:rPr>
          <w:color w:val="808080" w:themeColor="background1" w:themeShade="80"/>
          <w:sz w:val="16"/>
          <w:szCs w:val="16"/>
          <w:lang w:val="en-GB"/>
        </w:rPr>
      </w:pPr>
    </w:p>
    <w:p w14:paraId="6B4E1493" w14:textId="77777777" w:rsidR="00FB7F3F" w:rsidRDefault="00FB7F3F" w:rsidP="003354B7">
      <w:pPr>
        <w:ind w:left="360"/>
        <w:jc w:val="both"/>
        <w:rPr>
          <w:color w:val="808080" w:themeColor="background1" w:themeShade="80"/>
          <w:sz w:val="16"/>
          <w:szCs w:val="16"/>
          <w:lang w:val="en-GB"/>
        </w:rPr>
      </w:pPr>
    </w:p>
    <w:p w14:paraId="10A348A4" w14:textId="77777777" w:rsidR="00F936D9" w:rsidRDefault="00F936D9" w:rsidP="003354B7">
      <w:pPr>
        <w:ind w:left="360"/>
        <w:jc w:val="both"/>
        <w:rPr>
          <w:color w:val="808080" w:themeColor="background1" w:themeShade="80"/>
          <w:sz w:val="16"/>
          <w:szCs w:val="16"/>
          <w:lang w:val="en-GB"/>
        </w:rPr>
      </w:pPr>
    </w:p>
    <w:p w14:paraId="447F3363" w14:textId="77777777" w:rsidR="00FB7F3F" w:rsidRDefault="00FB7F3F" w:rsidP="003354B7">
      <w:pPr>
        <w:ind w:left="360"/>
        <w:jc w:val="both"/>
        <w:rPr>
          <w:color w:val="808080" w:themeColor="background1" w:themeShade="80"/>
          <w:sz w:val="16"/>
          <w:szCs w:val="16"/>
          <w:lang w:val="en-GB"/>
        </w:rPr>
      </w:pPr>
    </w:p>
    <w:sdt>
      <w:sdtPr>
        <w:rPr>
          <w:b/>
          <w:i/>
          <w:sz w:val="20"/>
          <w:szCs w:val="20"/>
        </w:rPr>
        <w:id w:val="1952671346"/>
        <w:placeholder>
          <w:docPart w:val="0EC168A764A54B42AC8E3FC48C6098A9"/>
        </w:placeholder>
      </w:sdtPr>
      <w:sdtEndPr>
        <w:rPr>
          <w:b w:val="0"/>
          <w:i w:val="0"/>
        </w:rPr>
      </w:sdtEndPr>
      <w:sdtContent>
        <w:tbl>
          <w:tblPr>
            <w:tblW w:w="13959" w:type="dxa"/>
            <w:tblBorders>
              <w:insideH w:val="single" w:sz="8" w:space="0" w:color="002060"/>
              <w:insideV w:val="single" w:sz="8" w:space="0" w:color="002060"/>
            </w:tblBorders>
            <w:tblLook w:val="04A0" w:firstRow="1" w:lastRow="0" w:firstColumn="1" w:lastColumn="0" w:noHBand="0" w:noVBand="1"/>
          </w:tblPr>
          <w:tblGrid>
            <w:gridCol w:w="1303"/>
            <w:gridCol w:w="1158"/>
            <w:gridCol w:w="1422"/>
            <w:gridCol w:w="1400"/>
            <w:gridCol w:w="1421"/>
            <w:gridCol w:w="1423"/>
            <w:gridCol w:w="1572"/>
            <w:gridCol w:w="1419"/>
            <w:gridCol w:w="1431"/>
            <w:gridCol w:w="1410"/>
          </w:tblGrid>
          <w:tr w:rsidR="00F936D9" w:rsidRPr="009F77F6" w14:paraId="3E16DC4C" w14:textId="77777777" w:rsidTr="00ED6ED3">
            <w:trPr>
              <w:tblHeader/>
            </w:trPr>
            <w:tc>
              <w:tcPr>
                <w:tcW w:w="1303" w:type="dxa"/>
              </w:tcPr>
              <w:p w14:paraId="3CADDB30" w14:textId="6CBB2743" w:rsidR="004D54C9" w:rsidRPr="00911476" w:rsidRDefault="004D54C9" w:rsidP="004D54C9">
                <w:pPr>
                  <w:rPr>
                    <w:b/>
                    <w:i/>
                    <w:sz w:val="20"/>
                    <w:szCs w:val="20"/>
                  </w:rPr>
                </w:pPr>
                <w:r w:rsidRPr="00911476">
                  <w:rPr>
                    <w:b/>
                    <w:i/>
                    <w:sz w:val="20"/>
                    <w:szCs w:val="20"/>
                  </w:rPr>
                  <w:t xml:space="preserve">Graduate Outcomes Statements </w:t>
                </w:r>
                <w:r w:rsidRPr="00911476">
                  <w:rPr>
                    <w:b/>
                    <w:i/>
                    <w:sz w:val="32"/>
                    <w:szCs w:val="20"/>
                  </w:rPr>
                  <w:sym w:font="Wingdings 2" w:char="F04D"/>
                </w:r>
              </w:p>
            </w:tc>
            <w:tc>
              <w:tcPr>
                <w:tcW w:w="1158" w:type="dxa"/>
              </w:tcPr>
              <w:p w14:paraId="74BE9448" w14:textId="77777777" w:rsidR="004D54C9" w:rsidRPr="00911476" w:rsidRDefault="004D54C9" w:rsidP="004D54C9">
                <w:pPr>
                  <w:rPr>
                    <w:b/>
                    <w:i/>
                    <w:sz w:val="20"/>
                    <w:szCs w:val="20"/>
                  </w:rPr>
                </w:pPr>
                <w:r w:rsidRPr="00911476">
                  <w:rPr>
                    <w:b/>
                    <w:i/>
                    <w:sz w:val="20"/>
                    <w:szCs w:val="20"/>
                  </w:rPr>
                  <w:t xml:space="preserve">Related Modules </w:t>
                </w:r>
                <w:r w:rsidRPr="00911476">
                  <w:rPr>
                    <w:b/>
                    <w:i/>
                    <w:sz w:val="32"/>
                    <w:szCs w:val="20"/>
                  </w:rPr>
                  <w:sym w:font="Wingdings 2" w:char="F045"/>
                </w:r>
              </w:p>
            </w:tc>
            <w:tc>
              <w:tcPr>
                <w:tcW w:w="1422" w:type="dxa"/>
                <w:vAlign w:val="center"/>
              </w:tcPr>
              <w:p w14:paraId="66C91542" w14:textId="662F26FE" w:rsidR="008946F1" w:rsidRDefault="00F936D9" w:rsidP="004D54C9">
                <w:pPr>
                  <w:jc w:val="center"/>
                  <w:rPr>
                    <w:b/>
                    <w:sz w:val="20"/>
                    <w:szCs w:val="20"/>
                  </w:rPr>
                </w:pPr>
                <w:r>
                  <w:rPr>
                    <w:b/>
                    <w:sz w:val="20"/>
                    <w:szCs w:val="20"/>
                  </w:rPr>
                  <w:t>COMP601</w:t>
                </w:r>
              </w:p>
              <w:p w14:paraId="3F5A0284" w14:textId="29FE3A23" w:rsidR="004D54C9" w:rsidRPr="009F77F6" w:rsidRDefault="008946F1" w:rsidP="004D54C9">
                <w:pPr>
                  <w:jc w:val="center"/>
                  <w:rPr>
                    <w:b/>
                    <w:sz w:val="20"/>
                    <w:szCs w:val="20"/>
                  </w:rPr>
                </w:pPr>
                <w:r>
                  <w:rPr>
                    <w:b/>
                    <w:sz w:val="20"/>
                    <w:szCs w:val="20"/>
                  </w:rPr>
                  <w:t>Object Oriented Programming</w:t>
                </w:r>
                <w:r w:rsidR="004D54C9">
                  <w:rPr>
                    <w:b/>
                    <w:sz w:val="20"/>
                    <w:szCs w:val="20"/>
                  </w:rPr>
                  <w:t xml:space="preserve"> </w:t>
                </w:r>
              </w:p>
            </w:tc>
            <w:tc>
              <w:tcPr>
                <w:tcW w:w="1400" w:type="dxa"/>
                <w:vAlign w:val="center"/>
              </w:tcPr>
              <w:p w14:paraId="582A2328" w14:textId="39F7DACE" w:rsidR="004D54C9" w:rsidRDefault="00F936D9" w:rsidP="004D54C9">
                <w:pPr>
                  <w:jc w:val="center"/>
                  <w:rPr>
                    <w:b/>
                    <w:sz w:val="20"/>
                    <w:szCs w:val="20"/>
                  </w:rPr>
                </w:pPr>
                <w:r>
                  <w:rPr>
                    <w:b/>
                    <w:sz w:val="20"/>
                    <w:szCs w:val="20"/>
                  </w:rPr>
                  <w:t>INFO601</w:t>
                </w:r>
              </w:p>
              <w:p w14:paraId="7EAC59EC" w14:textId="1C3E0806" w:rsidR="008946F1" w:rsidRPr="009F77F6" w:rsidRDefault="008946F1" w:rsidP="00852090">
                <w:pPr>
                  <w:jc w:val="center"/>
                  <w:rPr>
                    <w:b/>
                    <w:sz w:val="20"/>
                    <w:szCs w:val="20"/>
                  </w:rPr>
                </w:pPr>
                <w:r>
                  <w:rPr>
                    <w:b/>
                    <w:sz w:val="20"/>
                    <w:szCs w:val="20"/>
                  </w:rPr>
                  <w:t>Data</w:t>
                </w:r>
                <w:r w:rsidR="00F936D9">
                  <w:rPr>
                    <w:b/>
                    <w:sz w:val="20"/>
                    <w:szCs w:val="20"/>
                  </w:rPr>
                  <w:t>base M</w:t>
                </w:r>
                <w:r>
                  <w:rPr>
                    <w:b/>
                    <w:sz w:val="20"/>
                    <w:szCs w:val="20"/>
                  </w:rPr>
                  <w:t>odelling and SQL</w:t>
                </w:r>
              </w:p>
            </w:tc>
            <w:tc>
              <w:tcPr>
                <w:tcW w:w="1421" w:type="dxa"/>
                <w:vAlign w:val="center"/>
              </w:tcPr>
              <w:p w14:paraId="78FF4DFE" w14:textId="12C68A0D" w:rsidR="004D54C9" w:rsidRDefault="00F936D9" w:rsidP="004D54C9">
                <w:pPr>
                  <w:jc w:val="center"/>
                  <w:rPr>
                    <w:b/>
                    <w:sz w:val="20"/>
                    <w:szCs w:val="20"/>
                  </w:rPr>
                </w:pPr>
                <w:r>
                  <w:rPr>
                    <w:b/>
                    <w:sz w:val="20"/>
                    <w:szCs w:val="20"/>
                  </w:rPr>
                  <w:t>MATH601</w:t>
                </w:r>
              </w:p>
              <w:p w14:paraId="41754B82" w14:textId="7F080E45" w:rsidR="008946F1" w:rsidRPr="009F77F6" w:rsidRDefault="008946F1" w:rsidP="004D54C9">
                <w:pPr>
                  <w:jc w:val="center"/>
                  <w:rPr>
                    <w:b/>
                    <w:sz w:val="20"/>
                    <w:szCs w:val="20"/>
                  </w:rPr>
                </w:pPr>
                <w:r>
                  <w:rPr>
                    <w:b/>
                    <w:sz w:val="20"/>
                    <w:szCs w:val="20"/>
                  </w:rPr>
                  <w:t>Mathematics for Information Technology</w:t>
                </w:r>
              </w:p>
            </w:tc>
            <w:tc>
              <w:tcPr>
                <w:tcW w:w="1423" w:type="dxa"/>
                <w:vAlign w:val="center"/>
              </w:tcPr>
              <w:p w14:paraId="32791DA7" w14:textId="65AACD37" w:rsidR="004D54C9" w:rsidRDefault="00F936D9" w:rsidP="004D54C9">
                <w:pPr>
                  <w:jc w:val="center"/>
                  <w:rPr>
                    <w:b/>
                    <w:sz w:val="20"/>
                    <w:szCs w:val="20"/>
                  </w:rPr>
                </w:pPr>
                <w:r>
                  <w:rPr>
                    <w:b/>
                    <w:sz w:val="20"/>
                    <w:szCs w:val="20"/>
                  </w:rPr>
                  <w:t xml:space="preserve">COMP602 </w:t>
                </w:r>
                <w:r w:rsidR="008946F1">
                  <w:rPr>
                    <w:b/>
                    <w:sz w:val="20"/>
                    <w:szCs w:val="20"/>
                  </w:rPr>
                  <w:t>Web Development</w:t>
                </w:r>
              </w:p>
            </w:tc>
            <w:tc>
              <w:tcPr>
                <w:tcW w:w="1572" w:type="dxa"/>
                <w:vAlign w:val="center"/>
              </w:tcPr>
              <w:p w14:paraId="169FD815" w14:textId="648FB588" w:rsidR="004D54C9" w:rsidRDefault="00F936D9" w:rsidP="004D54C9">
                <w:pPr>
                  <w:jc w:val="center"/>
                  <w:rPr>
                    <w:b/>
                    <w:sz w:val="20"/>
                    <w:szCs w:val="20"/>
                  </w:rPr>
                </w:pPr>
                <w:r>
                  <w:rPr>
                    <w:b/>
                    <w:sz w:val="20"/>
                    <w:szCs w:val="20"/>
                  </w:rPr>
                  <w:t xml:space="preserve">INFO602 </w:t>
                </w:r>
              </w:p>
              <w:p w14:paraId="461F0C56" w14:textId="1C7A5532" w:rsidR="008946F1" w:rsidRDefault="008946F1" w:rsidP="004D54C9">
                <w:pPr>
                  <w:jc w:val="center"/>
                  <w:rPr>
                    <w:b/>
                    <w:sz w:val="20"/>
                    <w:szCs w:val="20"/>
                  </w:rPr>
                </w:pPr>
                <w:r>
                  <w:rPr>
                    <w:b/>
                    <w:sz w:val="20"/>
                    <w:szCs w:val="20"/>
                  </w:rPr>
                  <w:t>Business, Interpersonal Communications and Technical Writing</w:t>
                </w:r>
              </w:p>
            </w:tc>
            <w:tc>
              <w:tcPr>
                <w:tcW w:w="1419" w:type="dxa"/>
                <w:vAlign w:val="center"/>
              </w:tcPr>
              <w:p w14:paraId="5BD42C66" w14:textId="78341A97" w:rsidR="004D54C9" w:rsidRDefault="00F936D9" w:rsidP="004D54C9">
                <w:pPr>
                  <w:jc w:val="center"/>
                  <w:rPr>
                    <w:b/>
                    <w:sz w:val="20"/>
                    <w:szCs w:val="20"/>
                  </w:rPr>
                </w:pPr>
                <w:r>
                  <w:rPr>
                    <w:b/>
                    <w:sz w:val="20"/>
                    <w:szCs w:val="20"/>
                  </w:rPr>
                  <w:t>COMP603</w:t>
                </w:r>
              </w:p>
              <w:p w14:paraId="35D633BB" w14:textId="34F31871" w:rsidR="008946F1" w:rsidRDefault="008946F1" w:rsidP="004D54C9">
                <w:pPr>
                  <w:jc w:val="center"/>
                  <w:rPr>
                    <w:b/>
                    <w:sz w:val="20"/>
                    <w:szCs w:val="20"/>
                  </w:rPr>
                </w:pPr>
                <w:r>
                  <w:rPr>
                    <w:b/>
                    <w:sz w:val="20"/>
                    <w:szCs w:val="20"/>
                  </w:rPr>
                  <w:t>The Web Environment</w:t>
                </w:r>
              </w:p>
            </w:tc>
            <w:tc>
              <w:tcPr>
                <w:tcW w:w="1431" w:type="dxa"/>
                <w:vAlign w:val="center"/>
              </w:tcPr>
              <w:p w14:paraId="424EBC55" w14:textId="01ECFA30" w:rsidR="004D54C9" w:rsidRDefault="00852090" w:rsidP="004D54C9">
                <w:pPr>
                  <w:jc w:val="center"/>
                  <w:rPr>
                    <w:b/>
                    <w:sz w:val="20"/>
                    <w:szCs w:val="20"/>
                  </w:rPr>
                </w:pPr>
                <w:r>
                  <w:rPr>
                    <w:b/>
                    <w:sz w:val="20"/>
                    <w:szCs w:val="20"/>
                  </w:rPr>
                  <w:t>INFO603</w:t>
                </w:r>
              </w:p>
              <w:p w14:paraId="7D85A788" w14:textId="343B9FAE" w:rsidR="008946F1" w:rsidRDefault="008946F1" w:rsidP="004D54C9">
                <w:pPr>
                  <w:jc w:val="center"/>
                  <w:rPr>
                    <w:b/>
                    <w:sz w:val="20"/>
                    <w:szCs w:val="20"/>
                  </w:rPr>
                </w:pPr>
                <w:r>
                  <w:rPr>
                    <w:b/>
                    <w:sz w:val="20"/>
                    <w:szCs w:val="20"/>
                  </w:rPr>
                  <w:t>Systems Administration</w:t>
                </w:r>
              </w:p>
            </w:tc>
            <w:tc>
              <w:tcPr>
                <w:tcW w:w="1410" w:type="dxa"/>
                <w:vAlign w:val="center"/>
              </w:tcPr>
              <w:p w14:paraId="127783B2" w14:textId="7B46A321" w:rsidR="004D54C9" w:rsidRDefault="00852090" w:rsidP="004D54C9">
                <w:pPr>
                  <w:jc w:val="center"/>
                  <w:rPr>
                    <w:b/>
                    <w:sz w:val="20"/>
                    <w:szCs w:val="20"/>
                  </w:rPr>
                </w:pPr>
                <w:r>
                  <w:rPr>
                    <w:b/>
                    <w:sz w:val="20"/>
                    <w:szCs w:val="20"/>
                  </w:rPr>
                  <w:t>COMP605</w:t>
                </w:r>
              </w:p>
              <w:p w14:paraId="3F05017D" w14:textId="6EF14D2D" w:rsidR="008946F1" w:rsidRPr="009F77F6" w:rsidRDefault="00ED6ED3" w:rsidP="004D54C9">
                <w:pPr>
                  <w:jc w:val="center"/>
                  <w:rPr>
                    <w:b/>
                    <w:sz w:val="20"/>
                    <w:szCs w:val="20"/>
                  </w:rPr>
                </w:pPr>
                <w:r>
                  <w:rPr>
                    <w:b/>
                    <w:sz w:val="20"/>
                    <w:szCs w:val="20"/>
                  </w:rPr>
                  <w:t xml:space="preserve">Data Structures and </w:t>
                </w:r>
                <w:proofErr w:type="spellStart"/>
                <w:r>
                  <w:rPr>
                    <w:b/>
                    <w:sz w:val="20"/>
                    <w:szCs w:val="20"/>
                  </w:rPr>
                  <w:t>Algorithims</w:t>
                </w:r>
                <w:proofErr w:type="spellEnd"/>
              </w:p>
            </w:tc>
          </w:tr>
          <w:tr w:rsidR="004D54C9" w:rsidRPr="009F77F6" w14:paraId="4DDACF29" w14:textId="77777777" w:rsidTr="004D54C9">
            <w:tc>
              <w:tcPr>
                <w:tcW w:w="13959" w:type="dxa"/>
                <w:gridSpan w:val="10"/>
                <w:vAlign w:val="center"/>
              </w:tcPr>
              <w:p w14:paraId="0E0E18D1" w14:textId="0E03F20C" w:rsidR="004D54C9" w:rsidRPr="009F77F6" w:rsidRDefault="004D54C9" w:rsidP="00FA5FE4">
                <w:pPr>
                  <w:pStyle w:val="Default"/>
                  <w:spacing w:before="120" w:after="120"/>
                  <w:rPr>
                    <w:sz w:val="20"/>
                    <w:szCs w:val="20"/>
                  </w:rPr>
                </w:pPr>
                <w:r>
                  <w:rPr>
                    <w:rFonts w:ascii="Calibri Light" w:hAnsi="Calibri Light" w:cs="Times New Roman"/>
                    <w:b/>
                    <w:color w:val="auto"/>
                    <w:sz w:val="20"/>
                    <w:szCs w:val="22"/>
                  </w:rPr>
                  <w:t>Year Two:</w:t>
                </w:r>
              </w:p>
            </w:tc>
          </w:tr>
          <w:tr w:rsidR="00F936D9" w:rsidRPr="009F77F6" w14:paraId="03E25944" w14:textId="77777777" w:rsidTr="00EB363E">
            <w:tc>
              <w:tcPr>
                <w:tcW w:w="2461" w:type="dxa"/>
                <w:gridSpan w:val="2"/>
                <w:vAlign w:val="center"/>
              </w:tcPr>
              <w:p w14:paraId="5E4A2B70" w14:textId="67BBF04A" w:rsidR="002216E8" w:rsidRPr="0084021E" w:rsidRDefault="002216E8" w:rsidP="002216E8">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Adapt technical knowledge and skills to a specific IT field, or to other IT fields</w:t>
                </w:r>
              </w:p>
            </w:tc>
            <w:tc>
              <w:tcPr>
                <w:tcW w:w="1422" w:type="dxa"/>
                <w:vAlign w:val="center"/>
              </w:tcPr>
              <w:p w14:paraId="5E7155D5" w14:textId="0EE02A27" w:rsidR="002216E8" w:rsidRPr="009F77F6" w:rsidRDefault="002216E8" w:rsidP="00946D96">
                <w:pPr>
                  <w:jc w:val="center"/>
                  <w:rPr>
                    <w:sz w:val="20"/>
                    <w:szCs w:val="20"/>
                  </w:rPr>
                </w:pPr>
                <w:r w:rsidRPr="000C1C2C">
                  <w:rPr>
                    <w:sz w:val="20"/>
                    <w:szCs w:val="20"/>
                  </w:rPr>
                  <w:sym w:font="Wingdings" w:char="F0FC"/>
                </w:r>
              </w:p>
            </w:tc>
            <w:tc>
              <w:tcPr>
                <w:tcW w:w="1400" w:type="dxa"/>
                <w:vAlign w:val="center"/>
              </w:tcPr>
              <w:p w14:paraId="3CF6A6AB" w14:textId="48BDC374" w:rsidR="002216E8" w:rsidRPr="009F77F6" w:rsidRDefault="002216E8">
                <w:pPr>
                  <w:jc w:val="center"/>
                  <w:rPr>
                    <w:sz w:val="20"/>
                    <w:szCs w:val="20"/>
                  </w:rPr>
                </w:pPr>
                <w:r w:rsidRPr="000C1C2C">
                  <w:rPr>
                    <w:sz w:val="20"/>
                    <w:szCs w:val="20"/>
                  </w:rPr>
                  <w:sym w:font="Wingdings" w:char="F0FC"/>
                </w:r>
              </w:p>
            </w:tc>
            <w:tc>
              <w:tcPr>
                <w:tcW w:w="1421" w:type="dxa"/>
                <w:vAlign w:val="center"/>
              </w:tcPr>
              <w:p w14:paraId="5D64C33D" w14:textId="33001634" w:rsidR="002216E8" w:rsidRPr="009F77F6" w:rsidRDefault="002216E8">
                <w:pPr>
                  <w:jc w:val="center"/>
                  <w:rPr>
                    <w:sz w:val="20"/>
                    <w:szCs w:val="20"/>
                  </w:rPr>
                </w:pPr>
                <w:r w:rsidRPr="000C1C2C">
                  <w:rPr>
                    <w:sz w:val="20"/>
                    <w:szCs w:val="20"/>
                  </w:rPr>
                  <w:sym w:font="Wingdings" w:char="F0FC"/>
                </w:r>
              </w:p>
            </w:tc>
            <w:tc>
              <w:tcPr>
                <w:tcW w:w="1423" w:type="dxa"/>
                <w:vAlign w:val="center"/>
              </w:tcPr>
              <w:p w14:paraId="7DA2E22F" w14:textId="2560934C" w:rsidR="002216E8" w:rsidRDefault="002216E8">
                <w:pPr>
                  <w:jc w:val="center"/>
                  <w:rPr>
                    <w:sz w:val="20"/>
                    <w:szCs w:val="20"/>
                  </w:rPr>
                </w:pPr>
                <w:r w:rsidRPr="000C1C2C">
                  <w:rPr>
                    <w:sz w:val="20"/>
                    <w:szCs w:val="20"/>
                  </w:rPr>
                  <w:sym w:font="Wingdings" w:char="F0FC"/>
                </w:r>
              </w:p>
            </w:tc>
            <w:tc>
              <w:tcPr>
                <w:tcW w:w="1572" w:type="dxa"/>
                <w:vAlign w:val="center"/>
              </w:tcPr>
              <w:p w14:paraId="6CCC1BE8" w14:textId="04FF8C40" w:rsidR="002216E8" w:rsidRDefault="002216E8">
                <w:pPr>
                  <w:jc w:val="center"/>
                  <w:rPr>
                    <w:sz w:val="20"/>
                    <w:szCs w:val="20"/>
                  </w:rPr>
                </w:pPr>
                <w:r w:rsidRPr="000C1C2C">
                  <w:rPr>
                    <w:sz w:val="20"/>
                    <w:szCs w:val="20"/>
                  </w:rPr>
                  <w:sym w:font="Wingdings" w:char="F0FC"/>
                </w:r>
              </w:p>
            </w:tc>
            <w:tc>
              <w:tcPr>
                <w:tcW w:w="1419" w:type="dxa"/>
                <w:vAlign w:val="center"/>
              </w:tcPr>
              <w:p w14:paraId="5440481A" w14:textId="5AB42B38" w:rsidR="002216E8" w:rsidRDefault="002216E8">
                <w:pPr>
                  <w:jc w:val="center"/>
                  <w:rPr>
                    <w:sz w:val="20"/>
                    <w:szCs w:val="20"/>
                  </w:rPr>
                </w:pPr>
                <w:r w:rsidRPr="000C1C2C">
                  <w:rPr>
                    <w:sz w:val="20"/>
                    <w:szCs w:val="20"/>
                  </w:rPr>
                  <w:sym w:font="Wingdings" w:char="F0FC"/>
                </w:r>
              </w:p>
            </w:tc>
            <w:tc>
              <w:tcPr>
                <w:tcW w:w="1431" w:type="dxa"/>
                <w:vAlign w:val="center"/>
              </w:tcPr>
              <w:p w14:paraId="411AF85E" w14:textId="4CEAF77B" w:rsidR="002216E8" w:rsidRPr="009F77F6" w:rsidRDefault="002216E8">
                <w:pPr>
                  <w:jc w:val="center"/>
                  <w:rPr>
                    <w:sz w:val="20"/>
                    <w:szCs w:val="20"/>
                  </w:rPr>
                </w:pPr>
                <w:r w:rsidRPr="000C1C2C">
                  <w:rPr>
                    <w:sz w:val="20"/>
                    <w:szCs w:val="20"/>
                  </w:rPr>
                  <w:sym w:font="Wingdings" w:char="F0FC"/>
                </w:r>
              </w:p>
            </w:tc>
            <w:tc>
              <w:tcPr>
                <w:tcW w:w="1410" w:type="dxa"/>
                <w:vAlign w:val="center"/>
              </w:tcPr>
              <w:p w14:paraId="42B70FB5" w14:textId="6D25185A" w:rsidR="002216E8" w:rsidRPr="009F77F6" w:rsidRDefault="002216E8">
                <w:pPr>
                  <w:jc w:val="center"/>
                  <w:rPr>
                    <w:sz w:val="20"/>
                    <w:szCs w:val="20"/>
                  </w:rPr>
                </w:pPr>
                <w:r w:rsidRPr="000C1C2C">
                  <w:rPr>
                    <w:sz w:val="20"/>
                    <w:szCs w:val="20"/>
                  </w:rPr>
                  <w:sym w:font="Wingdings" w:char="F0FC"/>
                </w:r>
              </w:p>
            </w:tc>
          </w:tr>
          <w:tr w:rsidR="00F936D9" w:rsidRPr="009F77F6" w14:paraId="49EC7DA1" w14:textId="77777777" w:rsidTr="00EB363E">
            <w:tc>
              <w:tcPr>
                <w:tcW w:w="2461" w:type="dxa"/>
                <w:gridSpan w:val="2"/>
                <w:vAlign w:val="center"/>
              </w:tcPr>
              <w:p w14:paraId="1D873642" w14:textId="54B4EC55" w:rsidR="004D54C9" w:rsidRPr="0084021E" w:rsidRDefault="00ED6ED3" w:rsidP="004D54C9">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Employ creative skills and employ them in an organised approach to problem solving</w:t>
                </w:r>
              </w:p>
            </w:tc>
            <w:tc>
              <w:tcPr>
                <w:tcW w:w="1422" w:type="dxa"/>
                <w:vAlign w:val="center"/>
              </w:tcPr>
              <w:p w14:paraId="6739506D" w14:textId="621806E2" w:rsidR="004D54C9" w:rsidRPr="009F77F6" w:rsidRDefault="002216E8" w:rsidP="00946D96">
                <w:pPr>
                  <w:autoSpaceDE w:val="0"/>
                  <w:autoSpaceDN w:val="0"/>
                  <w:adjustRightInd w:val="0"/>
                  <w:spacing w:before="0" w:after="0"/>
                  <w:jc w:val="center"/>
                  <w:rPr>
                    <w:sz w:val="20"/>
                    <w:szCs w:val="20"/>
                  </w:rPr>
                </w:pPr>
                <w:r>
                  <w:rPr>
                    <w:sz w:val="20"/>
                    <w:szCs w:val="20"/>
                  </w:rPr>
                  <w:sym w:font="Wingdings" w:char="F0FC"/>
                </w:r>
              </w:p>
            </w:tc>
            <w:tc>
              <w:tcPr>
                <w:tcW w:w="1400" w:type="dxa"/>
                <w:vAlign w:val="center"/>
              </w:tcPr>
              <w:p w14:paraId="1CCF4642" w14:textId="6B89E802" w:rsidR="004D54C9" w:rsidRPr="009F77F6" w:rsidRDefault="002216E8">
                <w:pPr>
                  <w:jc w:val="center"/>
                  <w:rPr>
                    <w:sz w:val="20"/>
                    <w:szCs w:val="20"/>
                  </w:rPr>
                </w:pPr>
                <w:r>
                  <w:rPr>
                    <w:sz w:val="20"/>
                    <w:szCs w:val="20"/>
                  </w:rPr>
                  <w:sym w:font="Wingdings" w:char="F0FC"/>
                </w:r>
              </w:p>
            </w:tc>
            <w:tc>
              <w:tcPr>
                <w:tcW w:w="1421" w:type="dxa"/>
                <w:vAlign w:val="center"/>
              </w:tcPr>
              <w:p w14:paraId="56C71197" w14:textId="77777777" w:rsidR="004D54C9" w:rsidRPr="009F77F6" w:rsidRDefault="004D54C9">
                <w:pPr>
                  <w:jc w:val="center"/>
                  <w:rPr>
                    <w:sz w:val="20"/>
                    <w:szCs w:val="20"/>
                  </w:rPr>
                </w:pPr>
              </w:p>
            </w:tc>
            <w:tc>
              <w:tcPr>
                <w:tcW w:w="1423" w:type="dxa"/>
                <w:vAlign w:val="center"/>
              </w:tcPr>
              <w:p w14:paraId="2DFAAFDD" w14:textId="747505ED" w:rsidR="004D54C9" w:rsidRDefault="002216E8">
                <w:pPr>
                  <w:jc w:val="center"/>
                  <w:rPr>
                    <w:sz w:val="20"/>
                    <w:szCs w:val="20"/>
                  </w:rPr>
                </w:pPr>
                <w:r>
                  <w:rPr>
                    <w:sz w:val="20"/>
                    <w:szCs w:val="20"/>
                  </w:rPr>
                  <w:sym w:font="Wingdings" w:char="F0FC"/>
                </w:r>
              </w:p>
            </w:tc>
            <w:tc>
              <w:tcPr>
                <w:tcW w:w="1572" w:type="dxa"/>
                <w:vAlign w:val="center"/>
              </w:tcPr>
              <w:p w14:paraId="0649B82F" w14:textId="3BDB4CB9" w:rsidR="004D54C9" w:rsidRDefault="004D54C9">
                <w:pPr>
                  <w:jc w:val="center"/>
                  <w:rPr>
                    <w:sz w:val="20"/>
                    <w:szCs w:val="20"/>
                  </w:rPr>
                </w:pPr>
              </w:p>
            </w:tc>
            <w:tc>
              <w:tcPr>
                <w:tcW w:w="1419" w:type="dxa"/>
                <w:vAlign w:val="center"/>
              </w:tcPr>
              <w:p w14:paraId="552B883D" w14:textId="77D6311F" w:rsidR="004D54C9" w:rsidRDefault="002216E8">
                <w:pPr>
                  <w:jc w:val="center"/>
                  <w:rPr>
                    <w:sz w:val="20"/>
                    <w:szCs w:val="20"/>
                  </w:rPr>
                </w:pPr>
                <w:r>
                  <w:rPr>
                    <w:sz w:val="20"/>
                    <w:szCs w:val="20"/>
                  </w:rPr>
                  <w:sym w:font="Wingdings" w:char="F0FC"/>
                </w:r>
              </w:p>
            </w:tc>
            <w:tc>
              <w:tcPr>
                <w:tcW w:w="1431" w:type="dxa"/>
                <w:vAlign w:val="center"/>
              </w:tcPr>
              <w:p w14:paraId="0216699A" w14:textId="18CC641D" w:rsidR="004D54C9" w:rsidRPr="009F77F6" w:rsidRDefault="002216E8">
                <w:pPr>
                  <w:jc w:val="center"/>
                  <w:rPr>
                    <w:sz w:val="20"/>
                    <w:szCs w:val="20"/>
                  </w:rPr>
                </w:pPr>
                <w:r>
                  <w:rPr>
                    <w:sz w:val="20"/>
                    <w:szCs w:val="20"/>
                  </w:rPr>
                  <w:sym w:font="Wingdings" w:char="F0FC"/>
                </w:r>
              </w:p>
            </w:tc>
            <w:tc>
              <w:tcPr>
                <w:tcW w:w="1410" w:type="dxa"/>
                <w:vAlign w:val="center"/>
              </w:tcPr>
              <w:p w14:paraId="30DDD977" w14:textId="77777777" w:rsidR="004D54C9" w:rsidRPr="009F77F6" w:rsidRDefault="004D54C9">
                <w:pPr>
                  <w:jc w:val="center"/>
                  <w:rPr>
                    <w:sz w:val="20"/>
                    <w:szCs w:val="20"/>
                  </w:rPr>
                </w:pPr>
              </w:p>
            </w:tc>
          </w:tr>
          <w:tr w:rsidR="00F936D9" w:rsidRPr="009F77F6" w14:paraId="533B4979" w14:textId="77777777" w:rsidTr="00EB363E">
            <w:tc>
              <w:tcPr>
                <w:tcW w:w="2461" w:type="dxa"/>
                <w:gridSpan w:val="2"/>
                <w:vAlign w:val="center"/>
              </w:tcPr>
              <w:p w14:paraId="109C5A57" w14:textId="2941C0D6" w:rsidR="00946D96" w:rsidRPr="0084021E" w:rsidRDefault="00946D96" w:rsidP="00946D96">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Display critical thinking capabilities, including analysing, </w:t>
                </w:r>
                <w:proofErr w:type="gramStart"/>
                <w:r>
                  <w:rPr>
                    <w:rFonts w:ascii="Calibri Light" w:hAnsi="Calibri Light" w:cs="Times New Roman"/>
                    <w:color w:val="auto"/>
                    <w:sz w:val="20"/>
                    <w:szCs w:val="22"/>
                  </w:rPr>
                  <w:t>evaluating</w:t>
                </w:r>
                <w:proofErr w:type="gramEnd"/>
                <w:r>
                  <w:rPr>
                    <w:rFonts w:ascii="Calibri Light" w:hAnsi="Calibri Light" w:cs="Times New Roman"/>
                    <w:color w:val="auto"/>
                    <w:sz w:val="20"/>
                    <w:szCs w:val="22"/>
                  </w:rPr>
                  <w:t xml:space="preserve"> and critically reflecting on information, decisions and behaviour</w:t>
                </w:r>
              </w:p>
            </w:tc>
            <w:tc>
              <w:tcPr>
                <w:tcW w:w="1422" w:type="dxa"/>
                <w:vAlign w:val="center"/>
              </w:tcPr>
              <w:p w14:paraId="59426EB5" w14:textId="201AB8A9" w:rsidR="00946D96" w:rsidRPr="009F77F6" w:rsidRDefault="00946D96" w:rsidP="00946D96">
                <w:pPr>
                  <w:autoSpaceDE w:val="0"/>
                  <w:autoSpaceDN w:val="0"/>
                  <w:adjustRightInd w:val="0"/>
                  <w:spacing w:before="0" w:after="0"/>
                  <w:jc w:val="center"/>
                  <w:rPr>
                    <w:sz w:val="20"/>
                    <w:szCs w:val="20"/>
                  </w:rPr>
                </w:pPr>
                <w:r>
                  <w:rPr>
                    <w:sz w:val="20"/>
                    <w:szCs w:val="20"/>
                  </w:rPr>
                  <w:sym w:font="Wingdings" w:char="F0FC"/>
                </w:r>
              </w:p>
            </w:tc>
            <w:tc>
              <w:tcPr>
                <w:tcW w:w="1400" w:type="dxa"/>
                <w:vAlign w:val="center"/>
              </w:tcPr>
              <w:p w14:paraId="649DEAF2" w14:textId="77777777" w:rsidR="00946D96" w:rsidRPr="009F77F6" w:rsidRDefault="00946D96">
                <w:pPr>
                  <w:jc w:val="center"/>
                  <w:rPr>
                    <w:sz w:val="20"/>
                    <w:szCs w:val="20"/>
                  </w:rPr>
                </w:pPr>
              </w:p>
            </w:tc>
            <w:tc>
              <w:tcPr>
                <w:tcW w:w="1421" w:type="dxa"/>
                <w:vAlign w:val="center"/>
              </w:tcPr>
              <w:p w14:paraId="194B33E9" w14:textId="49995577" w:rsidR="00946D96" w:rsidRPr="009F77F6" w:rsidRDefault="00946D96">
                <w:pPr>
                  <w:jc w:val="center"/>
                  <w:rPr>
                    <w:sz w:val="20"/>
                    <w:szCs w:val="20"/>
                  </w:rPr>
                </w:pPr>
                <w:r w:rsidRPr="008048FA">
                  <w:rPr>
                    <w:sz w:val="20"/>
                    <w:szCs w:val="20"/>
                  </w:rPr>
                  <w:sym w:font="Wingdings" w:char="F0FC"/>
                </w:r>
              </w:p>
            </w:tc>
            <w:tc>
              <w:tcPr>
                <w:tcW w:w="1423" w:type="dxa"/>
                <w:vAlign w:val="center"/>
              </w:tcPr>
              <w:p w14:paraId="75133DFE" w14:textId="1A709AA3" w:rsidR="00946D96" w:rsidRDefault="00946D96">
                <w:pPr>
                  <w:jc w:val="center"/>
                  <w:rPr>
                    <w:sz w:val="20"/>
                    <w:szCs w:val="20"/>
                  </w:rPr>
                </w:pPr>
                <w:r w:rsidRPr="008048FA">
                  <w:rPr>
                    <w:sz w:val="20"/>
                    <w:szCs w:val="20"/>
                  </w:rPr>
                  <w:sym w:font="Wingdings" w:char="F0FC"/>
                </w:r>
              </w:p>
            </w:tc>
            <w:tc>
              <w:tcPr>
                <w:tcW w:w="1572" w:type="dxa"/>
                <w:vAlign w:val="center"/>
              </w:tcPr>
              <w:p w14:paraId="34B6E911" w14:textId="6CE921F9" w:rsidR="00946D96" w:rsidRDefault="00946D96">
                <w:pPr>
                  <w:jc w:val="center"/>
                  <w:rPr>
                    <w:sz w:val="20"/>
                    <w:szCs w:val="20"/>
                  </w:rPr>
                </w:pPr>
                <w:r w:rsidRPr="008048FA">
                  <w:rPr>
                    <w:sz w:val="20"/>
                    <w:szCs w:val="20"/>
                  </w:rPr>
                  <w:sym w:font="Wingdings" w:char="F0FC"/>
                </w:r>
              </w:p>
            </w:tc>
            <w:tc>
              <w:tcPr>
                <w:tcW w:w="1419" w:type="dxa"/>
                <w:vAlign w:val="center"/>
              </w:tcPr>
              <w:p w14:paraId="796C1829" w14:textId="46C94797" w:rsidR="00946D96" w:rsidRDefault="00946D96">
                <w:pPr>
                  <w:jc w:val="center"/>
                  <w:rPr>
                    <w:sz w:val="20"/>
                    <w:szCs w:val="20"/>
                  </w:rPr>
                </w:pPr>
                <w:r w:rsidRPr="008048FA">
                  <w:rPr>
                    <w:sz w:val="20"/>
                    <w:szCs w:val="20"/>
                  </w:rPr>
                  <w:sym w:font="Wingdings" w:char="F0FC"/>
                </w:r>
              </w:p>
            </w:tc>
            <w:tc>
              <w:tcPr>
                <w:tcW w:w="1431" w:type="dxa"/>
                <w:vAlign w:val="center"/>
              </w:tcPr>
              <w:p w14:paraId="42E7E5F0" w14:textId="32CC48B1" w:rsidR="00946D96" w:rsidRPr="009F77F6" w:rsidRDefault="00946D96">
                <w:pPr>
                  <w:jc w:val="center"/>
                  <w:rPr>
                    <w:sz w:val="20"/>
                    <w:szCs w:val="20"/>
                  </w:rPr>
                </w:pPr>
                <w:r w:rsidRPr="008048FA">
                  <w:rPr>
                    <w:sz w:val="20"/>
                    <w:szCs w:val="20"/>
                  </w:rPr>
                  <w:sym w:font="Wingdings" w:char="F0FC"/>
                </w:r>
              </w:p>
            </w:tc>
            <w:tc>
              <w:tcPr>
                <w:tcW w:w="1410" w:type="dxa"/>
                <w:vAlign w:val="center"/>
              </w:tcPr>
              <w:p w14:paraId="556D0A91" w14:textId="620D8A29" w:rsidR="00946D96" w:rsidRPr="009F77F6" w:rsidRDefault="00946D96">
                <w:pPr>
                  <w:jc w:val="center"/>
                  <w:rPr>
                    <w:sz w:val="20"/>
                    <w:szCs w:val="20"/>
                  </w:rPr>
                </w:pPr>
                <w:r w:rsidRPr="008048FA">
                  <w:rPr>
                    <w:sz w:val="20"/>
                    <w:szCs w:val="20"/>
                  </w:rPr>
                  <w:sym w:font="Wingdings" w:char="F0FC"/>
                </w:r>
              </w:p>
            </w:tc>
          </w:tr>
          <w:tr w:rsidR="00F936D9" w:rsidRPr="009F77F6" w14:paraId="34DEE6F5" w14:textId="77777777" w:rsidTr="00EB363E">
            <w:tc>
              <w:tcPr>
                <w:tcW w:w="2461" w:type="dxa"/>
                <w:gridSpan w:val="2"/>
                <w:vAlign w:val="center"/>
              </w:tcPr>
              <w:p w14:paraId="247E76E8" w14:textId="0846FE08" w:rsidR="004D54C9" w:rsidRPr="0084021E" w:rsidRDefault="00ED6ED3" w:rsidP="004D54C9">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Apply independent learning skills that encourage the regular accessing of new knowledge and information</w:t>
                </w:r>
              </w:p>
            </w:tc>
            <w:tc>
              <w:tcPr>
                <w:tcW w:w="1422" w:type="dxa"/>
                <w:vAlign w:val="center"/>
              </w:tcPr>
              <w:p w14:paraId="22A474DB" w14:textId="77777777" w:rsidR="004D54C9" w:rsidRPr="009F77F6" w:rsidRDefault="004D54C9" w:rsidP="00946D96">
                <w:pPr>
                  <w:autoSpaceDE w:val="0"/>
                  <w:autoSpaceDN w:val="0"/>
                  <w:adjustRightInd w:val="0"/>
                  <w:spacing w:before="0" w:after="0"/>
                  <w:jc w:val="center"/>
                  <w:rPr>
                    <w:sz w:val="20"/>
                    <w:szCs w:val="20"/>
                  </w:rPr>
                </w:pPr>
              </w:p>
            </w:tc>
            <w:tc>
              <w:tcPr>
                <w:tcW w:w="1400" w:type="dxa"/>
                <w:vAlign w:val="center"/>
              </w:tcPr>
              <w:p w14:paraId="1A23AF7B" w14:textId="23A30974" w:rsidR="004D54C9" w:rsidRPr="009F77F6" w:rsidRDefault="00946D96">
                <w:pPr>
                  <w:jc w:val="center"/>
                  <w:rPr>
                    <w:sz w:val="20"/>
                    <w:szCs w:val="20"/>
                  </w:rPr>
                </w:pPr>
                <w:r>
                  <w:rPr>
                    <w:sz w:val="20"/>
                    <w:szCs w:val="20"/>
                  </w:rPr>
                  <w:sym w:font="Wingdings" w:char="F0FC"/>
                </w:r>
              </w:p>
            </w:tc>
            <w:tc>
              <w:tcPr>
                <w:tcW w:w="1421" w:type="dxa"/>
                <w:vAlign w:val="center"/>
              </w:tcPr>
              <w:p w14:paraId="660FC4D1" w14:textId="423EA92C" w:rsidR="004D54C9" w:rsidRPr="009F77F6" w:rsidRDefault="00946D96">
                <w:pPr>
                  <w:jc w:val="center"/>
                  <w:rPr>
                    <w:sz w:val="20"/>
                    <w:szCs w:val="20"/>
                  </w:rPr>
                </w:pPr>
                <w:r>
                  <w:rPr>
                    <w:sz w:val="20"/>
                    <w:szCs w:val="20"/>
                  </w:rPr>
                  <w:sym w:font="Wingdings" w:char="F0FC"/>
                </w:r>
              </w:p>
            </w:tc>
            <w:tc>
              <w:tcPr>
                <w:tcW w:w="1423" w:type="dxa"/>
                <w:vAlign w:val="center"/>
              </w:tcPr>
              <w:p w14:paraId="05FE7C8B" w14:textId="4633E3CF" w:rsidR="004D54C9" w:rsidRDefault="00946D96">
                <w:pPr>
                  <w:jc w:val="center"/>
                  <w:rPr>
                    <w:sz w:val="20"/>
                    <w:szCs w:val="20"/>
                  </w:rPr>
                </w:pPr>
                <w:r>
                  <w:rPr>
                    <w:sz w:val="20"/>
                    <w:szCs w:val="20"/>
                  </w:rPr>
                  <w:sym w:font="Wingdings" w:char="F0FC"/>
                </w:r>
              </w:p>
            </w:tc>
            <w:tc>
              <w:tcPr>
                <w:tcW w:w="1572" w:type="dxa"/>
                <w:vAlign w:val="center"/>
              </w:tcPr>
              <w:p w14:paraId="0EFC8238" w14:textId="77777777" w:rsidR="004D54C9" w:rsidRDefault="004D54C9">
                <w:pPr>
                  <w:jc w:val="center"/>
                  <w:rPr>
                    <w:sz w:val="20"/>
                    <w:szCs w:val="20"/>
                  </w:rPr>
                </w:pPr>
              </w:p>
            </w:tc>
            <w:tc>
              <w:tcPr>
                <w:tcW w:w="1419" w:type="dxa"/>
                <w:vAlign w:val="center"/>
              </w:tcPr>
              <w:p w14:paraId="081C47C8" w14:textId="51E453F7" w:rsidR="004D54C9" w:rsidRDefault="00946D96">
                <w:pPr>
                  <w:jc w:val="center"/>
                  <w:rPr>
                    <w:sz w:val="20"/>
                    <w:szCs w:val="20"/>
                  </w:rPr>
                </w:pPr>
                <w:r>
                  <w:rPr>
                    <w:sz w:val="20"/>
                    <w:szCs w:val="20"/>
                  </w:rPr>
                  <w:sym w:font="Wingdings" w:char="F0FC"/>
                </w:r>
              </w:p>
            </w:tc>
            <w:tc>
              <w:tcPr>
                <w:tcW w:w="1431" w:type="dxa"/>
                <w:vAlign w:val="center"/>
              </w:tcPr>
              <w:p w14:paraId="2CCAE988" w14:textId="268C341A" w:rsidR="004D54C9" w:rsidRPr="009F77F6" w:rsidRDefault="004D54C9">
                <w:pPr>
                  <w:jc w:val="center"/>
                  <w:rPr>
                    <w:sz w:val="20"/>
                    <w:szCs w:val="20"/>
                  </w:rPr>
                </w:pPr>
              </w:p>
            </w:tc>
            <w:tc>
              <w:tcPr>
                <w:tcW w:w="1410" w:type="dxa"/>
                <w:vAlign w:val="center"/>
              </w:tcPr>
              <w:p w14:paraId="7F6DDDB2" w14:textId="7FFF3CA1" w:rsidR="004D54C9" w:rsidRPr="009F77F6" w:rsidRDefault="00946D96">
                <w:pPr>
                  <w:jc w:val="center"/>
                  <w:rPr>
                    <w:sz w:val="20"/>
                    <w:szCs w:val="20"/>
                  </w:rPr>
                </w:pPr>
                <w:r>
                  <w:rPr>
                    <w:sz w:val="20"/>
                    <w:szCs w:val="20"/>
                  </w:rPr>
                  <w:sym w:font="Wingdings" w:char="F0FC"/>
                </w:r>
              </w:p>
            </w:tc>
          </w:tr>
          <w:tr w:rsidR="00F936D9" w:rsidRPr="009F77F6" w14:paraId="6B76CFD1" w14:textId="77777777" w:rsidTr="00EB363E">
            <w:tc>
              <w:tcPr>
                <w:tcW w:w="2461" w:type="dxa"/>
                <w:gridSpan w:val="2"/>
                <w:tcBorders>
                  <w:bottom w:val="single" w:sz="8" w:space="0" w:color="002060"/>
                </w:tcBorders>
                <w:vAlign w:val="center"/>
              </w:tcPr>
              <w:p w14:paraId="664F110E" w14:textId="2B7CCEF8" w:rsidR="00946D96" w:rsidRPr="0084021E" w:rsidRDefault="00946D96" w:rsidP="00946D96">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Adapt to and work effectively in diverse cultural contexts and work environments</w:t>
                </w:r>
              </w:p>
            </w:tc>
            <w:tc>
              <w:tcPr>
                <w:tcW w:w="1422" w:type="dxa"/>
                <w:tcBorders>
                  <w:bottom w:val="single" w:sz="8" w:space="0" w:color="002060"/>
                </w:tcBorders>
                <w:vAlign w:val="center"/>
              </w:tcPr>
              <w:p w14:paraId="024E2DF1" w14:textId="42A3E456" w:rsidR="00946D96" w:rsidRPr="009F77F6" w:rsidRDefault="00946D96" w:rsidP="00946D96">
                <w:pPr>
                  <w:autoSpaceDE w:val="0"/>
                  <w:autoSpaceDN w:val="0"/>
                  <w:adjustRightInd w:val="0"/>
                  <w:spacing w:before="0" w:after="0"/>
                  <w:jc w:val="center"/>
                  <w:rPr>
                    <w:sz w:val="20"/>
                    <w:szCs w:val="20"/>
                  </w:rPr>
                </w:pPr>
                <w:r w:rsidRPr="00CA7613">
                  <w:rPr>
                    <w:sz w:val="20"/>
                    <w:szCs w:val="20"/>
                  </w:rPr>
                  <w:sym w:font="Wingdings" w:char="F0FC"/>
                </w:r>
              </w:p>
            </w:tc>
            <w:tc>
              <w:tcPr>
                <w:tcW w:w="1400" w:type="dxa"/>
                <w:tcBorders>
                  <w:bottom w:val="single" w:sz="8" w:space="0" w:color="002060"/>
                </w:tcBorders>
                <w:vAlign w:val="center"/>
              </w:tcPr>
              <w:p w14:paraId="0C452097" w14:textId="247B9162" w:rsidR="00946D96" w:rsidRPr="009F77F6" w:rsidRDefault="00946D96">
                <w:pPr>
                  <w:jc w:val="center"/>
                  <w:rPr>
                    <w:sz w:val="20"/>
                    <w:szCs w:val="20"/>
                  </w:rPr>
                </w:pPr>
                <w:r w:rsidRPr="00CA7613">
                  <w:rPr>
                    <w:sz w:val="20"/>
                    <w:szCs w:val="20"/>
                  </w:rPr>
                  <w:sym w:font="Wingdings" w:char="F0FC"/>
                </w:r>
              </w:p>
            </w:tc>
            <w:tc>
              <w:tcPr>
                <w:tcW w:w="1421" w:type="dxa"/>
                <w:tcBorders>
                  <w:bottom w:val="single" w:sz="8" w:space="0" w:color="002060"/>
                </w:tcBorders>
                <w:vAlign w:val="center"/>
              </w:tcPr>
              <w:p w14:paraId="52FFF083" w14:textId="6A74E4AF" w:rsidR="00946D96" w:rsidRPr="009F77F6" w:rsidRDefault="00946D96">
                <w:pPr>
                  <w:jc w:val="center"/>
                  <w:rPr>
                    <w:sz w:val="20"/>
                    <w:szCs w:val="20"/>
                  </w:rPr>
                </w:pPr>
              </w:p>
            </w:tc>
            <w:tc>
              <w:tcPr>
                <w:tcW w:w="1423" w:type="dxa"/>
                <w:tcBorders>
                  <w:bottom w:val="single" w:sz="8" w:space="0" w:color="002060"/>
                </w:tcBorders>
                <w:vAlign w:val="center"/>
              </w:tcPr>
              <w:p w14:paraId="3FBAB024" w14:textId="15BA9EED" w:rsidR="00946D96" w:rsidRDefault="00946D96">
                <w:pPr>
                  <w:jc w:val="center"/>
                  <w:rPr>
                    <w:sz w:val="20"/>
                    <w:szCs w:val="20"/>
                  </w:rPr>
                </w:pPr>
                <w:r w:rsidRPr="00CA7613">
                  <w:rPr>
                    <w:sz w:val="20"/>
                    <w:szCs w:val="20"/>
                  </w:rPr>
                  <w:sym w:font="Wingdings" w:char="F0FC"/>
                </w:r>
              </w:p>
            </w:tc>
            <w:tc>
              <w:tcPr>
                <w:tcW w:w="1572" w:type="dxa"/>
                <w:tcBorders>
                  <w:bottom w:val="single" w:sz="8" w:space="0" w:color="002060"/>
                </w:tcBorders>
                <w:vAlign w:val="center"/>
              </w:tcPr>
              <w:p w14:paraId="78042878" w14:textId="336FB9D3" w:rsidR="00946D96" w:rsidRDefault="00946D96">
                <w:pPr>
                  <w:jc w:val="center"/>
                  <w:rPr>
                    <w:sz w:val="20"/>
                    <w:szCs w:val="20"/>
                  </w:rPr>
                </w:pPr>
                <w:r w:rsidRPr="00CA7613">
                  <w:rPr>
                    <w:sz w:val="20"/>
                    <w:szCs w:val="20"/>
                  </w:rPr>
                  <w:sym w:font="Wingdings" w:char="F0FC"/>
                </w:r>
              </w:p>
            </w:tc>
            <w:tc>
              <w:tcPr>
                <w:tcW w:w="1419" w:type="dxa"/>
                <w:tcBorders>
                  <w:bottom w:val="single" w:sz="8" w:space="0" w:color="002060"/>
                </w:tcBorders>
                <w:vAlign w:val="center"/>
              </w:tcPr>
              <w:p w14:paraId="52918A2A" w14:textId="60389151" w:rsidR="00946D96" w:rsidRDefault="00946D96">
                <w:pPr>
                  <w:jc w:val="center"/>
                  <w:rPr>
                    <w:sz w:val="20"/>
                    <w:szCs w:val="20"/>
                  </w:rPr>
                </w:pPr>
                <w:r w:rsidRPr="00CA7613">
                  <w:rPr>
                    <w:sz w:val="20"/>
                    <w:szCs w:val="20"/>
                  </w:rPr>
                  <w:sym w:font="Wingdings" w:char="F0FC"/>
                </w:r>
              </w:p>
            </w:tc>
            <w:tc>
              <w:tcPr>
                <w:tcW w:w="1431" w:type="dxa"/>
                <w:tcBorders>
                  <w:bottom w:val="single" w:sz="8" w:space="0" w:color="002060"/>
                </w:tcBorders>
                <w:vAlign w:val="center"/>
              </w:tcPr>
              <w:p w14:paraId="346E4FCA" w14:textId="752BBD12" w:rsidR="00946D96" w:rsidRPr="009F77F6" w:rsidRDefault="00946D96">
                <w:pPr>
                  <w:jc w:val="center"/>
                  <w:rPr>
                    <w:sz w:val="20"/>
                    <w:szCs w:val="20"/>
                  </w:rPr>
                </w:pPr>
                <w:r w:rsidRPr="00CA7613">
                  <w:rPr>
                    <w:sz w:val="20"/>
                    <w:szCs w:val="20"/>
                  </w:rPr>
                  <w:sym w:font="Wingdings" w:char="F0FC"/>
                </w:r>
              </w:p>
            </w:tc>
            <w:tc>
              <w:tcPr>
                <w:tcW w:w="1410" w:type="dxa"/>
                <w:tcBorders>
                  <w:bottom w:val="single" w:sz="8" w:space="0" w:color="002060"/>
                </w:tcBorders>
                <w:vAlign w:val="center"/>
              </w:tcPr>
              <w:p w14:paraId="06F7CCC2" w14:textId="2A0143EA" w:rsidR="00946D96" w:rsidRPr="009F77F6" w:rsidRDefault="00946D96">
                <w:pPr>
                  <w:jc w:val="center"/>
                  <w:rPr>
                    <w:sz w:val="20"/>
                    <w:szCs w:val="20"/>
                  </w:rPr>
                </w:pPr>
                <w:r w:rsidRPr="00CA7613">
                  <w:rPr>
                    <w:sz w:val="20"/>
                    <w:szCs w:val="20"/>
                  </w:rPr>
                  <w:sym w:font="Wingdings" w:char="F0FC"/>
                </w:r>
              </w:p>
            </w:tc>
          </w:tr>
          <w:tr w:rsidR="00F936D9" w:rsidRPr="009F77F6" w14:paraId="3D14906F" w14:textId="77777777" w:rsidTr="00EB363E">
            <w:tc>
              <w:tcPr>
                <w:tcW w:w="2461" w:type="dxa"/>
                <w:gridSpan w:val="2"/>
                <w:tcBorders>
                  <w:top w:val="single" w:sz="8" w:space="0" w:color="002060"/>
                  <w:bottom w:val="single" w:sz="4" w:space="0" w:color="auto"/>
                </w:tcBorders>
                <w:vAlign w:val="center"/>
              </w:tcPr>
              <w:p w14:paraId="480F7E9C" w14:textId="5910E4BD" w:rsidR="004D54C9" w:rsidRPr="0084021E" w:rsidRDefault="00ED6ED3" w:rsidP="004D54C9">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Understand the relevance of the Treaty of Waitangi to IT in New Zealand/Aotearoa</w:t>
                </w:r>
              </w:p>
            </w:tc>
            <w:tc>
              <w:tcPr>
                <w:tcW w:w="1422" w:type="dxa"/>
                <w:tcBorders>
                  <w:top w:val="single" w:sz="8" w:space="0" w:color="002060"/>
                  <w:bottom w:val="single" w:sz="4" w:space="0" w:color="auto"/>
                </w:tcBorders>
                <w:vAlign w:val="center"/>
              </w:tcPr>
              <w:p w14:paraId="5DFE744B" w14:textId="2DD268A0" w:rsidR="004D54C9" w:rsidRPr="009F77F6" w:rsidRDefault="00946D96" w:rsidP="00946D96">
                <w:pPr>
                  <w:pStyle w:val="Default"/>
                  <w:jc w:val="center"/>
                  <w:rPr>
                    <w:sz w:val="20"/>
                    <w:szCs w:val="20"/>
                  </w:rPr>
                </w:pPr>
                <w:r>
                  <w:rPr>
                    <w:sz w:val="20"/>
                    <w:szCs w:val="20"/>
                  </w:rPr>
                  <w:sym w:font="Wingdings" w:char="F0FC"/>
                </w:r>
              </w:p>
            </w:tc>
            <w:tc>
              <w:tcPr>
                <w:tcW w:w="1400" w:type="dxa"/>
                <w:tcBorders>
                  <w:top w:val="single" w:sz="8" w:space="0" w:color="002060"/>
                  <w:bottom w:val="single" w:sz="4" w:space="0" w:color="auto"/>
                </w:tcBorders>
                <w:vAlign w:val="center"/>
              </w:tcPr>
              <w:p w14:paraId="05C05B9C" w14:textId="77777777" w:rsidR="004D54C9" w:rsidRPr="009F77F6" w:rsidRDefault="004D54C9">
                <w:pPr>
                  <w:jc w:val="center"/>
                  <w:rPr>
                    <w:sz w:val="20"/>
                    <w:szCs w:val="20"/>
                  </w:rPr>
                </w:pPr>
              </w:p>
            </w:tc>
            <w:tc>
              <w:tcPr>
                <w:tcW w:w="1421" w:type="dxa"/>
                <w:tcBorders>
                  <w:top w:val="single" w:sz="8" w:space="0" w:color="002060"/>
                  <w:bottom w:val="single" w:sz="4" w:space="0" w:color="auto"/>
                </w:tcBorders>
                <w:vAlign w:val="center"/>
              </w:tcPr>
              <w:p w14:paraId="3F871489" w14:textId="4141661A" w:rsidR="004D54C9" w:rsidRPr="009F77F6" w:rsidRDefault="004D54C9">
                <w:pPr>
                  <w:jc w:val="center"/>
                  <w:rPr>
                    <w:sz w:val="20"/>
                    <w:szCs w:val="20"/>
                  </w:rPr>
                </w:pPr>
              </w:p>
            </w:tc>
            <w:tc>
              <w:tcPr>
                <w:tcW w:w="1423" w:type="dxa"/>
                <w:tcBorders>
                  <w:top w:val="single" w:sz="8" w:space="0" w:color="002060"/>
                  <w:bottom w:val="single" w:sz="4" w:space="0" w:color="auto"/>
                </w:tcBorders>
                <w:vAlign w:val="center"/>
              </w:tcPr>
              <w:p w14:paraId="3C2BB3B2" w14:textId="77777777" w:rsidR="004D54C9" w:rsidRDefault="004D54C9">
                <w:pPr>
                  <w:jc w:val="center"/>
                  <w:rPr>
                    <w:sz w:val="20"/>
                    <w:szCs w:val="20"/>
                  </w:rPr>
                </w:pPr>
              </w:p>
            </w:tc>
            <w:tc>
              <w:tcPr>
                <w:tcW w:w="1572" w:type="dxa"/>
                <w:tcBorders>
                  <w:top w:val="single" w:sz="8" w:space="0" w:color="002060"/>
                  <w:bottom w:val="single" w:sz="4" w:space="0" w:color="auto"/>
                </w:tcBorders>
                <w:vAlign w:val="center"/>
              </w:tcPr>
              <w:p w14:paraId="647783CD" w14:textId="375F0742" w:rsidR="004D54C9" w:rsidRDefault="00946D96">
                <w:pPr>
                  <w:jc w:val="center"/>
                  <w:rPr>
                    <w:sz w:val="20"/>
                    <w:szCs w:val="20"/>
                  </w:rPr>
                </w:pPr>
                <w:r>
                  <w:rPr>
                    <w:sz w:val="20"/>
                    <w:szCs w:val="20"/>
                  </w:rPr>
                  <w:sym w:font="Wingdings" w:char="F0FC"/>
                </w:r>
              </w:p>
            </w:tc>
            <w:tc>
              <w:tcPr>
                <w:tcW w:w="1419" w:type="dxa"/>
                <w:tcBorders>
                  <w:top w:val="single" w:sz="8" w:space="0" w:color="002060"/>
                  <w:bottom w:val="single" w:sz="4" w:space="0" w:color="auto"/>
                </w:tcBorders>
                <w:vAlign w:val="center"/>
              </w:tcPr>
              <w:p w14:paraId="4F39504C" w14:textId="6CDDE34E" w:rsidR="004D54C9" w:rsidRDefault="00946D96">
                <w:pPr>
                  <w:jc w:val="center"/>
                  <w:rPr>
                    <w:sz w:val="20"/>
                    <w:szCs w:val="20"/>
                  </w:rPr>
                </w:pPr>
                <w:r>
                  <w:rPr>
                    <w:sz w:val="20"/>
                    <w:szCs w:val="20"/>
                  </w:rPr>
                  <w:sym w:font="Wingdings" w:char="F0FC"/>
                </w:r>
              </w:p>
            </w:tc>
            <w:tc>
              <w:tcPr>
                <w:tcW w:w="1431" w:type="dxa"/>
                <w:tcBorders>
                  <w:top w:val="single" w:sz="8" w:space="0" w:color="002060"/>
                  <w:bottom w:val="single" w:sz="4" w:space="0" w:color="auto"/>
                </w:tcBorders>
                <w:vAlign w:val="center"/>
              </w:tcPr>
              <w:p w14:paraId="433A61B9" w14:textId="198A10C9" w:rsidR="004D54C9" w:rsidRPr="009F77F6" w:rsidRDefault="004D54C9">
                <w:pPr>
                  <w:jc w:val="center"/>
                  <w:rPr>
                    <w:sz w:val="20"/>
                    <w:szCs w:val="20"/>
                  </w:rPr>
                </w:pPr>
              </w:p>
            </w:tc>
            <w:tc>
              <w:tcPr>
                <w:tcW w:w="1410" w:type="dxa"/>
                <w:tcBorders>
                  <w:top w:val="single" w:sz="8" w:space="0" w:color="002060"/>
                  <w:bottom w:val="single" w:sz="4" w:space="0" w:color="auto"/>
                </w:tcBorders>
                <w:vAlign w:val="center"/>
              </w:tcPr>
              <w:p w14:paraId="31C3BC1E" w14:textId="35F1221A" w:rsidR="004D54C9" w:rsidRPr="009F77F6" w:rsidRDefault="00C03C73">
                <w:pPr>
                  <w:jc w:val="center"/>
                  <w:rPr>
                    <w:sz w:val="20"/>
                    <w:szCs w:val="20"/>
                  </w:rPr>
                </w:pPr>
              </w:p>
            </w:tc>
          </w:tr>
        </w:tbl>
      </w:sdtContent>
    </w:sdt>
    <w:p w14:paraId="6293CC90" w14:textId="42B81B02" w:rsidR="00FA5FE4" w:rsidDel="00FA5FE4" w:rsidRDefault="00FA5FE4" w:rsidP="00932EC3">
      <w:bookmarkStart w:id="17" w:name="_2.3.2_Programme_Structure"/>
      <w:bookmarkEnd w:id="17"/>
    </w:p>
    <w:sdt>
      <w:sdtPr>
        <w:rPr>
          <w:b/>
          <w:i/>
          <w:sz w:val="20"/>
          <w:szCs w:val="20"/>
        </w:rPr>
        <w:id w:val="-1237936423"/>
        <w:placeholder>
          <w:docPart w:val="805E2CAFA8A14130902672AF8CF9FC6A"/>
        </w:placeholder>
      </w:sdtPr>
      <w:sdtEndPr>
        <w:rPr>
          <w:b w:val="0"/>
          <w:i w:val="0"/>
        </w:rPr>
      </w:sdtEndPr>
      <w:sdtContent>
        <w:tbl>
          <w:tblPr>
            <w:tblW w:w="13959" w:type="dxa"/>
            <w:tblBorders>
              <w:insideH w:val="single" w:sz="8" w:space="0" w:color="002060"/>
              <w:insideV w:val="single" w:sz="8" w:space="0" w:color="002060"/>
            </w:tblBorders>
            <w:tblLook w:val="04A0" w:firstRow="1" w:lastRow="0" w:firstColumn="1" w:lastColumn="0" w:noHBand="0" w:noVBand="1"/>
          </w:tblPr>
          <w:tblGrid>
            <w:gridCol w:w="1303"/>
            <w:gridCol w:w="1158"/>
            <w:gridCol w:w="1422"/>
            <w:gridCol w:w="1400"/>
            <w:gridCol w:w="1421"/>
            <w:gridCol w:w="1423"/>
            <w:gridCol w:w="1572"/>
            <w:gridCol w:w="1419"/>
            <w:gridCol w:w="1431"/>
            <w:gridCol w:w="1410"/>
          </w:tblGrid>
          <w:tr w:rsidR="00852090" w:rsidRPr="009F77F6" w14:paraId="30E6835C" w14:textId="77777777" w:rsidTr="00C1141F">
            <w:trPr>
              <w:tblHeader/>
            </w:trPr>
            <w:tc>
              <w:tcPr>
                <w:tcW w:w="1303" w:type="dxa"/>
              </w:tcPr>
              <w:p w14:paraId="34B9AA14" w14:textId="6CF993A7" w:rsidR="00FA5FE4" w:rsidRPr="00911476" w:rsidRDefault="00FA5FE4" w:rsidP="00C1141F">
                <w:pPr>
                  <w:rPr>
                    <w:b/>
                    <w:i/>
                    <w:sz w:val="20"/>
                    <w:szCs w:val="20"/>
                  </w:rPr>
                </w:pPr>
                <w:r w:rsidRPr="00911476">
                  <w:rPr>
                    <w:b/>
                    <w:i/>
                    <w:sz w:val="20"/>
                    <w:szCs w:val="20"/>
                  </w:rPr>
                  <w:t xml:space="preserve">Graduate Outcomes Statements </w:t>
                </w:r>
                <w:r w:rsidRPr="00911476">
                  <w:rPr>
                    <w:b/>
                    <w:i/>
                    <w:sz w:val="32"/>
                    <w:szCs w:val="20"/>
                  </w:rPr>
                  <w:sym w:font="Wingdings 2" w:char="F04D"/>
                </w:r>
              </w:p>
            </w:tc>
            <w:tc>
              <w:tcPr>
                <w:tcW w:w="1158" w:type="dxa"/>
              </w:tcPr>
              <w:p w14:paraId="51BE85F9" w14:textId="77777777" w:rsidR="00FA5FE4" w:rsidRPr="00911476" w:rsidRDefault="00FA5FE4" w:rsidP="00C1141F">
                <w:pPr>
                  <w:rPr>
                    <w:b/>
                    <w:i/>
                    <w:sz w:val="20"/>
                    <w:szCs w:val="20"/>
                  </w:rPr>
                </w:pPr>
                <w:r w:rsidRPr="00911476">
                  <w:rPr>
                    <w:b/>
                    <w:i/>
                    <w:sz w:val="20"/>
                    <w:szCs w:val="20"/>
                  </w:rPr>
                  <w:t xml:space="preserve">Related Modules </w:t>
                </w:r>
                <w:r w:rsidRPr="00911476">
                  <w:rPr>
                    <w:b/>
                    <w:i/>
                    <w:sz w:val="32"/>
                    <w:szCs w:val="20"/>
                  </w:rPr>
                  <w:sym w:font="Wingdings 2" w:char="F045"/>
                </w:r>
              </w:p>
            </w:tc>
            <w:tc>
              <w:tcPr>
                <w:tcW w:w="1422" w:type="dxa"/>
                <w:vAlign w:val="center"/>
              </w:tcPr>
              <w:p w14:paraId="1956C3A8" w14:textId="3BD5FC3C" w:rsidR="00FA5FE4" w:rsidRDefault="00852090" w:rsidP="00C1141F">
                <w:pPr>
                  <w:jc w:val="center"/>
                  <w:rPr>
                    <w:b/>
                    <w:sz w:val="20"/>
                    <w:szCs w:val="20"/>
                  </w:rPr>
                </w:pPr>
                <w:r>
                  <w:rPr>
                    <w:b/>
                    <w:sz w:val="20"/>
                    <w:szCs w:val="20"/>
                  </w:rPr>
                  <w:t>COMP606</w:t>
                </w:r>
              </w:p>
              <w:p w14:paraId="03939EE9" w14:textId="0BD632C0" w:rsidR="00FA5FE4" w:rsidRPr="009F77F6" w:rsidRDefault="00FA5FE4" w:rsidP="00C1141F">
                <w:pPr>
                  <w:jc w:val="center"/>
                  <w:rPr>
                    <w:b/>
                    <w:sz w:val="20"/>
                    <w:szCs w:val="20"/>
                  </w:rPr>
                </w:pPr>
                <w:r>
                  <w:rPr>
                    <w:b/>
                    <w:sz w:val="20"/>
                    <w:szCs w:val="20"/>
                  </w:rPr>
                  <w:t>Web Programming</w:t>
                </w:r>
              </w:p>
            </w:tc>
            <w:tc>
              <w:tcPr>
                <w:tcW w:w="1400" w:type="dxa"/>
                <w:vAlign w:val="center"/>
              </w:tcPr>
              <w:p w14:paraId="4896F877" w14:textId="1B3A563A" w:rsidR="00FA5FE4" w:rsidRDefault="00852090" w:rsidP="00C1141F">
                <w:pPr>
                  <w:jc w:val="center"/>
                  <w:rPr>
                    <w:b/>
                    <w:sz w:val="20"/>
                    <w:szCs w:val="20"/>
                  </w:rPr>
                </w:pPr>
                <w:r>
                  <w:rPr>
                    <w:b/>
                    <w:sz w:val="20"/>
                    <w:szCs w:val="20"/>
                  </w:rPr>
                  <w:t>COMP604</w:t>
                </w:r>
              </w:p>
              <w:p w14:paraId="390B8EAF" w14:textId="280AAD0A" w:rsidR="00FA5FE4" w:rsidRPr="009F77F6" w:rsidRDefault="00852090" w:rsidP="00C1141F">
                <w:pPr>
                  <w:jc w:val="center"/>
                  <w:rPr>
                    <w:b/>
                    <w:sz w:val="20"/>
                    <w:szCs w:val="20"/>
                  </w:rPr>
                </w:pPr>
                <w:r>
                  <w:rPr>
                    <w:b/>
                    <w:sz w:val="20"/>
                    <w:szCs w:val="20"/>
                  </w:rPr>
                  <w:t>Routing and Switching Essentials</w:t>
                </w:r>
              </w:p>
            </w:tc>
            <w:tc>
              <w:tcPr>
                <w:tcW w:w="1421" w:type="dxa"/>
                <w:vAlign w:val="center"/>
              </w:tcPr>
              <w:p w14:paraId="4DC3635A" w14:textId="3C9D146D" w:rsidR="00FA5FE4" w:rsidRDefault="00852090" w:rsidP="00C1141F">
                <w:pPr>
                  <w:jc w:val="center"/>
                  <w:rPr>
                    <w:b/>
                    <w:sz w:val="20"/>
                    <w:szCs w:val="20"/>
                  </w:rPr>
                </w:pPr>
                <w:r>
                  <w:rPr>
                    <w:b/>
                    <w:sz w:val="20"/>
                    <w:szCs w:val="20"/>
                  </w:rPr>
                  <w:t>MATH602</w:t>
                </w:r>
              </w:p>
              <w:p w14:paraId="09A17254" w14:textId="08974B34" w:rsidR="00FA5FE4" w:rsidRPr="009F77F6" w:rsidRDefault="00FA5FE4" w:rsidP="00C1141F">
                <w:pPr>
                  <w:jc w:val="center"/>
                  <w:rPr>
                    <w:b/>
                    <w:sz w:val="20"/>
                    <w:szCs w:val="20"/>
                  </w:rPr>
                </w:pPr>
                <w:r>
                  <w:rPr>
                    <w:b/>
                    <w:sz w:val="20"/>
                    <w:szCs w:val="20"/>
                  </w:rPr>
                  <w:t>Mathematics for Programming</w:t>
                </w:r>
              </w:p>
            </w:tc>
            <w:tc>
              <w:tcPr>
                <w:tcW w:w="1423" w:type="dxa"/>
                <w:vAlign w:val="center"/>
              </w:tcPr>
              <w:p w14:paraId="044BFB9A" w14:textId="447FA4B9" w:rsidR="00FA5FE4" w:rsidRDefault="00852090" w:rsidP="00C1141F">
                <w:pPr>
                  <w:jc w:val="center"/>
                  <w:rPr>
                    <w:b/>
                    <w:sz w:val="20"/>
                    <w:szCs w:val="20"/>
                  </w:rPr>
                </w:pPr>
                <w:r>
                  <w:rPr>
                    <w:b/>
                    <w:sz w:val="20"/>
                    <w:szCs w:val="20"/>
                  </w:rPr>
                  <w:t>INFO604</w:t>
                </w:r>
              </w:p>
              <w:p w14:paraId="11ABBF4F" w14:textId="032A6415" w:rsidR="00FA5FE4" w:rsidRDefault="00FA5FE4" w:rsidP="00C1141F">
                <w:pPr>
                  <w:jc w:val="center"/>
                  <w:rPr>
                    <w:b/>
                    <w:sz w:val="20"/>
                    <w:szCs w:val="20"/>
                  </w:rPr>
                </w:pPr>
                <w:r>
                  <w:rPr>
                    <w:b/>
                    <w:sz w:val="20"/>
                    <w:szCs w:val="20"/>
                  </w:rPr>
                  <w:t>Database Systems</w:t>
                </w:r>
              </w:p>
            </w:tc>
            <w:tc>
              <w:tcPr>
                <w:tcW w:w="1572" w:type="dxa"/>
                <w:vAlign w:val="center"/>
              </w:tcPr>
              <w:p w14:paraId="66C52F4C" w14:textId="6FDF1EA7" w:rsidR="00FA5FE4" w:rsidRDefault="00852090" w:rsidP="00C1141F">
                <w:pPr>
                  <w:jc w:val="center"/>
                  <w:rPr>
                    <w:b/>
                    <w:sz w:val="20"/>
                    <w:szCs w:val="20"/>
                  </w:rPr>
                </w:pPr>
                <w:r>
                  <w:rPr>
                    <w:b/>
                    <w:sz w:val="20"/>
                    <w:szCs w:val="20"/>
                  </w:rPr>
                  <w:t>COMP607</w:t>
                </w:r>
              </w:p>
              <w:p w14:paraId="4591DACB" w14:textId="66A961F5" w:rsidR="00FA5FE4" w:rsidRDefault="00FA5FE4" w:rsidP="00C1141F">
                <w:pPr>
                  <w:jc w:val="center"/>
                  <w:rPr>
                    <w:b/>
                    <w:sz w:val="20"/>
                    <w:szCs w:val="20"/>
                  </w:rPr>
                </w:pPr>
                <w:r>
                  <w:rPr>
                    <w:b/>
                    <w:sz w:val="20"/>
                    <w:szCs w:val="20"/>
                  </w:rPr>
                  <w:t>Visual Effects and Animation</w:t>
                </w:r>
              </w:p>
            </w:tc>
            <w:tc>
              <w:tcPr>
                <w:tcW w:w="1419" w:type="dxa"/>
                <w:vAlign w:val="center"/>
              </w:tcPr>
              <w:p w14:paraId="5A8C7BC8" w14:textId="6FA722FB" w:rsidR="00FA5FE4" w:rsidRDefault="00FA5FE4" w:rsidP="00C1141F">
                <w:pPr>
                  <w:jc w:val="center"/>
                  <w:rPr>
                    <w:b/>
                    <w:sz w:val="20"/>
                    <w:szCs w:val="20"/>
                  </w:rPr>
                </w:pPr>
              </w:p>
            </w:tc>
            <w:tc>
              <w:tcPr>
                <w:tcW w:w="1431" w:type="dxa"/>
                <w:vAlign w:val="center"/>
              </w:tcPr>
              <w:p w14:paraId="6C09535F" w14:textId="6B3EBC48" w:rsidR="00FA5FE4" w:rsidRDefault="00FA5FE4" w:rsidP="00C1141F">
                <w:pPr>
                  <w:jc w:val="center"/>
                  <w:rPr>
                    <w:b/>
                    <w:sz w:val="20"/>
                    <w:szCs w:val="20"/>
                  </w:rPr>
                </w:pPr>
              </w:p>
            </w:tc>
            <w:tc>
              <w:tcPr>
                <w:tcW w:w="1410" w:type="dxa"/>
                <w:vAlign w:val="center"/>
              </w:tcPr>
              <w:p w14:paraId="1EFED2B7" w14:textId="7DCB3F52" w:rsidR="00FA5FE4" w:rsidRPr="009F77F6" w:rsidRDefault="00FA5FE4" w:rsidP="00C1141F">
                <w:pPr>
                  <w:jc w:val="center"/>
                  <w:rPr>
                    <w:b/>
                    <w:sz w:val="20"/>
                    <w:szCs w:val="20"/>
                  </w:rPr>
                </w:pPr>
              </w:p>
            </w:tc>
          </w:tr>
          <w:tr w:rsidR="00FA5FE4" w:rsidRPr="009F77F6" w14:paraId="3500D82C" w14:textId="77777777" w:rsidTr="00C1141F">
            <w:tc>
              <w:tcPr>
                <w:tcW w:w="13959" w:type="dxa"/>
                <w:gridSpan w:val="10"/>
                <w:vAlign w:val="center"/>
              </w:tcPr>
              <w:p w14:paraId="164A21D6" w14:textId="79F5D943" w:rsidR="00FA5FE4" w:rsidRPr="009F77F6" w:rsidRDefault="00FA5FE4" w:rsidP="00C1141F">
                <w:pPr>
                  <w:pStyle w:val="Default"/>
                  <w:spacing w:before="120" w:after="120"/>
                  <w:rPr>
                    <w:sz w:val="20"/>
                    <w:szCs w:val="20"/>
                  </w:rPr>
                </w:pPr>
                <w:r>
                  <w:rPr>
                    <w:rFonts w:ascii="Calibri Light" w:hAnsi="Calibri Light" w:cs="Times New Roman"/>
                    <w:b/>
                    <w:color w:val="auto"/>
                    <w:sz w:val="20"/>
                    <w:szCs w:val="22"/>
                  </w:rPr>
                  <w:t>Year Two</w:t>
                </w:r>
                <w:r w:rsidR="00F26E96">
                  <w:rPr>
                    <w:rFonts w:ascii="Calibri Light" w:hAnsi="Calibri Light" w:cs="Times New Roman"/>
                    <w:b/>
                    <w:color w:val="auto"/>
                    <w:sz w:val="20"/>
                    <w:szCs w:val="22"/>
                  </w:rPr>
                  <w:t xml:space="preserve"> continued</w:t>
                </w:r>
                <w:r>
                  <w:rPr>
                    <w:rFonts w:ascii="Calibri Light" w:hAnsi="Calibri Light" w:cs="Times New Roman"/>
                    <w:b/>
                    <w:color w:val="auto"/>
                    <w:sz w:val="20"/>
                    <w:szCs w:val="22"/>
                  </w:rPr>
                  <w:t>:</w:t>
                </w:r>
              </w:p>
            </w:tc>
          </w:tr>
          <w:tr w:rsidR="00852090" w:rsidRPr="009F77F6" w14:paraId="3A2C01D6" w14:textId="77777777" w:rsidTr="00EB363E">
            <w:tc>
              <w:tcPr>
                <w:tcW w:w="2461" w:type="dxa"/>
                <w:gridSpan w:val="2"/>
                <w:vAlign w:val="center"/>
              </w:tcPr>
              <w:p w14:paraId="7C71EA1F" w14:textId="77777777" w:rsidR="00946D96" w:rsidRPr="0084021E" w:rsidRDefault="00946D96" w:rsidP="00946D96">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Adapt technical knowledge and skills to a specific IT field, or to other IT fields</w:t>
                </w:r>
              </w:p>
            </w:tc>
            <w:tc>
              <w:tcPr>
                <w:tcW w:w="1422" w:type="dxa"/>
                <w:vAlign w:val="center"/>
              </w:tcPr>
              <w:p w14:paraId="392F94CF" w14:textId="300853D9" w:rsidR="00946D96" w:rsidRPr="009F77F6" w:rsidRDefault="00946D96" w:rsidP="00946D96">
                <w:pPr>
                  <w:jc w:val="center"/>
                  <w:rPr>
                    <w:sz w:val="20"/>
                    <w:szCs w:val="20"/>
                  </w:rPr>
                </w:pPr>
                <w:r w:rsidRPr="00445BB3">
                  <w:rPr>
                    <w:sz w:val="20"/>
                    <w:szCs w:val="20"/>
                  </w:rPr>
                  <w:sym w:font="Wingdings" w:char="F0FC"/>
                </w:r>
              </w:p>
            </w:tc>
            <w:tc>
              <w:tcPr>
                <w:tcW w:w="1400" w:type="dxa"/>
                <w:vAlign w:val="center"/>
              </w:tcPr>
              <w:p w14:paraId="716C9240" w14:textId="5FB2B6AE" w:rsidR="00946D96" w:rsidRPr="009F77F6" w:rsidRDefault="00946D96">
                <w:pPr>
                  <w:jc w:val="center"/>
                  <w:rPr>
                    <w:sz w:val="20"/>
                    <w:szCs w:val="20"/>
                  </w:rPr>
                </w:pPr>
                <w:r w:rsidRPr="00445BB3">
                  <w:rPr>
                    <w:sz w:val="20"/>
                    <w:szCs w:val="20"/>
                  </w:rPr>
                  <w:sym w:font="Wingdings" w:char="F0FC"/>
                </w:r>
              </w:p>
            </w:tc>
            <w:tc>
              <w:tcPr>
                <w:tcW w:w="1421" w:type="dxa"/>
                <w:vAlign w:val="center"/>
              </w:tcPr>
              <w:p w14:paraId="6D33A545" w14:textId="7ADF5279" w:rsidR="00946D96" w:rsidRPr="009F77F6" w:rsidRDefault="00946D96">
                <w:pPr>
                  <w:jc w:val="center"/>
                  <w:rPr>
                    <w:sz w:val="20"/>
                    <w:szCs w:val="20"/>
                  </w:rPr>
                </w:pPr>
                <w:r w:rsidRPr="00445BB3">
                  <w:rPr>
                    <w:sz w:val="20"/>
                    <w:szCs w:val="20"/>
                  </w:rPr>
                  <w:sym w:font="Wingdings" w:char="F0FC"/>
                </w:r>
              </w:p>
            </w:tc>
            <w:tc>
              <w:tcPr>
                <w:tcW w:w="1423" w:type="dxa"/>
                <w:vAlign w:val="center"/>
              </w:tcPr>
              <w:p w14:paraId="71584A5D" w14:textId="0B1ACADC" w:rsidR="00946D96" w:rsidRDefault="00946D96">
                <w:pPr>
                  <w:jc w:val="center"/>
                  <w:rPr>
                    <w:sz w:val="20"/>
                    <w:szCs w:val="20"/>
                  </w:rPr>
                </w:pPr>
                <w:r w:rsidRPr="00445BB3">
                  <w:rPr>
                    <w:sz w:val="20"/>
                    <w:szCs w:val="20"/>
                  </w:rPr>
                  <w:sym w:font="Wingdings" w:char="F0FC"/>
                </w:r>
              </w:p>
            </w:tc>
            <w:tc>
              <w:tcPr>
                <w:tcW w:w="1572" w:type="dxa"/>
                <w:vAlign w:val="center"/>
              </w:tcPr>
              <w:p w14:paraId="6329CD31" w14:textId="01BC3840" w:rsidR="00946D96" w:rsidRDefault="00946D96">
                <w:pPr>
                  <w:jc w:val="center"/>
                  <w:rPr>
                    <w:sz w:val="20"/>
                    <w:szCs w:val="20"/>
                  </w:rPr>
                </w:pPr>
                <w:r w:rsidRPr="00445BB3">
                  <w:rPr>
                    <w:sz w:val="20"/>
                    <w:szCs w:val="20"/>
                  </w:rPr>
                  <w:sym w:font="Wingdings" w:char="F0FC"/>
                </w:r>
              </w:p>
            </w:tc>
            <w:tc>
              <w:tcPr>
                <w:tcW w:w="1419" w:type="dxa"/>
                <w:vAlign w:val="center"/>
              </w:tcPr>
              <w:p w14:paraId="55B1B0EF" w14:textId="77777777" w:rsidR="00946D96" w:rsidRDefault="00946D96" w:rsidP="00946D96">
                <w:pPr>
                  <w:jc w:val="center"/>
                  <w:rPr>
                    <w:sz w:val="20"/>
                    <w:szCs w:val="20"/>
                  </w:rPr>
                </w:pPr>
              </w:p>
            </w:tc>
            <w:tc>
              <w:tcPr>
                <w:tcW w:w="1431" w:type="dxa"/>
                <w:vAlign w:val="center"/>
              </w:tcPr>
              <w:p w14:paraId="1CDD9C64" w14:textId="77777777" w:rsidR="00946D96" w:rsidRPr="009F77F6" w:rsidRDefault="00946D96" w:rsidP="00946D96">
                <w:pPr>
                  <w:jc w:val="center"/>
                  <w:rPr>
                    <w:sz w:val="20"/>
                    <w:szCs w:val="20"/>
                  </w:rPr>
                </w:pPr>
              </w:p>
            </w:tc>
            <w:tc>
              <w:tcPr>
                <w:tcW w:w="1410" w:type="dxa"/>
                <w:vAlign w:val="center"/>
              </w:tcPr>
              <w:p w14:paraId="7CC55A74" w14:textId="77777777" w:rsidR="00946D96" w:rsidRPr="009F77F6" w:rsidRDefault="00946D96" w:rsidP="00946D96">
                <w:pPr>
                  <w:jc w:val="center"/>
                  <w:rPr>
                    <w:sz w:val="20"/>
                    <w:szCs w:val="20"/>
                  </w:rPr>
                </w:pPr>
              </w:p>
            </w:tc>
          </w:tr>
          <w:tr w:rsidR="00852090" w:rsidRPr="009F77F6" w14:paraId="405D21C8" w14:textId="77777777" w:rsidTr="00EB363E">
            <w:tc>
              <w:tcPr>
                <w:tcW w:w="2461" w:type="dxa"/>
                <w:gridSpan w:val="2"/>
                <w:vAlign w:val="center"/>
              </w:tcPr>
              <w:p w14:paraId="454F4596" w14:textId="77777777" w:rsidR="00946D96" w:rsidRPr="0084021E" w:rsidRDefault="00946D96" w:rsidP="00946D96">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Employ creative skills and employ them in an organised approach to problem solving</w:t>
                </w:r>
              </w:p>
            </w:tc>
            <w:tc>
              <w:tcPr>
                <w:tcW w:w="1422" w:type="dxa"/>
                <w:vAlign w:val="center"/>
              </w:tcPr>
              <w:p w14:paraId="0D2D52FA" w14:textId="4A857E1A" w:rsidR="00946D96" w:rsidRPr="009F77F6" w:rsidRDefault="00946D96" w:rsidP="00946D96">
                <w:pPr>
                  <w:autoSpaceDE w:val="0"/>
                  <w:autoSpaceDN w:val="0"/>
                  <w:adjustRightInd w:val="0"/>
                  <w:spacing w:before="0" w:after="0"/>
                  <w:jc w:val="center"/>
                  <w:rPr>
                    <w:sz w:val="20"/>
                    <w:szCs w:val="20"/>
                  </w:rPr>
                </w:pPr>
                <w:r w:rsidRPr="00445BB3">
                  <w:rPr>
                    <w:sz w:val="20"/>
                    <w:szCs w:val="20"/>
                  </w:rPr>
                  <w:sym w:font="Wingdings" w:char="F0FC"/>
                </w:r>
              </w:p>
            </w:tc>
            <w:tc>
              <w:tcPr>
                <w:tcW w:w="1400" w:type="dxa"/>
                <w:vAlign w:val="center"/>
              </w:tcPr>
              <w:p w14:paraId="1ED4FF3D" w14:textId="661722BA" w:rsidR="00946D96" w:rsidRPr="009F77F6" w:rsidRDefault="00946D96">
                <w:pPr>
                  <w:jc w:val="center"/>
                  <w:rPr>
                    <w:sz w:val="20"/>
                    <w:szCs w:val="20"/>
                  </w:rPr>
                </w:pPr>
                <w:r w:rsidRPr="00445BB3">
                  <w:rPr>
                    <w:sz w:val="20"/>
                    <w:szCs w:val="20"/>
                  </w:rPr>
                  <w:sym w:font="Wingdings" w:char="F0FC"/>
                </w:r>
              </w:p>
            </w:tc>
            <w:tc>
              <w:tcPr>
                <w:tcW w:w="1421" w:type="dxa"/>
                <w:vAlign w:val="center"/>
              </w:tcPr>
              <w:p w14:paraId="6C508666" w14:textId="3918B1CF" w:rsidR="00946D96" w:rsidRPr="009F77F6" w:rsidRDefault="00946D96">
                <w:pPr>
                  <w:jc w:val="center"/>
                  <w:rPr>
                    <w:sz w:val="20"/>
                    <w:szCs w:val="20"/>
                  </w:rPr>
                </w:pPr>
              </w:p>
            </w:tc>
            <w:tc>
              <w:tcPr>
                <w:tcW w:w="1423" w:type="dxa"/>
                <w:vAlign w:val="center"/>
              </w:tcPr>
              <w:p w14:paraId="6840DC95" w14:textId="1DE50C93" w:rsidR="00946D96" w:rsidRDefault="00946D96">
                <w:pPr>
                  <w:jc w:val="center"/>
                  <w:rPr>
                    <w:sz w:val="20"/>
                    <w:szCs w:val="20"/>
                  </w:rPr>
                </w:pPr>
                <w:r w:rsidRPr="00445BB3">
                  <w:rPr>
                    <w:sz w:val="20"/>
                    <w:szCs w:val="20"/>
                  </w:rPr>
                  <w:sym w:font="Wingdings" w:char="F0FC"/>
                </w:r>
              </w:p>
            </w:tc>
            <w:tc>
              <w:tcPr>
                <w:tcW w:w="1572" w:type="dxa"/>
                <w:vAlign w:val="center"/>
              </w:tcPr>
              <w:p w14:paraId="1B5B1EC4" w14:textId="2CC695EA" w:rsidR="00946D96" w:rsidRDefault="00946D96">
                <w:pPr>
                  <w:jc w:val="center"/>
                  <w:rPr>
                    <w:sz w:val="20"/>
                    <w:szCs w:val="20"/>
                  </w:rPr>
                </w:pPr>
                <w:r w:rsidRPr="00445BB3">
                  <w:rPr>
                    <w:sz w:val="20"/>
                    <w:szCs w:val="20"/>
                  </w:rPr>
                  <w:sym w:font="Wingdings" w:char="F0FC"/>
                </w:r>
              </w:p>
            </w:tc>
            <w:tc>
              <w:tcPr>
                <w:tcW w:w="1419" w:type="dxa"/>
              </w:tcPr>
              <w:p w14:paraId="11B8087E" w14:textId="77777777" w:rsidR="00946D96" w:rsidRDefault="00946D96" w:rsidP="00946D96">
                <w:pPr>
                  <w:jc w:val="center"/>
                  <w:rPr>
                    <w:sz w:val="20"/>
                    <w:szCs w:val="20"/>
                  </w:rPr>
                </w:pPr>
              </w:p>
            </w:tc>
            <w:tc>
              <w:tcPr>
                <w:tcW w:w="1431" w:type="dxa"/>
              </w:tcPr>
              <w:p w14:paraId="5C2A8198" w14:textId="77777777" w:rsidR="00946D96" w:rsidRPr="009F77F6" w:rsidRDefault="00946D96" w:rsidP="00946D96">
                <w:pPr>
                  <w:jc w:val="center"/>
                  <w:rPr>
                    <w:sz w:val="20"/>
                    <w:szCs w:val="20"/>
                  </w:rPr>
                </w:pPr>
              </w:p>
            </w:tc>
            <w:tc>
              <w:tcPr>
                <w:tcW w:w="1410" w:type="dxa"/>
                <w:vAlign w:val="center"/>
              </w:tcPr>
              <w:p w14:paraId="65BA8A6B" w14:textId="77777777" w:rsidR="00946D96" w:rsidRPr="009F77F6" w:rsidRDefault="00946D96" w:rsidP="00946D96">
                <w:pPr>
                  <w:jc w:val="center"/>
                  <w:rPr>
                    <w:sz w:val="20"/>
                    <w:szCs w:val="20"/>
                  </w:rPr>
                </w:pPr>
              </w:p>
            </w:tc>
          </w:tr>
          <w:tr w:rsidR="00852090" w:rsidRPr="009F77F6" w14:paraId="5E25E204" w14:textId="77777777" w:rsidTr="00EB363E">
            <w:tc>
              <w:tcPr>
                <w:tcW w:w="2461" w:type="dxa"/>
                <w:gridSpan w:val="2"/>
                <w:vAlign w:val="center"/>
              </w:tcPr>
              <w:p w14:paraId="4FE5D99C" w14:textId="77777777" w:rsidR="00946D96" w:rsidRPr="0084021E" w:rsidRDefault="00946D96" w:rsidP="00946D96">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Display critical thinking capabilities, including analysing, </w:t>
                </w:r>
                <w:proofErr w:type="gramStart"/>
                <w:r>
                  <w:rPr>
                    <w:rFonts w:ascii="Calibri Light" w:hAnsi="Calibri Light" w:cs="Times New Roman"/>
                    <w:color w:val="auto"/>
                    <w:sz w:val="20"/>
                    <w:szCs w:val="22"/>
                  </w:rPr>
                  <w:t>evaluating</w:t>
                </w:r>
                <w:proofErr w:type="gramEnd"/>
                <w:r>
                  <w:rPr>
                    <w:rFonts w:ascii="Calibri Light" w:hAnsi="Calibri Light" w:cs="Times New Roman"/>
                    <w:color w:val="auto"/>
                    <w:sz w:val="20"/>
                    <w:szCs w:val="22"/>
                  </w:rPr>
                  <w:t xml:space="preserve"> and critically reflecting on information, decisions and behaviour</w:t>
                </w:r>
              </w:p>
            </w:tc>
            <w:tc>
              <w:tcPr>
                <w:tcW w:w="1422" w:type="dxa"/>
                <w:vAlign w:val="center"/>
              </w:tcPr>
              <w:p w14:paraId="3FDA1B5A" w14:textId="7E439637" w:rsidR="00946D96" w:rsidRPr="009F77F6" w:rsidRDefault="00946D96" w:rsidP="00946D96">
                <w:pPr>
                  <w:autoSpaceDE w:val="0"/>
                  <w:autoSpaceDN w:val="0"/>
                  <w:adjustRightInd w:val="0"/>
                  <w:spacing w:before="0" w:after="0"/>
                  <w:jc w:val="center"/>
                  <w:rPr>
                    <w:sz w:val="20"/>
                    <w:szCs w:val="20"/>
                  </w:rPr>
                </w:pPr>
                <w:r w:rsidRPr="00445BB3">
                  <w:rPr>
                    <w:sz w:val="20"/>
                    <w:szCs w:val="20"/>
                  </w:rPr>
                  <w:sym w:font="Wingdings" w:char="F0FC"/>
                </w:r>
              </w:p>
            </w:tc>
            <w:tc>
              <w:tcPr>
                <w:tcW w:w="1400" w:type="dxa"/>
                <w:vAlign w:val="center"/>
              </w:tcPr>
              <w:p w14:paraId="2D5811D4" w14:textId="209C1A88" w:rsidR="00946D96" w:rsidRPr="009F77F6" w:rsidRDefault="00946D96">
                <w:pPr>
                  <w:jc w:val="center"/>
                  <w:rPr>
                    <w:sz w:val="20"/>
                    <w:szCs w:val="20"/>
                  </w:rPr>
                </w:pPr>
                <w:r w:rsidRPr="00445BB3">
                  <w:rPr>
                    <w:sz w:val="20"/>
                    <w:szCs w:val="20"/>
                  </w:rPr>
                  <w:sym w:font="Wingdings" w:char="F0FC"/>
                </w:r>
              </w:p>
            </w:tc>
            <w:tc>
              <w:tcPr>
                <w:tcW w:w="1421" w:type="dxa"/>
                <w:vAlign w:val="center"/>
              </w:tcPr>
              <w:p w14:paraId="26B0CC75" w14:textId="19168C40" w:rsidR="00946D96" w:rsidRPr="009F77F6" w:rsidRDefault="00946D96">
                <w:pPr>
                  <w:jc w:val="center"/>
                  <w:rPr>
                    <w:sz w:val="20"/>
                    <w:szCs w:val="20"/>
                  </w:rPr>
                </w:pPr>
                <w:r w:rsidRPr="00445BB3">
                  <w:rPr>
                    <w:sz w:val="20"/>
                    <w:szCs w:val="20"/>
                  </w:rPr>
                  <w:sym w:font="Wingdings" w:char="F0FC"/>
                </w:r>
              </w:p>
            </w:tc>
            <w:tc>
              <w:tcPr>
                <w:tcW w:w="1423" w:type="dxa"/>
                <w:vAlign w:val="center"/>
              </w:tcPr>
              <w:p w14:paraId="67A06132" w14:textId="036A2CA4" w:rsidR="00946D96" w:rsidRDefault="00946D96">
                <w:pPr>
                  <w:jc w:val="center"/>
                  <w:rPr>
                    <w:sz w:val="20"/>
                    <w:szCs w:val="20"/>
                  </w:rPr>
                </w:pPr>
              </w:p>
            </w:tc>
            <w:tc>
              <w:tcPr>
                <w:tcW w:w="1572" w:type="dxa"/>
                <w:vAlign w:val="center"/>
              </w:tcPr>
              <w:p w14:paraId="0EBD99F4" w14:textId="5972015C" w:rsidR="00946D96" w:rsidRDefault="00946D96">
                <w:pPr>
                  <w:jc w:val="center"/>
                  <w:rPr>
                    <w:sz w:val="20"/>
                    <w:szCs w:val="20"/>
                  </w:rPr>
                </w:pPr>
                <w:r w:rsidRPr="00445BB3">
                  <w:rPr>
                    <w:sz w:val="20"/>
                    <w:szCs w:val="20"/>
                  </w:rPr>
                  <w:sym w:font="Wingdings" w:char="F0FC"/>
                </w:r>
              </w:p>
            </w:tc>
            <w:tc>
              <w:tcPr>
                <w:tcW w:w="1419" w:type="dxa"/>
                <w:vAlign w:val="center"/>
              </w:tcPr>
              <w:p w14:paraId="1AC7D081" w14:textId="77777777" w:rsidR="00946D96" w:rsidRDefault="00946D96" w:rsidP="00946D96">
                <w:pPr>
                  <w:jc w:val="center"/>
                  <w:rPr>
                    <w:sz w:val="20"/>
                    <w:szCs w:val="20"/>
                  </w:rPr>
                </w:pPr>
              </w:p>
            </w:tc>
            <w:tc>
              <w:tcPr>
                <w:tcW w:w="1431" w:type="dxa"/>
                <w:vAlign w:val="center"/>
              </w:tcPr>
              <w:p w14:paraId="7E969470" w14:textId="77777777" w:rsidR="00946D96" w:rsidRPr="009F77F6" w:rsidRDefault="00946D96" w:rsidP="00946D96">
                <w:pPr>
                  <w:jc w:val="center"/>
                  <w:rPr>
                    <w:sz w:val="20"/>
                    <w:szCs w:val="20"/>
                  </w:rPr>
                </w:pPr>
              </w:p>
            </w:tc>
            <w:tc>
              <w:tcPr>
                <w:tcW w:w="1410" w:type="dxa"/>
                <w:vAlign w:val="center"/>
              </w:tcPr>
              <w:p w14:paraId="71C99A00" w14:textId="77777777" w:rsidR="00946D96" w:rsidRPr="009F77F6" w:rsidRDefault="00946D96" w:rsidP="00946D96">
                <w:pPr>
                  <w:jc w:val="center"/>
                  <w:rPr>
                    <w:sz w:val="20"/>
                    <w:szCs w:val="20"/>
                  </w:rPr>
                </w:pPr>
              </w:p>
            </w:tc>
          </w:tr>
          <w:tr w:rsidR="00852090" w:rsidRPr="009F77F6" w14:paraId="28FC59ED" w14:textId="77777777" w:rsidTr="00EB363E">
            <w:tc>
              <w:tcPr>
                <w:tcW w:w="2461" w:type="dxa"/>
                <w:gridSpan w:val="2"/>
                <w:vAlign w:val="center"/>
              </w:tcPr>
              <w:p w14:paraId="6E5CA292" w14:textId="77777777" w:rsidR="00946D96" w:rsidRPr="0084021E" w:rsidRDefault="00946D96" w:rsidP="00946D96">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Apply independent learning skills that encourage the regular accessing of new knowledge and information</w:t>
                </w:r>
              </w:p>
            </w:tc>
            <w:tc>
              <w:tcPr>
                <w:tcW w:w="1422" w:type="dxa"/>
                <w:vAlign w:val="center"/>
              </w:tcPr>
              <w:p w14:paraId="72D5A330" w14:textId="01E6B5F8" w:rsidR="00946D96" w:rsidRPr="009F77F6" w:rsidRDefault="00946D96" w:rsidP="00946D96">
                <w:pPr>
                  <w:autoSpaceDE w:val="0"/>
                  <w:autoSpaceDN w:val="0"/>
                  <w:adjustRightInd w:val="0"/>
                  <w:spacing w:before="0" w:after="0"/>
                  <w:jc w:val="center"/>
                  <w:rPr>
                    <w:sz w:val="20"/>
                    <w:szCs w:val="20"/>
                  </w:rPr>
                </w:pPr>
                <w:r w:rsidRPr="00445BB3">
                  <w:rPr>
                    <w:sz w:val="20"/>
                    <w:szCs w:val="20"/>
                  </w:rPr>
                  <w:sym w:font="Wingdings" w:char="F0FC"/>
                </w:r>
              </w:p>
            </w:tc>
            <w:tc>
              <w:tcPr>
                <w:tcW w:w="1400" w:type="dxa"/>
                <w:vAlign w:val="center"/>
              </w:tcPr>
              <w:p w14:paraId="08E254DD" w14:textId="1FB28888" w:rsidR="00946D96" w:rsidRPr="009F77F6" w:rsidRDefault="00946D96">
                <w:pPr>
                  <w:jc w:val="center"/>
                  <w:rPr>
                    <w:sz w:val="20"/>
                    <w:szCs w:val="20"/>
                  </w:rPr>
                </w:pPr>
                <w:r w:rsidRPr="00445BB3">
                  <w:rPr>
                    <w:sz w:val="20"/>
                    <w:szCs w:val="20"/>
                  </w:rPr>
                  <w:sym w:font="Wingdings" w:char="F0FC"/>
                </w:r>
              </w:p>
            </w:tc>
            <w:tc>
              <w:tcPr>
                <w:tcW w:w="1421" w:type="dxa"/>
                <w:vAlign w:val="center"/>
              </w:tcPr>
              <w:p w14:paraId="6DDE4F77" w14:textId="110F3796" w:rsidR="00946D96" w:rsidRPr="009F77F6" w:rsidRDefault="00946D96">
                <w:pPr>
                  <w:jc w:val="center"/>
                  <w:rPr>
                    <w:sz w:val="20"/>
                    <w:szCs w:val="20"/>
                  </w:rPr>
                </w:pPr>
                <w:r w:rsidRPr="00445BB3">
                  <w:rPr>
                    <w:sz w:val="20"/>
                    <w:szCs w:val="20"/>
                  </w:rPr>
                  <w:sym w:font="Wingdings" w:char="F0FC"/>
                </w:r>
              </w:p>
            </w:tc>
            <w:tc>
              <w:tcPr>
                <w:tcW w:w="1423" w:type="dxa"/>
                <w:vAlign w:val="center"/>
              </w:tcPr>
              <w:p w14:paraId="049B7661" w14:textId="29A3D32A" w:rsidR="00946D96" w:rsidRDefault="00946D96">
                <w:pPr>
                  <w:jc w:val="center"/>
                  <w:rPr>
                    <w:sz w:val="20"/>
                    <w:szCs w:val="20"/>
                  </w:rPr>
                </w:pPr>
                <w:r w:rsidRPr="00445BB3">
                  <w:rPr>
                    <w:sz w:val="20"/>
                    <w:szCs w:val="20"/>
                  </w:rPr>
                  <w:sym w:font="Wingdings" w:char="F0FC"/>
                </w:r>
              </w:p>
            </w:tc>
            <w:tc>
              <w:tcPr>
                <w:tcW w:w="1572" w:type="dxa"/>
                <w:vAlign w:val="center"/>
              </w:tcPr>
              <w:p w14:paraId="5B191B50" w14:textId="05AAFE9E" w:rsidR="00946D96" w:rsidRDefault="00946D96">
                <w:pPr>
                  <w:jc w:val="center"/>
                  <w:rPr>
                    <w:sz w:val="20"/>
                    <w:szCs w:val="20"/>
                  </w:rPr>
                </w:pPr>
                <w:r w:rsidRPr="00445BB3">
                  <w:rPr>
                    <w:sz w:val="20"/>
                    <w:szCs w:val="20"/>
                  </w:rPr>
                  <w:sym w:font="Wingdings" w:char="F0FC"/>
                </w:r>
              </w:p>
            </w:tc>
            <w:tc>
              <w:tcPr>
                <w:tcW w:w="1419" w:type="dxa"/>
                <w:vAlign w:val="center"/>
              </w:tcPr>
              <w:p w14:paraId="6D39AF1E" w14:textId="77777777" w:rsidR="00946D96" w:rsidRDefault="00946D96" w:rsidP="00946D96">
                <w:pPr>
                  <w:jc w:val="center"/>
                  <w:rPr>
                    <w:sz w:val="20"/>
                    <w:szCs w:val="20"/>
                  </w:rPr>
                </w:pPr>
              </w:p>
            </w:tc>
            <w:tc>
              <w:tcPr>
                <w:tcW w:w="1431" w:type="dxa"/>
                <w:vAlign w:val="center"/>
              </w:tcPr>
              <w:p w14:paraId="58FFF0AE" w14:textId="77777777" w:rsidR="00946D96" w:rsidRPr="009F77F6" w:rsidRDefault="00946D96" w:rsidP="00946D96">
                <w:pPr>
                  <w:jc w:val="center"/>
                  <w:rPr>
                    <w:sz w:val="20"/>
                    <w:szCs w:val="20"/>
                  </w:rPr>
                </w:pPr>
              </w:p>
            </w:tc>
            <w:tc>
              <w:tcPr>
                <w:tcW w:w="1410" w:type="dxa"/>
                <w:vAlign w:val="center"/>
              </w:tcPr>
              <w:p w14:paraId="6DC13ADE" w14:textId="77777777" w:rsidR="00946D96" w:rsidRPr="009F77F6" w:rsidRDefault="00946D96" w:rsidP="00946D96">
                <w:pPr>
                  <w:jc w:val="center"/>
                  <w:rPr>
                    <w:sz w:val="20"/>
                    <w:szCs w:val="20"/>
                  </w:rPr>
                </w:pPr>
              </w:p>
            </w:tc>
          </w:tr>
          <w:tr w:rsidR="00852090" w:rsidRPr="009F77F6" w14:paraId="77623316" w14:textId="77777777" w:rsidTr="00EB363E">
            <w:tc>
              <w:tcPr>
                <w:tcW w:w="2461" w:type="dxa"/>
                <w:gridSpan w:val="2"/>
                <w:tcBorders>
                  <w:bottom w:val="single" w:sz="8" w:space="0" w:color="002060"/>
                </w:tcBorders>
                <w:vAlign w:val="center"/>
              </w:tcPr>
              <w:p w14:paraId="74129590" w14:textId="77777777" w:rsidR="00946D96" w:rsidRPr="0084021E" w:rsidRDefault="00946D96" w:rsidP="00946D96">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Adapt to and work effectively in diverse cultural contexts and work environments</w:t>
                </w:r>
              </w:p>
            </w:tc>
            <w:tc>
              <w:tcPr>
                <w:tcW w:w="1422" w:type="dxa"/>
                <w:tcBorders>
                  <w:bottom w:val="single" w:sz="8" w:space="0" w:color="002060"/>
                </w:tcBorders>
                <w:vAlign w:val="center"/>
              </w:tcPr>
              <w:p w14:paraId="0800A58F" w14:textId="0ADF937C" w:rsidR="00946D96" w:rsidRPr="009F77F6" w:rsidRDefault="00946D96" w:rsidP="00946D96">
                <w:pPr>
                  <w:autoSpaceDE w:val="0"/>
                  <w:autoSpaceDN w:val="0"/>
                  <w:adjustRightInd w:val="0"/>
                  <w:spacing w:before="0" w:after="0"/>
                  <w:jc w:val="center"/>
                  <w:rPr>
                    <w:sz w:val="20"/>
                    <w:szCs w:val="20"/>
                  </w:rPr>
                </w:pPr>
                <w:r w:rsidRPr="00445BB3">
                  <w:rPr>
                    <w:sz w:val="20"/>
                    <w:szCs w:val="20"/>
                  </w:rPr>
                  <w:sym w:font="Wingdings" w:char="F0FC"/>
                </w:r>
              </w:p>
            </w:tc>
            <w:tc>
              <w:tcPr>
                <w:tcW w:w="1400" w:type="dxa"/>
                <w:tcBorders>
                  <w:bottom w:val="single" w:sz="8" w:space="0" w:color="002060"/>
                </w:tcBorders>
                <w:vAlign w:val="center"/>
              </w:tcPr>
              <w:p w14:paraId="1BDC1653" w14:textId="1F2C9AEE" w:rsidR="00946D96" w:rsidRPr="009F77F6" w:rsidRDefault="00946D96">
                <w:pPr>
                  <w:jc w:val="center"/>
                  <w:rPr>
                    <w:sz w:val="20"/>
                    <w:szCs w:val="20"/>
                  </w:rPr>
                </w:pPr>
                <w:r w:rsidRPr="00445BB3">
                  <w:rPr>
                    <w:sz w:val="20"/>
                    <w:szCs w:val="20"/>
                  </w:rPr>
                  <w:sym w:font="Wingdings" w:char="F0FC"/>
                </w:r>
              </w:p>
            </w:tc>
            <w:tc>
              <w:tcPr>
                <w:tcW w:w="1421" w:type="dxa"/>
                <w:tcBorders>
                  <w:bottom w:val="single" w:sz="8" w:space="0" w:color="002060"/>
                </w:tcBorders>
                <w:vAlign w:val="center"/>
              </w:tcPr>
              <w:p w14:paraId="65512A8B" w14:textId="1B3F4C46" w:rsidR="00946D96" w:rsidRPr="009F77F6" w:rsidRDefault="00946D96">
                <w:pPr>
                  <w:jc w:val="center"/>
                  <w:rPr>
                    <w:sz w:val="20"/>
                    <w:szCs w:val="20"/>
                  </w:rPr>
                </w:pPr>
              </w:p>
            </w:tc>
            <w:tc>
              <w:tcPr>
                <w:tcW w:w="1423" w:type="dxa"/>
                <w:tcBorders>
                  <w:bottom w:val="single" w:sz="8" w:space="0" w:color="002060"/>
                </w:tcBorders>
                <w:vAlign w:val="center"/>
              </w:tcPr>
              <w:p w14:paraId="75D9FFC4" w14:textId="0CE8BC84" w:rsidR="00946D96" w:rsidRDefault="00946D96">
                <w:pPr>
                  <w:jc w:val="center"/>
                  <w:rPr>
                    <w:sz w:val="20"/>
                    <w:szCs w:val="20"/>
                  </w:rPr>
                </w:pPr>
                <w:r w:rsidRPr="00445BB3">
                  <w:rPr>
                    <w:sz w:val="20"/>
                    <w:szCs w:val="20"/>
                  </w:rPr>
                  <w:sym w:font="Wingdings" w:char="F0FC"/>
                </w:r>
              </w:p>
            </w:tc>
            <w:tc>
              <w:tcPr>
                <w:tcW w:w="1572" w:type="dxa"/>
                <w:tcBorders>
                  <w:bottom w:val="single" w:sz="8" w:space="0" w:color="002060"/>
                </w:tcBorders>
                <w:vAlign w:val="center"/>
              </w:tcPr>
              <w:p w14:paraId="47360A46" w14:textId="0BF69EDC" w:rsidR="00946D96" w:rsidRDefault="00946D96">
                <w:pPr>
                  <w:jc w:val="center"/>
                  <w:rPr>
                    <w:sz w:val="20"/>
                    <w:szCs w:val="20"/>
                  </w:rPr>
                </w:pPr>
                <w:r w:rsidRPr="00445BB3">
                  <w:rPr>
                    <w:sz w:val="20"/>
                    <w:szCs w:val="20"/>
                  </w:rPr>
                  <w:sym w:font="Wingdings" w:char="F0FC"/>
                </w:r>
              </w:p>
            </w:tc>
            <w:tc>
              <w:tcPr>
                <w:tcW w:w="1419" w:type="dxa"/>
                <w:tcBorders>
                  <w:bottom w:val="single" w:sz="8" w:space="0" w:color="002060"/>
                </w:tcBorders>
                <w:vAlign w:val="center"/>
              </w:tcPr>
              <w:p w14:paraId="7F34F3DF" w14:textId="77777777" w:rsidR="00946D96" w:rsidRDefault="00946D96" w:rsidP="00946D96">
                <w:pPr>
                  <w:jc w:val="center"/>
                  <w:rPr>
                    <w:sz w:val="20"/>
                    <w:szCs w:val="20"/>
                  </w:rPr>
                </w:pPr>
              </w:p>
            </w:tc>
            <w:tc>
              <w:tcPr>
                <w:tcW w:w="1431" w:type="dxa"/>
                <w:tcBorders>
                  <w:bottom w:val="single" w:sz="8" w:space="0" w:color="002060"/>
                </w:tcBorders>
                <w:vAlign w:val="center"/>
              </w:tcPr>
              <w:p w14:paraId="2D7CA70D" w14:textId="77777777" w:rsidR="00946D96" w:rsidRPr="009F77F6" w:rsidRDefault="00946D96" w:rsidP="00946D96">
                <w:pPr>
                  <w:jc w:val="center"/>
                  <w:rPr>
                    <w:sz w:val="20"/>
                    <w:szCs w:val="20"/>
                  </w:rPr>
                </w:pPr>
              </w:p>
            </w:tc>
            <w:tc>
              <w:tcPr>
                <w:tcW w:w="1410" w:type="dxa"/>
                <w:tcBorders>
                  <w:bottom w:val="single" w:sz="8" w:space="0" w:color="002060"/>
                </w:tcBorders>
                <w:vAlign w:val="center"/>
              </w:tcPr>
              <w:p w14:paraId="22216D13" w14:textId="77777777" w:rsidR="00946D96" w:rsidRPr="009F77F6" w:rsidRDefault="00946D96" w:rsidP="00946D96">
                <w:pPr>
                  <w:jc w:val="center"/>
                  <w:rPr>
                    <w:sz w:val="20"/>
                    <w:szCs w:val="20"/>
                  </w:rPr>
                </w:pPr>
              </w:p>
            </w:tc>
          </w:tr>
          <w:tr w:rsidR="00852090" w:rsidRPr="009F77F6" w14:paraId="240938B2" w14:textId="77777777" w:rsidTr="00EB363E">
            <w:tc>
              <w:tcPr>
                <w:tcW w:w="2461" w:type="dxa"/>
                <w:gridSpan w:val="2"/>
                <w:tcBorders>
                  <w:top w:val="single" w:sz="8" w:space="0" w:color="002060"/>
                  <w:bottom w:val="single" w:sz="4" w:space="0" w:color="auto"/>
                </w:tcBorders>
                <w:vAlign w:val="center"/>
              </w:tcPr>
              <w:p w14:paraId="0D4ED43F" w14:textId="77777777" w:rsidR="00946D96" w:rsidRPr="0084021E" w:rsidRDefault="00946D96" w:rsidP="00946D96">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Understand the relevance of the Treaty of Waitangi to IT in New Zealand/Aotearoa</w:t>
                </w:r>
              </w:p>
            </w:tc>
            <w:tc>
              <w:tcPr>
                <w:tcW w:w="1422" w:type="dxa"/>
                <w:tcBorders>
                  <w:top w:val="single" w:sz="8" w:space="0" w:color="002060"/>
                  <w:bottom w:val="single" w:sz="4" w:space="0" w:color="auto"/>
                </w:tcBorders>
                <w:vAlign w:val="center"/>
              </w:tcPr>
              <w:p w14:paraId="2431351A" w14:textId="3AFC2984" w:rsidR="00946D96" w:rsidRPr="009F77F6" w:rsidRDefault="00946D96" w:rsidP="00946D96">
                <w:pPr>
                  <w:pStyle w:val="Default"/>
                  <w:jc w:val="center"/>
                  <w:rPr>
                    <w:sz w:val="20"/>
                    <w:szCs w:val="20"/>
                  </w:rPr>
                </w:pPr>
              </w:p>
            </w:tc>
            <w:tc>
              <w:tcPr>
                <w:tcW w:w="1400" w:type="dxa"/>
                <w:tcBorders>
                  <w:top w:val="single" w:sz="8" w:space="0" w:color="002060"/>
                  <w:bottom w:val="single" w:sz="4" w:space="0" w:color="auto"/>
                </w:tcBorders>
                <w:vAlign w:val="center"/>
              </w:tcPr>
              <w:p w14:paraId="0ECEF37A" w14:textId="4D0103D0" w:rsidR="00946D96" w:rsidRPr="009F77F6" w:rsidRDefault="00946D96">
                <w:pPr>
                  <w:jc w:val="center"/>
                  <w:rPr>
                    <w:sz w:val="20"/>
                    <w:szCs w:val="20"/>
                  </w:rPr>
                </w:pPr>
              </w:p>
            </w:tc>
            <w:tc>
              <w:tcPr>
                <w:tcW w:w="1421" w:type="dxa"/>
                <w:tcBorders>
                  <w:top w:val="single" w:sz="8" w:space="0" w:color="002060"/>
                  <w:bottom w:val="single" w:sz="4" w:space="0" w:color="auto"/>
                </w:tcBorders>
                <w:vAlign w:val="center"/>
              </w:tcPr>
              <w:p w14:paraId="345F384F" w14:textId="3848696B" w:rsidR="00946D96" w:rsidRPr="009F77F6" w:rsidRDefault="00946D96">
                <w:pPr>
                  <w:jc w:val="center"/>
                  <w:rPr>
                    <w:sz w:val="20"/>
                    <w:szCs w:val="20"/>
                  </w:rPr>
                </w:pPr>
              </w:p>
            </w:tc>
            <w:tc>
              <w:tcPr>
                <w:tcW w:w="1423" w:type="dxa"/>
                <w:tcBorders>
                  <w:top w:val="single" w:sz="8" w:space="0" w:color="002060"/>
                  <w:bottom w:val="single" w:sz="4" w:space="0" w:color="auto"/>
                </w:tcBorders>
                <w:vAlign w:val="center"/>
              </w:tcPr>
              <w:p w14:paraId="43FFEFE3" w14:textId="665DD1D9" w:rsidR="00946D96" w:rsidRDefault="00946D96">
                <w:pPr>
                  <w:jc w:val="center"/>
                  <w:rPr>
                    <w:sz w:val="20"/>
                    <w:szCs w:val="20"/>
                  </w:rPr>
                </w:pPr>
              </w:p>
            </w:tc>
            <w:tc>
              <w:tcPr>
                <w:tcW w:w="1572" w:type="dxa"/>
                <w:tcBorders>
                  <w:top w:val="single" w:sz="8" w:space="0" w:color="002060"/>
                  <w:bottom w:val="single" w:sz="4" w:space="0" w:color="auto"/>
                </w:tcBorders>
                <w:vAlign w:val="center"/>
              </w:tcPr>
              <w:p w14:paraId="4CA2B25A" w14:textId="0F391EE3" w:rsidR="00946D96" w:rsidRDefault="00946D96">
                <w:pPr>
                  <w:jc w:val="center"/>
                  <w:rPr>
                    <w:sz w:val="20"/>
                    <w:szCs w:val="20"/>
                  </w:rPr>
                </w:pPr>
                <w:r w:rsidRPr="00445BB3">
                  <w:rPr>
                    <w:sz w:val="20"/>
                    <w:szCs w:val="20"/>
                  </w:rPr>
                  <w:sym w:font="Wingdings" w:char="F0FC"/>
                </w:r>
              </w:p>
            </w:tc>
            <w:tc>
              <w:tcPr>
                <w:tcW w:w="1419" w:type="dxa"/>
                <w:tcBorders>
                  <w:top w:val="single" w:sz="8" w:space="0" w:color="002060"/>
                  <w:bottom w:val="single" w:sz="4" w:space="0" w:color="auto"/>
                </w:tcBorders>
                <w:vAlign w:val="center"/>
              </w:tcPr>
              <w:p w14:paraId="18A10D33" w14:textId="77777777" w:rsidR="00946D96" w:rsidRDefault="00946D96" w:rsidP="00946D96">
                <w:pPr>
                  <w:jc w:val="center"/>
                  <w:rPr>
                    <w:sz w:val="20"/>
                    <w:szCs w:val="20"/>
                  </w:rPr>
                </w:pPr>
              </w:p>
            </w:tc>
            <w:tc>
              <w:tcPr>
                <w:tcW w:w="1431" w:type="dxa"/>
                <w:tcBorders>
                  <w:top w:val="single" w:sz="8" w:space="0" w:color="002060"/>
                  <w:bottom w:val="single" w:sz="4" w:space="0" w:color="auto"/>
                </w:tcBorders>
                <w:vAlign w:val="center"/>
              </w:tcPr>
              <w:p w14:paraId="75842395" w14:textId="77777777" w:rsidR="00946D96" w:rsidRPr="009F77F6" w:rsidRDefault="00946D96" w:rsidP="00946D96">
                <w:pPr>
                  <w:jc w:val="center"/>
                  <w:rPr>
                    <w:sz w:val="20"/>
                    <w:szCs w:val="20"/>
                  </w:rPr>
                </w:pPr>
              </w:p>
            </w:tc>
            <w:tc>
              <w:tcPr>
                <w:tcW w:w="1410" w:type="dxa"/>
                <w:tcBorders>
                  <w:top w:val="single" w:sz="8" w:space="0" w:color="002060"/>
                  <w:bottom w:val="single" w:sz="4" w:space="0" w:color="auto"/>
                </w:tcBorders>
                <w:vAlign w:val="center"/>
              </w:tcPr>
              <w:p w14:paraId="695604F6" w14:textId="1FFBD72E" w:rsidR="00946D96" w:rsidRPr="009F77F6" w:rsidRDefault="00946D96" w:rsidP="00946D96">
                <w:pPr>
                  <w:jc w:val="center"/>
                  <w:rPr>
                    <w:sz w:val="20"/>
                    <w:szCs w:val="20"/>
                  </w:rPr>
                </w:pPr>
              </w:p>
            </w:tc>
          </w:tr>
        </w:tbl>
        <w:p w14:paraId="1DE28C1A" w14:textId="77777777" w:rsidR="007C718B" w:rsidRDefault="007C718B"/>
        <w:p w14:paraId="3C2D473B" w14:textId="1633D010" w:rsidR="00852090" w:rsidRDefault="00852090"/>
        <w:p w14:paraId="52C2CCB3" w14:textId="77777777" w:rsidR="00852090" w:rsidRDefault="00852090"/>
        <w:tbl>
          <w:tblPr>
            <w:tblpPr w:leftFromText="180" w:rightFromText="180" w:vertAnchor="text" w:tblpY="1"/>
            <w:tblOverlap w:val="never"/>
            <w:tblW w:w="13959" w:type="dxa"/>
            <w:tblBorders>
              <w:insideH w:val="single" w:sz="8" w:space="0" w:color="002060"/>
              <w:insideV w:val="single" w:sz="8" w:space="0" w:color="002060"/>
            </w:tblBorders>
            <w:tblLook w:val="04A0" w:firstRow="1" w:lastRow="0" w:firstColumn="1" w:lastColumn="0" w:noHBand="0" w:noVBand="1"/>
          </w:tblPr>
          <w:tblGrid>
            <w:gridCol w:w="1303"/>
            <w:gridCol w:w="1158"/>
            <w:gridCol w:w="1422"/>
            <w:gridCol w:w="1400"/>
            <w:gridCol w:w="1421"/>
            <w:gridCol w:w="1423"/>
            <w:gridCol w:w="1572"/>
            <w:gridCol w:w="1419"/>
            <w:gridCol w:w="1431"/>
            <w:gridCol w:w="1410"/>
          </w:tblGrid>
          <w:tr w:rsidR="003C41BB" w:rsidRPr="009F77F6" w14:paraId="34CE55C7" w14:textId="77777777" w:rsidTr="005D6513">
            <w:trPr>
              <w:tblHeader/>
            </w:trPr>
            <w:tc>
              <w:tcPr>
                <w:tcW w:w="1303" w:type="dxa"/>
              </w:tcPr>
              <w:p w14:paraId="05B2AF40" w14:textId="64C91C05" w:rsidR="00F26E96" w:rsidRPr="00911476" w:rsidRDefault="00F26E96" w:rsidP="005D6513">
                <w:pPr>
                  <w:rPr>
                    <w:b/>
                    <w:i/>
                    <w:sz w:val="20"/>
                    <w:szCs w:val="20"/>
                  </w:rPr>
                </w:pPr>
                <w:r w:rsidRPr="00911476">
                  <w:rPr>
                    <w:b/>
                    <w:i/>
                    <w:sz w:val="20"/>
                    <w:szCs w:val="20"/>
                  </w:rPr>
                  <w:t xml:space="preserve">Graduate Outcomes Statements </w:t>
                </w:r>
                <w:r w:rsidRPr="00911476">
                  <w:rPr>
                    <w:b/>
                    <w:i/>
                    <w:sz w:val="32"/>
                    <w:szCs w:val="20"/>
                  </w:rPr>
                  <w:sym w:font="Wingdings 2" w:char="F04D"/>
                </w:r>
              </w:p>
            </w:tc>
            <w:tc>
              <w:tcPr>
                <w:tcW w:w="1158" w:type="dxa"/>
              </w:tcPr>
              <w:p w14:paraId="32F9ED9D" w14:textId="77777777" w:rsidR="00F26E96" w:rsidRPr="00911476" w:rsidRDefault="00F26E96" w:rsidP="005D6513">
                <w:pPr>
                  <w:rPr>
                    <w:b/>
                    <w:i/>
                    <w:sz w:val="20"/>
                    <w:szCs w:val="20"/>
                  </w:rPr>
                </w:pPr>
                <w:r w:rsidRPr="00911476">
                  <w:rPr>
                    <w:b/>
                    <w:i/>
                    <w:sz w:val="20"/>
                    <w:szCs w:val="20"/>
                  </w:rPr>
                  <w:t xml:space="preserve">Related Modules </w:t>
                </w:r>
                <w:r w:rsidRPr="00911476">
                  <w:rPr>
                    <w:b/>
                    <w:i/>
                    <w:sz w:val="32"/>
                    <w:szCs w:val="20"/>
                  </w:rPr>
                  <w:sym w:font="Wingdings 2" w:char="F045"/>
                </w:r>
              </w:p>
            </w:tc>
            <w:tc>
              <w:tcPr>
                <w:tcW w:w="1422" w:type="dxa"/>
                <w:vAlign w:val="center"/>
              </w:tcPr>
              <w:p w14:paraId="6D95ECCD" w14:textId="5DA7D784" w:rsidR="00F26E96" w:rsidRDefault="003C41BB" w:rsidP="005D6513">
                <w:pPr>
                  <w:jc w:val="center"/>
                  <w:rPr>
                    <w:b/>
                    <w:sz w:val="20"/>
                    <w:szCs w:val="20"/>
                  </w:rPr>
                </w:pPr>
                <w:r>
                  <w:rPr>
                    <w:b/>
                    <w:sz w:val="20"/>
                    <w:szCs w:val="20"/>
                  </w:rPr>
                  <w:t>INFO701</w:t>
                </w:r>
              </w:p>
              <w:p w14:paraId="36CBA6BC" w14:textId="42066827" w:rsidR="00F26E96" w:rsidRPr="009F77F6" w:rsidRDefault="00F26E96" w:rsidP="005D6513">
                <w:pPr>
                  <w:jc w:val="center"/>
                  <w:rPr>
                    <w:b/>
                    <w:sz w:val="20"/>
                    <w:szCs w:val="20"/>
                  </w:rPr>
                </w:pPr>
                <w:r>
                  <w:rPr>
                    <w:b/>
                    <w:sz w:val="20"/>
                    <w:szCs w:val="20"/>
                  </w:rPr>
                  <w:t>Project Management</w:t>
                </w:r>
              </w:p>
            </w:tc>
            <w:tc>
              <w:tcPr>
                <w:tcW w:w="1400" w:type="dxa"/>
                <w:vAlign w:val="center"/>
              </w:tcPr>
              <w:p w14:paraId="419E71D8" w14:textId="0B03BDB2" w:rsidR="00F26E96" w:rsidRDefault="003C41BB" w:rsidP="005D6513">
                <w:pPr>
                  <w:jc w:val="center"/>
                  <w:rPr>
                    <w:b/>
                    <w:sz w:val="20"/>
                    <w:szCs w:val="20"/>
                  </w:rPr>
                </w:pPr>
                <w:r>
                  <w:rPr>
                    <w:b/>
                    <w:sz w:val="20"/>
                    <w:szCs w:val="20"/>
                  </w:rPr>
                  <w:t>BIZM701</w:t>
                </w:r>
              </w:p>
              <w:p w14:paraId="47FA83C7" w14:textId="0047A6C1" w:rsidR="00F26E96" w:rsidRPr="009F77F6" w:rsidRDefault="00F26E96" w:rsidP="005D6513">
                <w:pPr>
                  <w:jc w:val="center"/>
                  <w:rPr>
                    <w:b/>
                    <w:sz w:val="20"/>
                    <w:szCs w:val="20"/>
                  </w:rPr>
                </w:pPr>
                <w:r>
                  <w:rPr>
                    <w:b/>
                    <w:sz w:val="20"/>
                    <w:szCs w:val="20"/>
                  </w:rPr>
                  <w:t>Business Essentials for IT Professionals</w:t>
                </w:r>
              </w:p>
            </w:tc>
            <w:tc>
              <w:tcPr>
                <w:tcW w:w="1421" w:type="dxa"/>
                <w:vAlign w:val="center"/>
              </w:tcPr>
              <w:p w14:paraId="575D2F8E" w14:textId="299107DE" w:rsidR="00F26E96" w:rsidRDefault="003C41BB" w:rsidP="005D6513">
                <w:pPr>
                  <w:jc w:val="center"/>
                  <w:rPr>
                    <w:b/>
                    <w:sz w:val="20"/>
                    <w:szCs w:val="20"/>
                  </w:rPr>
                </w:pPr>
                <w:r>
                  <w:rPr>
                    <w:b/>
                    <w:sz w:val="20"/>
                    <w:szCs w:val="20"/>
                  </w:rPr>
                  <w:t>COMP701</w:t>
                </w:r>
              </w:p>
              <w:p w14:paraId="0131F029" w14:textId="7FFAA097" w:rsidR="00F26E96" w:rsidRPr="009F77F6" w:rsidRDefault="00F26E96" w:rsidP="005D6513">
                <w:pPr>
                  <w:jc w:val="center"/>
                  <w:rPr>
                    <w:b/>
                    <w:sz w:val="20"/>
                    <w:szCs w:val="20"/>
                  </w:rPr>
                </w:pPr>
                <w:r>
                  <w:rPr>
                    <w:b/>
                    <w:sz w:val="20"/>
                    <w:szCs w:val="20"/>
                  </w:rPr>
                  <w:t>Advanced Networking</w:t>
                </w:r>
              </w:p>
            </w:tc>
            <w:tc>
              <w:tcPr>
                <w:tcW w:w="1423" w:type="dxa"/>
                <w:vAlign w:val="center"/>
              </w:tcPr>
              <w:p w14:paraId="5F23BA23" w14:textId="3BE79DF3" w:rsidR="00F26E96" w:rsidRDefault="003C41BB" w:rsidP="005D6513">
                <w:pPr>
                  <w:jc w:val="center"/>
                  <w:rPr>
                    <w:b/>
                    <w:sz w:val="20"/>
                    <w:szCs w:val="20"/>
                  </w:rPr>
                </w:pPr>
                <w:r>
                  <w:rPr>
                    <w:b/>
                    <w:sz w:val="20"/>
                    <w:szCs w:val="20"/>
                  </w:rPr>
                  <w:t>INFO703</w:t>
                </w:r>
              </w:p>
              <w:p w14:paraId="73D6F76F" w14:textId="7C6F9B0D" w:rsidR="00F26E96" w:rsidRDefault="00F26E96" w:rsidP="005D6513">
                <w:pPr>
                  <w:jc w:val="center"/>
                  <w:rPr>
                    <w:b/>
                    <w:sz w:val="20"/>
                    <w:szCs w:val="20"/>
                  </w:rPr>
                </w:pPr>
                <w:r>
                  <w:rPr>
                    <w:b/>
                    <w:sz w:val="20"/>
                    <w:szCs w:val="20"/>
                  </w:rPr>
                  <w:t>Big Data and Analytics</w:t>
                </w:r>
              </w:p>
            </w:tc>
            <w:tc>
              <w:tcPr>
                <w:tcW w:w="1572" w:type="dxa"/>
                <w:vAlign w:val="center"/>
              </w:tcPr>
              <w:p w14:paraId="3E642E54" w14:textId="3FA34600" w:rsidR="00F26E96" w:rsidRDefault="003C41BB" w:rsidP="005D6513">
                <w:pPr>
                  <w:jc w:val="center"/>
                  <w:rPr>
                    <w:b/>
                    <w:sz w:val="20"/>
                    <w:szCs w:val="20"/>
                  </w:rPr>
                </w:pPr>
                <w:r>
                  <w:rPr>
                    <w:b/>
                    <w:sz w:val="20"/>
                    <w:szCs w:val="20"/>
                  </w:rPr>
                  <w:t>INFO706</w:t>
                </w:r>
              </w:p>
              <w:p w14:paraId="4A8FD2B6" w14:textId="7FC13547" w:rsidR="00F26E96" w:rsidRDefault="00F26E96" w:rsidP="005D6513">
                <w:pPr>
                  <w:jc w:val="center"/>
                  <w:rPr>
                    <w:b/>
                    <w:sz w:val="20"/>
                    <w:szCs w:val="20"/>
                  </w:rPr>
                </w:pPr>
                <w:r>
                  <w:rPr>
                    <w:b/>
                    <w:sz w:val="20"/>
                    <w:szCs w:val="20"/>
                  </w:rPr>
                  <w:t>Database Front-End Applications</w:t>
                </w:r>
              </w:p>
            </w:tc>
            <w:tc>
              <w:tcPr>
                <w:tcW w:w="1419" w:type="dxa"/>
                <w:vAlign w:val="center"/>
              </w:tcPr>
              <w:p w14:paraId="74027F3D" w14:textId="75C135DA" w:rsidR="00F26E96" w:rsidRDefault="003C41BB" w:rsidP="005D6513">
                <w:pPr>
                  <w:jc w:val="center"/>
                  <w:rPr>
                    <w:b/>
                    <w:sz w:val="20"/>
                    <w:szCs w:val="20"/>
                  </w:rPr>
                </w:pPr>
                <w:r>
                  <w:rPr>
                    <w:b/>
                    <w:sz w:val="20"/>
                    <w:szCs w:val="20"/>
                  </w:rPr>
                  <w:t>INFO708</w:t>
                </w:r>
              </w:p>
              <w:p w14:paraId="56FDEF06" w14:textId="6A8CC8A6" w:rsidR="00F26E96" w:rsidRDefault="00F26E96" w:rsidP="005D6513">
                <w:pPr>
                  <w:jc w:val="center"/>
                  <w:rPr>
                    <w:b/>
                    <w:sz w:val="20"/>
                    <w:szCs w:val="20"/>
                  </w:rPr>
                </w:pPr>
                <w:r>
                  <w:rPr>
                    <w:b/>
                    <w:sz w:val="20"/>
                    <w:szCs w:val="20"/>
                  </w:rPr>
                  <w:t>Data Visualisation</w:t>
                </w:r>
              </w:p>
            </w:tc>
            <w:tc>
              <w:tcPr>
                <w:tcW w:w="1431" w:type="dxa"/>
                <w:vAlign w:val="center"/>
              </w:tcPr>
              <w:p w14:paraId="7A219EC0" w14:textId="103BF3D2" w:rsidR="00F26E96" w:rsidRDefault="003C41BB" w:rsidP="005D6513">
                <w:pPr>
                  <w:jc w:val="center"/>
                  <w:rPr>
                    <w:b/>
                    <w:sz w:val="20"/>
                    <w:szCs w:val="20"/>
                  </w:rPr>
                </w:pPr>
                <w:r>
                  <w:rPr>
                    <w:b/>
                    <w:sz w:val="20"/>
                    <w:szCs w:val="20"/>
                  </w:rPr>
                  <w:t>COMP702</w:t>
                </w:r>
              </w:p>
              <w:p w14:paraId="146AF572" w14:textId="67056A12" w:rsidR="00F26E96" w:rsidRDefault="003C41BB" w:rsidP="005D6513">
                <w:pPr>
                  <w:jc w:val="center"/>
                  <w:rPr>
                    <w:b/>
                    <w:sz w:val="20"/>
                    <w:szCs w:val="20"/>
                  </w:rPr>
                </w:pPr>
                <w:r>
                  <w:rPr>
                    <w:b/>
                    <w:sz w:val="20"/>
                    <w:szCs w:val="20"/>
                  </w:rPr>
                  <w:t>Scaling Networks</w:t>
                </w:r>
              </w:p>
            </w:tc>
            <w:tc>
              <w:tcPr>
                <w:tcW w:w="1410" w:type="dxa"/>
                <w:vAlign w:val="center"/>
              </w:tcPr>
              <w:p w14:paraId="0F63F580" w14:textId="55C329E0" w:rsidR="00F26E96" w:rsidRDefault="003C41BB" w:rsidP="005D6513">
                <w:pPr>
                  <w:jc w:val="center"/>
                  <w:rPr>
                    <w:b/>
                    <w:sz w:val="20"/>
                    <w:szCs w:val="20"/>
                  </w:rPr>
                </w:pPr>
                <w:r>
                  <w:rPr>
                    <w:b/>
                    <w:sz w:val="20"/>
                    <w:szCs w:val="20"/>
                  </w:rPr>
                  <w:t>COMP706</w:t>
                </w:r>
              </w:p>
              <w:p w14:paraId="29D6E9A6" w14:textId="60580229" w:rsidR="00F26E96" w:rsidRPr="009F77F6" w:rsidRDefault="00F26E96" w:rsidP="005D6513">
                <w:pPr>
                  <w:jc w:val="center"/>
                  <w:rPr>
                    <w:b/>
                    <w:sz w:val="20"/>
                    <w:szCs w:val="20"/>
                  </w:rPr>
                </w:pPr>
                <w:r>
                  <w:rPr>
                    <w:b/>
                    <w:sz w:val="20"/>
                    <w:szCs w:val="20"/>
                  </w:rPr>
                  <w:t>Game Development</w:t>
                </w:r>
              </w:p>
            </w:tc>
          </w:tr>
          <w:tr w:rsidR="00F26E96" w:rsidRPr="009F77F6" w14:paraId="0554DD98" w14:textId="77777777" w:rsidTr="005D6513">
            <w:tc>
              <w:tcPr>
                <w:tcW w:w="13959" w:type="dxa"/>
                <w:gridSpan w:val="10"/>
                <w:vAlign w:val="center"/>
              </w:tcPr>
              <w:p w14:paraId="6ABD9047" w14:textId="08CDF5B6" w:rsidR="00F26E96" w:rsidRPr="009F77F6" w:rsidRDefault="00F26E96" w:rsidP="005D6513">
                <w:pPr>
                  <w:pStyle w:val="Default"/>
                  <w:spacing w:before="120" w:after="120"/>
                  <w:rPr>
                    <w:sz w:val="20"/>
                    <w:szCs w:val="20"/>
                  </w:rPr>
                </w:pPr>
                <w:r>
                  <w:rPr>
                    <w:rFonts w:ascii="Calibri Light" w:hAnsi="Calibri Light" w:cs="Times New Roman"/>
                    <w:b/>
                    <w:color w:val="auto"/>
                    <w:sz w:val="20"/>
                    <w:szCs w:val="22"/>
                  </w:rPr>
                  <w:t>Year Three:</w:t>
                </w:r>
              </w:p>
            </w:tc>
          </w:tr>
          <w:tr w:rsidR="003C41BB" w:rsidRPr="009F77F6" w14:paraId="0A9A36C0" w14:textId="77777777" w:rsidTr="005D6513">
            <w:tc>
              <w:tcPr>
                <w:tcW w:w="2461" w:type="dxa"/>
                <w:gridSpan w:val="2"/>
                <w:vAlign w:val="center"/>
              </w:tcPr>
              <w:p w14:paraId="23C5D5FB" w14:textId="2A700510" w:rsidR="00946D96" w:rsidRPr="0084021E" w:rsidRDefault="00946D96" w:rsidP="005D6513">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Apply specialised technical knowledge and skills to a specific IT field, along with abilities for adapting and/or generalising these to other IT fields</w:t>
                </w:r>
              </w:p>
            </w:tc>
            <w:tc>
              <w:tcPr>
                <w:tcW w:w="1422" w:type="dxa"/>
                <w:vAlign w:val="center"/>
              </w:tcPr>
              <w:p w14:paraId="77AEB5C7" w14:textId="395CF675" w:rsidR="00946D96" w:rsidRPr="009F77F6" w:rsidRDefault="00946D96" w:rsidP="005D6513">
                <w:pPr>
                  <w:jc w:val="center"/>
                  <w:rPr>
                    <w:sz w:val="20"/>
                    <w:szCs w:val="20"/>
                  </w:rPr>
                </w:pPr>
                <w:r w:rsidRPr="00B7562D">
                  <w:rPr>
                    <w:sz w:val="20"/>
                    <w:szCs w:val="20"/>
                  </w:rPr>
                  <w:sym w:font="Wingdings" w:char="F0FC"/>
                </w:r>
              </w:p>
            </w:tc>
            <w:tc>
              <w:tcPr>
                <w:tcW w:w="1400" w:type="dxa"/>
                <w:vAlign w:val="center"/>
              </w:tcPr>
              <w:p w14:paraId="04808AF5" w14:textId="035AA1D5" w:rsidR="00946D96" w:rsidRPr="009F77F6" w:rsidRDefault="00946D96" w:rsidP="005D6513">
                <w:pPr>
                  <w:jc w:val="center"/>
                  <w:rPr>
                    <w:sz w:val="20"/>
                    <w:szCs w:val="20"/>
                  </w:rPr>
                </w:pPr>
              </w:p>
            </w:tc>
            <w:tc>
              <w:tcPr>
                <w:tcW w:w="1421" w:type="dxa"/>
                <w:vAlign w:val="center"/>
              </w:tcPr>
              <w:p w14:paraId="525F8FA0" w14:textId="2A56C3A8" w:rsidR="00946D96" w:rsidRPr="009F77F6" w:rsidRDefault="00946D96" w:rsidP="005D6513">
                <w:pPr>
                  <w:jc w:val="center"/>
                  <w:rPr>
                    <w:sz w:val="20"/>
                    <w:szCs w:val="20"/>
                  </w:rPr>
                </w:pPr>
                <w:r w:rsidRPr="00B7562D">
                  <w:rPr>
                    <w:sz w:val="20"/>
                    <w:szCs w:val="20"/>
                  </w:rPr>
                  <w:sym w:font="Wingdings" w:char="F0FC"/>
                </w:r>
              </w:p>
            </w:tc>
            <w:tc>
              <w:tcPr>
                <w:tcW w:w="1423" w:type="dxa"/>
                <w:vAlign w:val="center"/>
              </w:tcPr>
              <w:p w14:paraId="3715D6ED" w14:textId="5D9CC0B9" w:rsidR="00946D96" w:rsidRDefault="00946D96" w:rsidP="005D6513">
                <w:pPr>
                  <w:jc w:val="center"/>
                  <w:rPr>
                    <w:sz w:val="20"/>
                    <w:szCs w:val="20"/>
                  </w:rPr>
                </w:pPr>
                <w:r w:rsidRPr="00B7562D">
                  <w:rPr>
                    <w:sz w:val="20"/>
                    <w:szCs w:val="20"/>
                  </w:rPr>
                  <w:sym w:font="Wingdings" w:char="F0FC"/>
                </w:r>
              </w:p>
            </w:tc>
            <w:tc>
              <w:tcPr>
                <w:tcW w:w="1572" w:type="dxa"/>
                <w:vAlign w:val="center"/>
              </w:tcPr>
              <w:p w14:paraId="5BE307DB" w14:textId="619A57FD" w:rsidR="00946D96" w:rsidRDefault="00946D96" w:rsidP="005D6513">
                <w:pPr>
                  <w:jc w:val="center"/>
                  <w:rPr>
                    <w:sz w:val="20"/>
                    <w:szCs w:val="20"/>
                  </w:rPr>
                </w:pPr>
                <w:r w:rsidRPr="00B7562D">
                  <w:rPr>
                    <w:sz w:val="20"/>
                    <w:szCs w:val="20"/>
                  </w:rPr>
                  <w:sym w:font="Wingdings" w:char="F0FC"/>
                </w:r>
              </w:p>
            </w:tc>
            <w:tc>
              <w:tcPr>
                <w:tcW w:w="1419" w:type="dxa"/>
                <w:vAlign w:val="center"/>
              </w:tcPr>
              <w:p w14:paraId="2FB13A85" w14:textId="792E7C7E" w:rsidR="00946D96" w:rsidRDefault="00946D96" w:rsidP="005D6513">
                <w:pPr>
                  <w:jc w:val="center"/>
                  <w:rPr>
                    <w:sz w:val="20"/>
                    <w:szCs w:val="20"/>
                  </w:rPr>
                </w:pPr>
                <w:r w:rsidRPr="00B7562D">
                  <w:rPr>
                    <w:sz w:val="20"/>
                    <w:szCs w:val="20"/>
                  </w:rPr>
                  <w:sym w:font="Wingdings" w:char="F0FC"/>
                </w:r>
              </w:p>
            </w:tc>
            <w:tc>
              <w:tcPr>
                <w:tcW w:w="1431" w:type="dxa"/>
                <w:vAlign w:val="center"/>
              </w:tcPr>
              <w:p w14:paraId="3D1ED19D" w14:textId="076AEA15" w:rsidR="00946D96" w:rsidRPr="009F77F6" w:rsidRDefault="00946D96" w:rsidP="005D6513">
                <w:pPr>
                  <w:jc w:val="center"/>
                  <w:rPr>
                    <w:sz w:val="20"/>
                    <w:szCs w:val="20"/>
                  </w:rPr>
                </w:pPr>
                <w:r w:rsidRPr="00B7562D">
                  <w:rPr>
                    <w:sz w:val="20"/>
                    <w:szCs w:val="20"/>
                  </w:rPr>
                  <w:sym w:font="Wingdings" w:char="F0FC"/>
                </w:r>
              </w:p>
            </w:tc>
            <w:tc>
              <w:tcPr>
                <w:tcW w:w="1410" w:type="dxa"/>
                <w:vAlign w:val="center"/>
              </w:tcPr>
              <w:p w14:paraId="625C50F2" w14:textId="2BA2E84B" w:rsidR="00946D96" w:rsidRPr="009F77F6" w:rsidRDefault="00946D96" w:rsidP="005D6513">
                <w:pPr>
                  <w:jc w:val="center"/>
                  <w:rPr>
                    <w:sz w:val="20"/>
                    <w:szCs w:val="20"/>
                  </w:rPr>
                </w:pPr>
                <w:r w:rsidRPr="00B7562D">
                  <w:rPr>
                    <w:sz w:val="20"/>
                    <w:szCs w:val="20"/>
                  </w:rPr>
                  <w:sym w:font="Wingdings" w:char="F0FC"/>
                </w:r>
              </w:p>
            </w:tc>
          </w:tr>
          <w:tr w:rsidR="003C41BB" w:rsidRPr="009F77F6" w14:paraId="14444AF0" w14:textId="77777777" w:rsidTr="005D6513">
            <w:tc>
              <w:tcPr>
                <w:tcW w:w="2461" w:type="dxa"/>
                <w:gridSpan w:val="2"/>
              </w:tcPr>
              <w:p w14:paraId="59330744" w14:textId="79AA96A0" w:rsidR="00946D96" w:rsidRPr="0084021E" w:rsidRDefault="00946D96" w:rsidP="005D6513">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Apply a broad range of generic skills, </w:t>
                </w:r>
                <w:proofErr w:type="gramStart"/>
                <w:r>
                  <w:rPr>
                    <w:rFonts w:ascii="Calibri Light" w:hAnsi="Calibri Light" w:cs="Times New Roman"/>
                    <w:color w:val="auto"/>
                    <w:sz w:val="20"/>
                    <w:szCs w:val="22"/>
                  </w:rPr>
                  <w:t>principles</w:t>
                </w:r>
                <w:proofErr w:type="gramEnd"/>
                <w:r>
                  <w:rPr>
                    <w:rFonts w:ascii="Calibri Light" w:hAnsi="Calibri Light" w:cs="Times New Roman"/>
                    <w:color w:val="auto"/>
                    <w:sz w:val="20"/>
                    <w:szCs w:val="22"/>
                  </w:rPr>
                  <w:t xml:space="preserve"> and practices, and be able to mentor and motivate others in such applications</w:t>
                </w:r>
              </w:p>
            </w:tc>
            <w:tc>
              <w:tcPr>
                <w:tcW w:w="1422" w:type="dxa"/>
                <w:vAlign w:val="center"/>
              </w:tcPr>
              <w:p w14:paraId="15AA994B" w14:textId="1884EFFC" w:rsidR="00946D96" w:rsidRPr="009F77F6" w:rsidRDefault="00946D96" w:rsidP="005D6513">
                <w:pPr>
                  <w:autoSpaceDE w:val="0"/>
                  <w:autoSpaceDN w:val="0"/>
                  <w:adjustRightInd w:val="0"/>
                  <w:spacing w:before="0" w:after="0"/>
                  <w:jc w:val="center"/>
                  <w:rPr>
                    <w:sz w:val="20"/>
                    <w:szCs w:val="20"/>
                  </w:rPr>
                </w:pPr>
                <w:r w:rsidRPr="002B565C">
                  <w:rPr>
                    <w:sz w:val="20"/>
                    <w:szCs w:val="20"/>
                  </w:rPr>
                  <w:sym w:font="Wingdings" w:char="F0FC"/>
                </w:r>
              </w:p>
            </w:tc>
            <w:tc>
              <w:tcPr>
                <w:tcW w:w="1400" w:type="dxa"/>
                <w:vAlign w:val="center"/>
              </w:tcPr>
              <w:p w14:paraId="4CC780B4" w14:textId="3EF75A35" w:rsidR="00946D96" w:rsidRPr="009F77F6" w:rsidRDefault="00946D96" w:rsidP="005D6513">
                <w:pPr>
                  <w:jc w:val="center"/>
                  <w:rPr>
                    <w:sz w:val="20"/>
                    <w:szCs w:val="20"/>
                  </w:rPr>
                </w:pPr>
                <w:r w:rsidRPr="002B565C">
                  <w:rPr>
                    <w:sz w:val="20"/>
                    <w:szCs w:val="20"/>
                  </w:rPr>
                  <w:sym w:font="Wingdings" w:char="F0FC"/>
                </w:r>
              </w:p>
            </w:tc>
            <w:tc>
              <w:tcPr>
                <w:tcW w:w="1421" w:type="dxa"/>
                <w:vAlign w:val="center"/>
              </w:tcPr>
              <w:p w14:paraId="1CA1448C" w14:textId="54970059" w:rsidR="00946D96" w:rsidRPr="009F77F6" w:rsidRDefault="00946D96" w:rsidP="005D6513">
                <w:pPr>
                  <w:jc w:val="center"/>
                  <w:rPr>
                    <w:sz w:val="20"/>
                    <w:szCs w:val="20"/>
                  </w:rPr>
                </w:pPr>
              </w:p>
            </w:tc>
            <w:tc>
              <w:tcPr>
                <w:tcW w:w="1423" w:type="dxa"/>
                <w:vAlign w:val="center"/>
              </w:tcPr>
              <w:p w14:paraId="71CF6973" w14:textId="3B8771F8" w:rsidR="00946D96" w:rsidRDefault="00946D96" w:rsidP="005D6513">
                <w:pPr>
                  <w:jc w:val="center"/>
                  <w:rPr>
                    <w:sz w:val="20"/>
                    <w:szCs w:val="20"/>
                  </w:rPr>
                </w:pPr>
                <w:r w:rsidRPr="002B565C">
                  <w:rPr>
                    <w:sz w:val="20"/>
                    <w:szCs w:val="20"/>
                  </w:rPr>
                  <w:sym w:font="Wingdings" w:char="F0FC"/>
                </w:r>
              </w:p>
            </w:tc>
            <w:tc>
              <w:tcPr>
                <w:tcW w:w="1572" w:type="dxa"/>
                <w:vAlign w:val="center"/>
              </w:tcPr>
              <w:p w14:paraId="3D0D62A1" w14:textId="562C0984" w:rsidR="00946D96" w:rsidRDefault="00946D96" w:rsidP="005D6513">
                <w:pPr>
                  <w:jc w:val="center"/>
                  <w:rPr>
                    <w:sz w:val="20"/>
                    <w:szCs w:val="20"/>
                  </w:rPr>
                </w:pPr>
                <w:r w:rsidRPr="002B565C">
                  <w:rPr>
                    <w:sz w:val="20"/>
                    <w:szCs w:val="20"/>
                  </w:rPr>
                  <w:sym w:font="Wingdings" w:char="F0FC"/>
                </w:r>
              </w:p>
            </w:tc>
            <w:tc>
              <w:tcPr>
                <w:tcW w:w="1419" w:type="dxa"/>
                <w:vAlign w:val="center"/>
              </w:tcPr>
              <w:p w14:paraId="458D8C16" w14:textId="7275DF4C" w:rsidR="00946D96" w:rsidRDefault="00946D96" w:rsidP="005D6513">
                <w:pPr>
                  <w:jc w:val="center"/>
                  <w:rPr>
                    <w:sz w:val="20"/>
                    <w:szCs w:val="20"/>
                  </w:rPr>
                </w:pPr>
                <w:r w:rsidRPr="002B565C">
                  <w:rPr>
                    <w:sz w:val="20"/>
                    <w:szCs w:val="20"/>
                  </w:rPr>
                  <w:sym w:font="Wingdings" w:char="F0FC"/>
                </w:r>
              </w:p>
            </w:tc>
            <w:tc>
              <w:tcPr>
                <w:tcW w:w="1431" w:type="dxa"/>
                <w:vAlign w:val="center"/>
              </w:tcPr>
              <w:p w14:paraId="6243FA69" w14:textId="2F04585A" w:rsidR="00946D96" w:rsidRPr="009F77F6" w:rsidRDefault="00946D96" w:rsidP="005D6513">
                <w:pPr>
                  <w:jc w:val="center"/>
                  <w:rPr>
                    <w:sz w:val="20"/>
                    <w:szCs w:val="20"/>
                  </w:rPr>
                </w:pPr>
                <w:r w:rsidRPr="002B565C">
                  <w:rPr>
                    <w:sz w:val="20"/>
                    <w:szCs w:val="20"/>
                  </w:rPr>
                  <w:sym w:font="Wingdings" w:char="F0FC"/>
                </w:r>
              </w:p>
            </w:tc>
            <w:tc>
              <w:tcPr>
                <w:tcW w:w="1410" w:type="dxa"/>
                <w:vAlign w:val="center"/>
              </w:tcPr>
              <w:p w14:paraId="64EA86DA" w14:textId="54BE4458" w:rsidR="00946D96" w:rsidRPr="009F77F6" w:rsidRDefault="00946D96" w:rsidP="005D6513">
                <w:pPr>
                  <w:jc w:val="center"/>
                  <w:rPr>
                    <w:sz w:val="20"/>
                    <w:szCs w:val="20"/>
                  </w:rPr>
                </w:pPr>
                <w:r w:rsidRPr="002B565C">
                  <w:rPr>
                    <w:sz w:val="20"/>
                    <w:szCs w:val="20"/>
                  </w:rPr>
                  <w:sym w:font="Wingdings" w:char="F0FC"/>
                </w:r>
              </w:p>
            </w:tc>
          </w:tr>
          <w:tr w:rsidR="003C41BB" w:rsidRPr="009F77F6" w14:paraId="7E61AD7C" w14:textId="77777777" w:rsidTr="005D6513">
            <w:tc>
              <w:tcPr>
                <w:tcW w:w="2461" w:type="dxa"/>
                <w:gridSpan w:val="2"/>
                <w:vAlign w:val="center"/>
              </w:tcPr>
              <w:p w14:paraId="1AFBA8B0" w14:textId="16AD2A0C" w:rsidR="00946D96" w:rsidRPr="0084021E" w:rsidRDefault="00946D96" w:rsidP="005D6513">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Display well developed critical thinking capabilities, including analysing, </w:t>
                </w:r>
                <w:proofErr w:type="gramStart"/>
                <w:r>
                  <w:rPr>
                    <w:rFonts w:ascii="Calibri Light" w:hAnsi="Calibri Light" w:cs="Times New Roman"/>
                    <w:color w:val="auto"/>
                    <w:sz w:val="20"/>
                    <w:szCs w:val="22"/>
                  </w:rPr>
                  <w:t>evaluating</w:t>
                </w:r>
                <w:proofErr w:type="gramEnd"/>
                <w:r>
                  <w:rPr>
                    <w:rFonts w:ascii="Calibri Light" w:hAnsi="Calibri Light" w:cs="Times New Roman"/>
                    <w:color w:val="auto"/>
                    <w:sz w:val="20"/>
                    <w:szCs w:val="22"/>
                  </w:rPr>
                  <w:t xml:space="preserve"> and critically reflecting on information, </w:t>
                </w:r>
                <w:proofErr w:type="spellStart"/>
                <w:r>
                  <w:rPr>
                    <w:rFonts w:ascii="Calibri Light" w:hAnsi="Calibri Light" w:cs="Times New Roman"/>
                    <w:color w:val="auto"/>
                    <w:sz w:val="20"/>
                    <w:szCs w:val="22"/>
                  </w:rPr>
                  <w:t>decsions</w:t>
                </w:r>
                <w:proofErr w:type="spellEnd"/>
                <w:r>
                  <w:rPr>
                    <w:rFonts w:ascii="Calibri Light" w:hAnsi="Calibri Light" w:cs="Times New Roman"/>
                    <w:color w:val="auto"/>
                    <w:sz w:val="20"/>
                    <w:szCs w:val="22"/>
                  </w:rPr>
                  <w:t xml:space="preserve"> and behaviour. These abilities also enable strategic thinking and adaptability in a constantly changing global environment</w:t>
                </w:r>
              </w:p>
            </w:tc>
            <w:tc>
              <w:tcPr>
                <w:tcW w:w="1422" w:type="dxa"/>
                <w:vAlign w:val="center"/>
              </w:tcPr>
              <w:p w14:paraId="43833710" w14:textId="21D9707E" w:rsidR="00946D96" w:rsidRPr="009F77F6" w:rsidRDefault="00946D96" w:rsidP="005D6513">
                <w:pPr>
                  <w:autoSpaceDE w:val="0"/>
                  <w:autoSpaceDN w:val="0"/>
                  <w:adjustRightInd w:val="0"/>
                  <w:spacing w:before="0" w:after="0"/>
                  <w:jc w:val="center"/>
                  <w:rPr>
                    <w:sz w:val="20"/>
                    <w:szCs w:val="20"/>
                  </w:rPr>
                </w:pPr>
                <w:r w:rsidRPr="00C52B88">
                  <w:rPr>
                    <w:sz w:val="20"/>
                    <w:szCs w:val="20"/>
                  </w:rPr>
                  <w:sym w:font="Wingdings" w:char="F0FC"/>
                </w:r>
              </w:p>
            </w:tc>
            <w:tc>
              <w:tcPr>
                <w:tcW w:w="1400" w:type="dxa"/>
                <w:vAlign w:val="center"/>
              </w:tcPr>
              <w:p w14:paraId="1BE43376" w14:textId="2DBD4BD8" w:rsidR="00946D96" w:rsidRPr="009F77F6" w:rsidRDefault="00946D96" w:rsidP="005D6513">
                <w:pPr>
                  <w:jc w:val="center"/>
                  <w:rPr>
                    <w:sz w:val="20"/>
                    <w:szCs w:val="20"/>
                  </w:rPr>
                </w:pPr>
                <w:r w:rsidRPr="00C52B88">
                  <w:rPr>
                    <w:sz w:val="20"/>
                    <w:szCs w:val="20"/>
                  </w:rPr>
                  <w:sym w:font="Wingdings" w:char="F0FC"/>
                </w:r>
              </w:p>
            </w:tc>
            <w:tc>
              <w:tcPr>
                <w:tcW w:w="1421" w:type="dxa"/>
                <w:vAlign w:val="center"/>
              </w:tcPr>
              <w:p w14:paraId="1C96F6C2" w14:textId="52136E8A" w:rsidR="00946D96" w:rsidRPr="009F77F6" w:rsidRDefault="00946D96" w:rsidP="005D6513">
                <w:pPr>
                  <w:jc w:val="center"/>
                  <w:rPr>
                    <w:sz w:val="20"/>
                    <w:szCs w:val="20"/>
                  </w:rPr>
                </w:pPr>
                <w:r w:rsidRPr="00C52B88">
                  <w:rPr>
                    <w:sz w:val="20"/>
                    <w:szCs w:val="20"/>
                  </w:rPr>
                  <w:sym w:font="Wingdings" w:char="F0FC"/>
                </w:r>
              </w:p>
            </w:tc>
            <w:tc>
              <w:tcPr>
                <w:tcW w:w="1423" w:type="dxa"/>
                <w:vAlign w:val="center"/>
              </w:tcPr>
              <w:p w14:paraId="66852F7D" w14:textId="4E849280" w:rsidR="00946D96" w:rsidRDefault="00946D96" w:rsidP="005D6513">
                <w:pPr>
                  <w:jc w:val="center"/>
                  <w:rPr>
                    <w:sz w:val="20"/>
                    <w:szCs w:val="20"/>
                  </w:rPr>
                </w:pPr>
                <w:r w:rsidRPr="00C52B88">
                  <w:rPr>
                    <w:sz w:val="20"/>
                    <w:szCs w:val="20"/>
                  </w:rPr>
                  <w:sym w:font="Wingdings" w:char="F0FC"/>
                </w:r>
              </w:p>
            </w:tc>
            <w:tc>
              <w:tcPr>
                <w:tcW w:w="1572" w:type="dxa"/>
                <w:vAlign w:val="center"/>
              </w:tcPr>
              <w:p w14:paraId="1E7BC566" w14:textId="4EF527B1" w:rsidR="00946D96" w:rsidRDefault="00946D96" w:rsidP="005D6513">
                <w:pPr>
                  <w:jc w:val="center"/>
                  <w:rPr>
                    <w:sz w:val="20"/>
                    <w:szCs w:val="20"/>
                  </w:rPr>
                </w:pPr>
                <w:r w:rsidRPr="00C52B88">
                  <w:rPr>
                    <w:sz w:val="20"/>
                    <w:szCs w:val="20"/>
                  </w:rPr>
                  <w:sym w:font="Wingdings" w:char="F0FC"/>
                </w:r>
              </w:p>
            </w:tc>
            <w:tc>
              <w:tcPr>
                <w:tcW w:w="1419" w:type="dxa"/>
                <w:vAlign w:val="center"/>
              </w:tcPr>
              <w:p w14:paraId="0D509E9E" w14:textId="2E00A06C" w:rsidR="00946D96" w:rsidRDefault="00946D96" w:rsidP="005D6513">
                <w:pPr>
                  <w:jc w:val="center"/>
                  <w:rPr>
                    <w:sz w:val="20"/>
                    <w:szCs w:val="20"/>
                  </w:rPr>
                </w:pPr>
                <w:r w:rsidRPr="00C52B88">
                  <w:rPr>
                    <w:sz w:val="20"/>
                    <w:szCs w:val="20"/>
                  </w:rPr>
                  <w:sym w:font="Wingdings" w:char="F0FC"/>
                </w:r>
              </w:p>
            </w:tc>
            <w:tc>
              <w:tcPr>
                <w:tcW w:w="1431" w:type="dxa"/>
                <w:vAlign w:val="center"/>
              </w:tcPr>
              <w:p w14:paraId="68E1CE97" w14:textId="69171105" w:rsidR="00946D96" w:rsidRPr="009F77F6" w:rsidRDefault="00946D96" w:rsidP="005D6513">
                <w:pPr>
                  <w:jc w:val="center"/>
                  <w:rPr>
                    <w:sz w:val="20"/>
                    <w:szCs w:val="20"/>
                  </w:rPr>
                </w:pPr>
                <w:r w:rsidRPr="00C52B88">
                  <w:rPr>
                    <w:sz w:val="20"/>
                    <w:szCs w:val="20"/>
                  </w:rPr>
                  <w:sym w:font="Wingdings" w:char="F0FC"/>
                </w:r>
              </w:p>
            </w:tc>
            <w:tc>
              <w:tcPr>
                <w:tcW w:w="1410" w:type="dxa"/>
                <w:vAlign w:val="center"/>
              </w:tcPr>
              <w:p w14:paraId="39BF63BA" w14:textId="34F4D917" w:rsidR="00946D96" w:rsidRPr="009F77F6" w:rsidRDefault="00946D96" w:rsidP="005D6513">
                <w:pPr>
                  <w:jc w:val="center"/>
                  <w:rPr>
                    <w:sz w:val="20"/>
                    <w:szCs w:val="20"/>
                  </w:rPr>
                </w:pPr>
                <w:r w:rsidRPr="00C52B88">
                  <w:rPr>
                    <w:sz w:val="20"/>
                    <w:szCs w:val="20"/>
                  </w:rPr>
                  <w:sym w:font="Wingdings" w:char="F0FC"/>
                </w:r>
              </w:p>
            </w:tc>
          </w:tr>
          <w:tr w:rsidR="003C41BB" w:rsidRPr="009F77F6" w14:paraId="10B75443" w14:textId="77777777" w:rsidTr="005D6513">
            <w:tc>
              <w:tcPr>
                <w:tcW w:w="2461" w:type="dxa"/>
                <w:gridSpan w:val="2"/>
                <w:vAlign w:val="center"/>
              </w:tcPr>
              <w:p w14:paraId="044962DD" w14:textId="2C73F2AE" w:rsidR="00946D96" w:rsidRPr="0084021E" w:rsidRDefault="00946D96" w:rsidP="005D6513">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Exercise self-direction and adopt independent working </w:t>
                </w:r>
                <w:r>
                  <w:rPr>
                    <w:rFonts w:ascii="Calibri Light" w:hAnsi="Calibri Light" w:cs="Times New Roman"/>
                    <w:color w:val="auto"/>
                    <w:sz w:val="20"/>
                    <w:szCs w:val="22"/>
                  </w:rPr>
                  <w:lastRenderedPageBreak/>
                  <w:t>practices, and an ability to foster these in others</w:t>
                </w:r>
              </w:p>
            </w:tc>
            <w:tc>
              <w:tcPr>
                <w:tcW w:w="1422" w:type="dxa"/>
                <w:vAlign w:val="center"/>
              </w:tcPr>
              <w:p w14:paraId="0E6272A8" w14:textId="1F469977" w:rsidR="00946D96" w:rsidRPr="009F77F6" w:rsidRDefault="00946D96" w:rsidP="005D6513">
                <w:pPr>
                  <w:autoSpaceDE w:val="0"/>
                  <w:autoSpaceDN w:val="0"/>
                  <w:adjustRightInd w:val="0"/>
                  <w:spacing w:before="0" w:after="0"/>
                  <w:jc w:val="center"/>
                  <w:rPr>
                    <w:sz w:val="20"/>
                    <w:szCs w:val="20"/>
                  </w:rPr>
                </w:pPr>
                <w:r w:rsidRPr="002358FE">
                  <w:rPr>
                    <w:sz w:val="20"/>
                    <w:szCs w:val="20"/>
                  </w:rPr>
                  <w:lastRenderedPageBreak/>
                  <w:sym w:font="Wingdings" w:char="F0FC"/>
                </w:r>
              </w:p>
            </w:tc>
            <w:tc>
              <w:tcPr>
                <w:tcW w:w="1400" w:type="dxa"/>
                <w:vAlign w:val="center"/>
              </w:tcPr>
              <w:p w14:paraId="71D55D9C" w14:textId="3FEA18AD" w:rsidR="00946D96" w:rsidRPr="009F77F6" w:rsidRDefault="00946D96" w:rsidP="005D6513">
                <w:pPr>
                  <w:jc w:val="center"/>
                  <w:rPr>
                    <w:sz w:val="20"/>
                    <w:szCs w:val="20"/>
                  </w:rPr>
                </w:pPr>
              </w:p>
            </w:tc>
            <w:tc>
              <w:tcPr>
                <w:tcW w:w="1421" w:type="dxa"/>
                <w:vAlign w:val="center"/>
              </w:tcPr>
              <w:p w14:paraId="21752DEC" w14:textId="549B5A5A" w:rsidR="00946D96" w:rsidRPr="009F77F6" w:rsidRDefault="00946D96" w:rsidP="005D6513">
                <w:pPr>
                  <w:jc w:val="center"/>
                  <w:rPr>
                    <w:sz w:val="20"/>
                    <w:szCs w:val="20"/>
                  </w:rPr>
                </w:pPr>
                <w:r w:rsidRPr="002358FE">
                  <w:rPr>
                    <w:sz w:val="20"/>
                    <w:szCs w:val="20"/>
                  </w:rPr>
                  <w:sym w:font="Wingdings" w:char="F0FC"/>
                </w:r>
              </w:p>
            </w:tc>
            <w:tc>
              <w:tcPr>
                <w:tcW w:w="1423" w:type="dxa"/>
                <w:vAlign w:val="center"/>
              </w:tcPr>
              <w:p w14:paraId="276F8124" w14:textId="66E61605" w:rsidR="00946D96" w:rsidRDefault="00946D96" w:rsidP="005D6513">
                <w:pPr>
                  <w:jc w:val="center"/>
                  <w:rPr>
                    <w:sz w:val="20"/>
                    <w:szCs w:val="20"/>
                  </w:rPr>
                </w:pPr>
                <w:r w:rsidRPr="002358FE">
                  <w:rPr>
                    <w:sz w:val="20"/>
                    <w:szCs w:val="20"/>
                  </w:rPr>
                  <w:sym w:font="Wingdings" w:char="F0FC"/>
                </w:r>
              </w:p>
            </w:tc>
            <w:tc>
              <w:tcPr>
                <w:tcW w:w="1572" w:type="dxa"/>
                <w:vAlign w:val="center"/>
              </w:tcPr>
              <w:p w14:paraId="7BBA03B6" w14:textId="23E7AA2A" w:rsidR="00946D96" w:rsidRDefault="00946D96" w:rsidP="005D6513">
                <w:pPr>
                  <w:jc w:val="center"/>
                  <w:rPr>
                    <w:sz w:val="20"/>
                    <w:szCs w:val="20"/>
                  </w:rPr>
                </w:pPr>
                <w:r w:rsidRPr="002358FE">
                  <w:rPr>
                    <w:sz w:val="20"/>
                    <w:szCs w:val="20"/>
                  </w:rPr>
                  <w:sym w:font="Wingdings" w:char="F0FC"/>
                </w:r>
              </w:p>
            </w:tc>
            <w:tc>
              <w:tcPr>
                <w:tcW w:w="1419" w:type="dxa"/>
                <w:vAlign w:val="center"/>
              </w:tcPr>
              <w:p w14:paraId="2A2D61D1" w14:textId="0977D9C3" w:rsidR="00946D96" w:rsidRDefault="00946D96" w:rsidP="005D6513">
                <w:pPr>
                  <w:jc w:val="center"/>
                  <w:rPr>
                    <w:sz w:val="20"/>
                    <w:szCs w:val="20"/>
                  </w:rPr>
                </w:pPr>
                <w:r w:rsidRPr="002358FE">
                  <w:rPr>
                    <w:sz w:val="20"/>
                    <w:szCs w:val="20"/>
                  </w:rPr>
                  <w:sym w:font="Wingdings" w:char="F0FC"/>
                </w:r>
              </w:p>
            </w:tc>
            <w:tc>
              <w:tcPr>
                <w:tcW w:w="1431" w:type="dxa"/>
                <w:vAlign w:val="center"/>
              </w:tcPr>
              <w:p w14:paraId="2A0E5CC7" w14:textId="55E9D2C6" w:rsidR="00946D96" w:rsidRPr="009F77F6" w:rsidRDefault="00946D96" w:rsidP="005D6513">
                <w:pPr>
                  <w:jc w:val="center"/>
                  <w:rPr>
                    <w:sz w:val="20"/>
                    <w:szCs w:val="20"/>
                  </w:rPr>
                </w:pPr>
                <w:r w:rsidRPr="002358FE">
                  <w:rPr>
                    <w:sz w:val="20"/>
                    <w:szCs w:val="20"/>
                  </w:rPr>
                  <w:sym w:font="Wingdings" w:char="F0FC"/>
                </w:r>
              </w:p>
            </w:tc>
            <w:tc>
              <w:tcPr>
                <w:tcW w:w="1410" w:type="dxa"/>
                <w:vAlign w:val="center"/>
              </w:tcPr>
              <w:p w14:paraId="040A0D92" w14:textId="0647D3F8" w:rsidR="00946D96" w:rsidRPr="009F77F6" w:rsidRDefault="00946D96" w:rsidP="005D6513">
                <w:pPr>
                  <w:jc w:val="center"/>
                  <w:rPr>
                    <w:sz w:val="20"/>
                    <w:szCs w:val="20"/>
                  </w:rPr>
                </w:pPr>
                <w:r w:rsidRPr="002358FE">
                  <w:rPr>
                    <w:sz w:val="20"/>
                    <w:szCs w:val="20"/>
                  </w:rPr>
                  <w:sym w:font="Wingdings" w:char="F0FC"/>
                </w:r>
              </w:p>
            </w:tc>
          </w:tr>
          <w:tr w:rsidR="003C41BB" w:rsidRPr="009F77F6" w14:paraId="56FD2CD6" w14:textId="77777777" w:rsidTr="005D6513">
            <w:tc>
              <w:tcPr>
                <w:tcW w:w="2461" w:type="dxa"/>
                <w:gridSpan w:val="2"/>
                <w:tcBorders>
                  <w:bottom w:val="single" w:sz="8" w:space="0" w:color="002060"/>
                </w:tcBorders>
                <w:vAlign w:val="center"/>
              </w:tcPr>
              <w:p w14:paraId="642846FC" w14:textId="3CDAE5FD" w:rsidR="00277665" w:rsidRPr="0084021E" w:rsidRDefault="00277665" w:rsidP="005D6513">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Accept responsibility for the quality of their own work outcomes, and where applicable for the quality of others’ work outcomes</w:t>
                </w:r>
              </w:p>
            </w:tc>
            <w:tc>
              <w:tcPr>
                <w:tcW w:w="1422" w:type="dxa"/>
                <w:tcBorders>
                  <w:bottom w:val="single" w:sz="8" w:space="0" w:color="002060"/>
                </w:tcBorders>
                <w:vAlign w:val="center"/>
              </w:tcPr>
              <w:p w14:paraId="783817AC" w14:textId="55478C8B" w:rsidR="00277665" w:rsidRPr="009F77F6" w:rsidRDefault="00277665" w:rsidP="005D6513">
                <w:pPr>
                  <w:autoSpaceDE w:val="0"/>
                  <w:autoSpaceDN w:val="0"/>
                  <w:adjustRightInd w:val="0"/>
                  <w:spacing w:before="0" w:after="0"/>
                  <w:jc w:val="center"/>
                  <w:rPr>
                    <w:sz w:val="20"/>
                    <w:szCs w:val="20"/>
                  </w:rPr>
                </w:pPr>
                <w:r w:rsidRPr="00350271">
                  <w:rPr>
                    <w:sz w:val="20"/>
                    <w:szCs w:val="20"/>
                  </w:rPr>
                  <w:sym w:font="Wingdings" w:char="F0FC"/>
                </w:r>
              </w:p>
            </w:tc>
            <w:tc>
              <w:tcPr>
                <w:tcW w:w="1400" w:type="dxa"/>
                <w:tcBorders>
                  <w:bottom w:val="single" w:sz="8" w:space="0" w:color="002060"/>
                </w:tcBorders>
                <w:vAlign w:val="center"/>
              </w:tcPr>
              <w:p w14:paraId="1AF1116E" w14:textId="71AA84CD" w:rsidR="00277665" w:rsidRPr="009F77F6" w:rsidRDefault="00277665" w:rsidP="005D6513">
                <w:pPr>
                  <w:jc w:val="center"/>
                  <w:rPr>
                    <w:sz w:val="20"/>
                    <w:szCs w:val="20"/>
                  </w:rPr>
                </w:pPr>
              </w:p>
            </w:tc>
            <w:tc>
              <w:tcPr>
                <w:tcW w:w="1421" w:type="dxa"/>
                <w:tcBorders>
                  <w:bottom w:val="single" w:sz="8" w:space="0" w:color="002060"/>
                </w:tcBorders>
                <w:vAlign w:val="center"/>
              </w:tcPr>
              <w:p w14:paraId="2D366AD3" w14:textId="330047EA" w:rsidR="00277665" w:rsidRPr="009F77F6" w:rsidRDefault="00277665" w:rsidP="005D6513">
                <w:pPr>
                  <w:jc w:val="center"/>
                  <w:rPr>
                    <w:sz w:val="20"/>
                    <w:szCs w:val="20"/>
                  </w:rPr>
                </w:pPr>
                <w:r w:rsidRPr="00350271">
                  <w:rPr>
                    <w:sz w:val="20"/>
                    <w:szCs w:val="20"/>
                  </w:rPr>
                  <w:sym w:font="Wingdings" w:char="F0FC"/>
                </w:r>
              </w:p>
            </w:tc>
            <w:tc>
              <w:tcPr>
                <w:tcW w:w="1423" w:type="dxa"/>
                <w:tcBorders>
                  <w:bottom w:val="single" w:sz="8" w:space="0" w:color="002060"/>
                </w:tcBorders>
                <w:vAlign w:val="center"/>
              </w:tcPr>
              <w:p w14:paraId="1BACED88" w14:textId="35B5A914" w:rsidR="00277665" w:rsidRDefault="00277665" w:rsidP="005D6513">
                <w:pPr>
                  <w:jc w:val="center"/>
                  <w:rPr>
                    <w:sz w:val="20"/>
                    <w:szCs w:val="20"/>
                  </w:rPr>
                </w:pPr>
              </w:p>
            </w:tc>
            <w:tc>
              <w:tcPr>
                <w:tcW w:w="1572" w:type="dxa"/>
                <w:tcBorders>
                  <w:bottom w:val="single" w:sz="8" w:space="0" w:color="002060"/>
                </w:tcBorders>
                <w:vAlign w:val="center"/>
              </w:tcPr>
              <w:p w14:paraId="54213BD1" w14:textId="4E3C76CD" w:rsidR="00277665" w:rsidRDefault="00277665" w:rsidP="005D6513">
                <w:pPr>
                  <w:jc w:val="center"/>
                  <w:rPr>
                    <w:sz w:val="20"/>
                    <w:szCs w:val="20"/>
                  </w:rPr>
                </w:pPr>
                <w:r w:rsidRPr="00350271">
                  <w:rPr>
                    <w:sz w:val="20"/>
                    <w:szCs w:val="20"/>
                  </w:rPr>
                  <w:sym w:font="Wingdings" w:char="F0FC"/>
                </w:r>
              </w:p>
            </w:tc>
            <w:tc>
              <w:tcPr>
                <w:tcW w:w="1419" w:type="dxa"/>
                <w:tcBorders>
                  <w:bottom w:val="single" w:sz="8" w:space="0" w:color="002060"/>
                </w:tcBorders>
                <w:vAlign w:val="center"/>
              </w:tcPr>
              <w:p w14:paraId="1A00B0B9" w14:textId="00A66FB7" w:rsidR="00277665" w:rsidRDefault="00277665" w:rsidP="005D6513">
                <w:pPr>
                  <w:jc w:val="center"/>
                  <w:rPr>
                    <w:sz w:val="20"/>
                    <w:szCs w:val="20"/>
                  </w:rPr>
                </w:pPr>
                <w:r w:rsidRPr="00350271">
                  <w:rPr>
                    <w:sz w:val="20"/>
                    <w:szCs w:val="20"/>
                  </w:rPr>
                  <w:sym w:font="Wingdings" w:char="F0FC"/>
                </w:r>
              </w:p>
            </w:tc>
            <w:tc>
              <w:tcPr>
                <w:tcW w:w="1431" w:type="dxa"/>
                <w:tcBorders>
                  <w:bottom w:val="single" w:sz="8" w:space="0" w:color="002060"/>
                </w:tcBorders>
                <w:vAlign w:val="center"/>
              </w:tcPr>
              <w:p w14:paraId="27885CFC" w14:textId="0C187FC6" w:rsidR="00277665" w:rsidRPr="009F77F6" w:rsidRDefault="00277665" w:rsidP="005D6513">
                <w:pPr>
                  <w:jc w:val="center"/>
                  <w:rPr>
                    <w:sz w:val="20"/>
                    <w:szCs w:val="20"/>
                  </w:rPr>
                </w:pPr>
                <w:r w:rsidRPr="00350271">
                  <w:rPr>
                    <w:sz w:val="20"/>
                    <w:szCs w:val="20"/>
                  </w:rPr>
                  <w:sym w:font="Wingdings" w:char="F0FC"/>
                </w:r>
              </w:p>
            </w:tc>
            <w:tc>
              <w:tcPr>
                <w:tcW w:w="1410" w:type="dxa"/>
                <w:tcBorders>
                  <w:bottom w:val="single" w:sz="8" w:space="0" w:color="002060"/>
                </w:tcBorders>
                <w:vAlign w:val="center"/>
              </w:tcPr>
              <w:p w14:paraId="3563F6BB" w14:textId="22EA7C90" w:rsidR="00277665" w:rsidRPr="009F77F6" w:rsidRDefault="00277665" w:rsidP="005D6513">
                <w:pPr>
                  <w:jc w:val="center"/>
                  <w:rPr>
                    <w:sz w:val="20"/>
                    <w:szCs w:val="20"/>
                  </w:rPr>
                </w:pPr>
                <w:r w:rsidRPr="00350271">
                  <w:rPr>
                    <w:sz w:val="20"/>
                    <w:szCs w:val="20"/>
                  </w:rPr>
                  <w:sym w:font="Wingdings" w:char="F0FC"/>
                </w:r>
              </w:p>
            </w:tc>
          </w:tr>
          <w:tr w:rsidR="003C41BB" w:rsidRPr="009F77F6" w14:paraId="0862DF89" w14:textId="77777777" w:rsidTr="005D6513">
            <w:tc>
              <w:tcPr>
                <w:tcW w:w="2461" w:type="dxa"/>
                <w:gridSpan w:val="2"/>
                <w:tcBorders>
                  <w:top w:val="single" w:sz="8" w:space="0" w:color="002060"/>
                  <w:bottom w:val="single" w:sz="8" w:space="0" w:color="002060"/>
                </w:tcBorders>
                <w:vAlign w:val="center"/>
              </w:tcPr>
              <w:p w14:paraId="49AE03D4" w14:textId="440C2655" w:rsidR="00277665" w:rsidRPr="0084021E" w:rsidRDefault="00277665" w:rsidP="005D6513">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Apply independent learning skills that encourage the regular accessing of new knowledge and information</w:t>
                </w:r>
              </w:p>
            </w:tc>
            <w:tc>
              <w:tcPr>
                <w:tcW w:w="1422" w:type="dxa"/>
                <w:tcBorders>
                  <w:top w:val="single" w:sz="8" w:space="0" w:color="002060"/>
                  <w:bottom w:val="single" w:sz="8" w:space="0" w:color="002060"/>
                </w:tcBorders>
                <w:vAlign w:val="center"/>
              </w:tcPr>
              <w:p w14:paraId="33D5C00C" w14:textId="68FF414F" w:rsidR="00277665" w:rsidRPr="009F77F6" w:rsidRDefault="00277665" w:rsidP="005D6513">
                <w:pPr>
                  <w:pStyle w:val="Default"/>
                  <w:jc w:val="center"/>
                  <w:rPr>
                    <w:sz w:val="20"/>
                    <w:szCs w:val="20"/>
                  </w:rPr>
                </w:pPr>
                <w:r w:rsidRPr="002F7B62">
                  <w:rPr>
                    <w:sz w:val="20"/>
                    <w:szCs w:val="20"/>
                  </w:rPr>
                  <w:sym w:font="Wingdings" w:char="F0FC"/>
                </w:r>
              </w:p>
            </w:tc>
            <w:tc>
              <w:tcPr>
                <w:tcW w:w="1400" w:type="dxa"/>
                <w:tcBorders>
                  <w:top w:val="single" w:sz="8" w:space="0" w:color="002060"/>
                  <w:bottom w:val="single" w:sz="8" w:space="0" w:color="002060"/>
                </w:tcBorders>
                <w:vAlign w:val="center"/>
              </w:tcPr>
              <w:p w14:paraId="2A3552A5" w14:textId="23796B49" w:rsidR="00277665" w:rsidRPr="009F77F6" w:rsidRDefault="00277665" w:rsidP="005D6513">
                <w:pPr>
                  <w:jc w:val="center"/>
                  <w:rPr>
                    <w:sz w:val="20"/>
                    <w:szCs w:val="20"/>
                  </w:rPr>
                </w:pPr>
                <w:r w:rsidRPr="002F7B62">
                  <w:rPr>
                    <w:sz w:val="20"/>
                    <w:szCs w:val="20"/>
                  </w:rPr>
                  <w:sym w:font="Wingdings" w:char="F0FC"/>
                </w:r>
              </w:p>
            </w:tc>
            <w:tc>
              <w:tcPr>
                <w:tcW w:w="1421" w:type="dxa"/>
                <w:tcBorders>
                  <w:top w:val="single" w:sz="8" w:space="0" w:color="002060"/>
                  <w:bottom w:val="single" w:sz="8" w:space="0" w:color="002060"/>
                </w:tcBorders>
                <w:vAlign w:val="center"/>
              </w:tcPr>
              <w:p w14:paraId="5AB045F4" w14:textId="0415A577" w:rsidR="00277665" w:rsidRPr="009F77F6" w:rsidRDefault="00277665" w:rsidP="005D6513">
                <w:pPr>
                  <w:jc w:val="center"/>
                  <w:rPr>
                    <w:sz w:val="20"/>
                    <w:szCs w:val="20"/>
                  </w:rPr>
                </w:pPr>
                <w:r w:rsidRPr="002F7B62">
                  <w:rPr>
                    <w:sz w:val="20"/>
                    <w:szCs w:val="20"/>
                  </w:rPr>
                  <w:sym w:font="Wingdings" w:char="F0FC"/>
                </w:r>
              </w:p>
            </w:tc>
            <w:tc>
              <w:tcPr>
                <w:tcW w:w="1423" w:type="dxa"/>
                <w:tcBorders>
                  <w:top w:val="single" w:sz="8" w:space="0" w:color="002060"/>
                  <w:bottom w:val="single" w:sz="8" w:space="0" w:color="002060"/>
                </w:tcBorders>
                <w:vAlign w:val="center"/>
              </w:tcPr>
              <w:p w14:paraId="37787C74" w14:textId="4D7986D1" w:rsidR="00277665" w:rsidRDefault="00277665" w:rsidP="005D6513">
                <w:pPr>
                  <w:jc w:val="center"/>
                  <w:rPr>
                    <w:sz w:val="20"/>
                    <w:szCs w:val="20"/>
                  </w:rPr>
                </w:pPr>
                <w:r w:rsidRPr="002F7B62">
                  <w:rPr>
                    <w:sz w:val="20"/>
                    <w:szCs w:val="20"/>
                  </w:rPr>
                  <w:sym w:font="Wingdings" w:char="F0FC"/>
                </w:r>
              </w:p>
            </w:tc>
            <w:tc>
              <w:tcPr>
                <w:tcW w:w="1572" w:type="dxa"/>
                <w:tcBorders>
                  <w:top w:val="single" w:sz="8" w:space="0" w:color="002060"/>
                  <w:bottom w:val="single" w:sz="8" w:space="0" w:color="002060"/>
                </w:tcBorders>
                <w:vAlign w:val="center"/>
              </w:tcPr>
              <w:p w14:paraId="244B4DAD" w14:textId="4A35EFCB" w:rsidR="00277665" w:rsidRDefault="00277665" w:rsidP="005D6513">
                <w:pPr>
                  <w:jc w:val="center"/>
                  <w:rPr>
                    <w:sz w:val="20"/>
                    <w:szCs w:val="20"/>
                  </w:rPr>
                </w:pPr>
                <w:r w:rsidRPr="002F7B62">
                  <w:rPr>
                    <w:sz w:val="20"/>
                    <w:szCs w:val="20"/>
                  </w:rPr>
                  <w:sym w:font="Wingdings" w:char="F0FC"/>
                </w:r>
              </w:p>
            </w:tc>
            <w:tc>
              <w:tcPr>
                <w:tcW w:w="1419" w:type="dxa"/>
                <w:tcBorders>
                  <w:top w:val="single" w:sz="8" w:space="0" w:color="002060"/>
                  <w:bottom w:val="single" w:sz="8" w:space="0" w:color="002060"/>
                </w:tcBorders>
                <w:vAlign w:val="center"/>
              </w:tcPr>
              <w:p w14:paraId="77EFB006" w14:textId="123D1FDB" w:rsidR="00277665" w:rsidRDefault="00277665" w:rsidP="005D6513">
                <w:pPr>
                  <w:jc w:val="center"/>
                  <w:rPr>
                    <w:sz w:val="20"/>
                    <w:szCs w:val="20"/>
                  </w:rPr>
                </w:pPr>
                <w:r w:rsidRPr="002F7B62">
                  <w:rPr>
                    <w:sz w:val="20"/>
                    <w:szCs w:val="20"/>
                  </w:rPr>
                  <w:sym w:font="Wingdings" w:char="F0FC"/>
                </w:r>
              </w:p>
            </w:tc>
            <w:tc>
              <w:tcPr>
                <w:tcW w:w="1431" w:type="dxa"/>
                <w:tcBorders>
                  <w:top w:val="single" w:sz="8" w:space="0" w:color="002060"/>
                  <w:bottom w:val="single" w:sz="8" w:space="0" w:color="002060"/>
                </w:tcBorders>
                <w:vAlign w:val="center"/>
              </w:tcPr>
              <w:p w14:paraId="4140CFA4" w14:textId="4DFBD79E" w:rsidR="00277665" w:rsidRPr="009F77F6" w:rsidRDefault="00277665" w:rsidP="005D6513">
                <w:pPr>
                  <w:jc w:val="center"/>
                  <w:rPr>
                    <w:sz w:val="20"/>
                    <w:szCs w:val="20"/>
                  </w:rPr>
                </w:pPr>
                <w:r w:rsidRPr="002F7B62">
                  <w:rPr>
                    <w:sz w:val="20"/>
                    <w:szCs w:val="20"/>
                  </w:rPr>
                  <w:sym w:font="Wingdings" w:char="F0FC"/>
                </w:r>
              </w:p>
            </w:tc>
            <w:tc>
              <w:tcPr>
                <w:tcW w:w="1410" w:type="dxa"/>
                <w:tcBorders>
                  <w:top w:val="single" w:sz="8" w:space="0" w:color="002060"/>
                  <w:bottom w:val="single" w:sz="8" w:space="0" w:color="002060"/>
                </w:tcBorders>
                <w:vAlign w:val="center"/>
              </w:tcPr>
              <w:p w14:paraId="6E6A8AFC" w14:textId="518BB80A" w:rsidR="00277665" w:rsidRPr="009F77F6" w:rsidRDefault="00277665" w:rsidP="005D6513">
                <w:pPr>
                  <w:jc w:val="center"/>
                  <w:rPr>
                    <w:sz w:val="20"/>
                    <w:szCs w:val="20"/>
                  </w:rPr>
                </w:pPr>
                <w:r w:rsidRPr="002F7B62">
                  <w:rPr>
                    <w:sz w:val="20"/>
                    <w:szCs w:val="20"/>
                  </w:rPr>
                  <w:sym w:font="Wingdings" w:char="F0FC"/>
                </w:r>
              </w:p>
            </w:tc>
          </w:tr>
          <w:tr w:rsidR="003C41BB" w:rsidRPr="009F77F6" w14:paraId="347FC586" w14:textId="77777777" w:rsidTr="005D6513">
            <w:tc>
              <w:tcPr>
                <w:tcW w:w="2461" w:type="dxa"/>
                <w:gridSpan w:val="2"/>
                <w:tcBorders>
                  <w:top w:val="single" w:sz="8" w:space="0" w:color="002060"/>
                  <w:bottom w:val="single" w:sz="8" w:space="0" w:color="002060"/>
                </w:tcBorders>
                <w:vAlign w:val="center"/>
              </w:tcPr>
              <w:p w14:paraId="4E44C4D6" w14:textId="52634E9E" w:rsidR="00277665" w:rsidRDefault="00277665" w:rsidP="005D6513">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Use effective written communication and well-developed interpersonal skills, and an ability to foster these in others</w:t>
                </w:r>
              </w:p>
            </w:tc>
            <w:tc>
              <w:tcPr>
                <w:tcW w:w="1422" w:type="dxa"/>
                <w:tcBorders>
                  <w:top w:val="single" w:sz="8" w:space="0" w:color="002060"/>
                  <w:bottom w:val="single" w:sz="8" w:space="0" w:color="002060"/>
                </w:tcBorders>
                <w:vAlign w:val="center"/>
              </w:tcPr>
              <w:p w14:paraId="3F401218" w14:textId="391DD859" w:rsidR="00277665" w:rsidRPr="009F77F6" w:rsidRDefault="00277665" w:rsidP="005D6513">
                <w:pPr>
                  <w:pStyle w:val="Default"/>
                  <w:jc w:val="center"/>
                  <w:rPr>
                    <w:sz w:val="20"/>
                    <w:szCs w:val="20"/>
                  </w:rPr>
                </w:pPr>
                <w:r w:rsidRPr="001D6752">
                  <w:rPr>
                    <w:sz w:val="20"/>
                    <w:szCs w:val="20"/>
                  </w:rPr>
                  <w:sym w:font="Wingdings" w:char="F0FC"/>
                </w:r>
              </w:p>
            </w:tc>
            <w:tc>
              <w:tcPr>
                <w:tcW w:w="1400" w:type="dxa"/>
                <w:tcBorders>
                  <w:top w:val="single" w:sz="8" w:space="0" w:color="002060"/>
                  <w:bottom w:val="single" w:sz="8" w:space="0" w:color="002060"/>
                </w:tcBorders>
                <w:vAlign w:val="center"/>
              </w:tcPr>
              <w:p w14:paraId="18030015" w14:textId="49019A75" w:rsidR="00277665" w:rsidRPr="009F77F6" w:rsidRDefault="00277665" w:rsidP="005D6513">
                <w:pPr>
                  <w:jc w:val="center"/>
                  <w:rPr>
                    <w:sz w:val="20"/>
                    <w:szCs w:val="20"/>
                  </w:rPr>
                </w:pPr>
                <w:r w:rsidRPr="001D6752">
                  <w:rPr>
                    <w:sz w:val="20"/>
                    <w:szCs w:val="20"/>
                  </w:rPr>
                  <w:sym w:font="Wingdings" w:char="F0FC"/>
                </w:r>
              </w:p>
            </w:tc>
            <w:tc>
              <w:tcPr>
                <w:tcW w:w="1421" w:type="dxa"/>
                <w:tcBorders>
                  <w:top w:val="single" w:sz="8" w:space="0" w:color="002060"/>
                  <w:bottom w:val="single" w:sz="8" w:space="0" w:color="002060"/>
                </w:tcBorders>
                <w:vAlign w:val="center"/>
              </w:tcPr>
              <w:p w14:paraId="4626E58B" w14:textId="5D8F6952" w:rsidR="00277665" w:rsidRPr="009F77F6" w:rsidRDefault="00277665" w:rsidP="005D6513">
                <w:pPr>
                  <w:jc w:val="center"/>
                  <w:rPr>
                    <w:sz w:val="20"/>
                    <w:szCs w:val="20"/>
                  </w:rPr>
                </w:pPr>
                <w:r w:rsidRPr="001D6752">
                  <w:rPr>
                    <w:sz w:val="20"/>
                    <w:szCs w:val="20"/>
                  </w:rPr>
                  <w:sym w:font="Wingdings" w:char="F0FC"/>
                </w:r>
              </w:p>
            </w:tc>
            <w:tc>
              <w:tcPr>
                <w:tcW w:w="1423" w:type="dxa"/>
                <w:tcBorders>
                  <w:top w:val="single" w:sz="8" w:space="0" w:color="002060"/>
                  <w:bottom w:val="single" w:sz="8" w:space="0" w:color="002060"/>
                </w:tcBorders>
                <w:vAlign w:val="center"/>
              </w:tcPr>
              <w:p w14:paraId="5D40DD03" w14:textId="0219FA43" w:rsidR="00277665" w:rsidRDefault="00277665" w:rsidP="005D6513">
                <w:pPr>
                  <w:jc w:val="center"/>
                  <w:rPr>
                    <w:sz w:val="20"/>
                    <w:szCs w:val="20"/>
                  </w:rPr>
                </w:pPr>
              </w:p>
            </w:tc>
            <w:tc>
              <w:tcPr>
                <w:tcW w:w="1572" w:type="dxa"/>
                <w:tcBorders>
                  <w:top w:val="single" w:sz="8" w:space="0" w:color="002060"/>
                  <w:bottom w:val="single" w:sz="8" w:space="0" w:color="002060"/>
                </w:tcBorders>
                <w:vAlign w:val="center"/>
              </w:tcPr>
              <w:p w14:paraId="1C6B9BED" w14:textId="39A29D3A" w:rsidR="00277665" w:rsidRDefault="00277665" w:rsidP="005D6513">
                <w:pPr>
                  <w:jc w:val="center"/>
                  <w:rPr>
                    <w:sz w:val="20"/>
                    <w:szCs w:val="20"/>
                  </w:rPr>
                </w:pPr>
              </w:p>
            </w:tc>
            <w:tc>
              <w:tcPr>
                <w:tcW w:w="1419" w:type="dxa"/>
                <w:tcBorders>
                  <w:top w:val="single" w:sz="8" w:space="0" w:color="002060"/>
                  <w:bottom w:val="single" w:sz="8" w:space="0" w:color="002060"/>
                </w:tcBorders>
                <w:vAlign w:val="center"/>
              </w:tcPr>
              <w:p w14:paraId="674992C9" w14:textId="63DE5A17" w:rsidR="00277665" w:rsidRDefault="00277665" w:rsidP="005D6513">
                <w:pPr>
                  <w:jc w:val="center"/>
                  <w:rPr>
                    <w:sz w:val="20"/>
                    <w:szCs w:val="20"/>
                  </w:rPr>
                </w:pPr>
                <w:r w:rsidRPr="001D6752">
                  <w:rPr>
                    <w:sz w:val="20"/>
                    <w:szCs w:val="20"/>
                  </w:rPr>
                  <w:sym w:font="Wingdings" w:char="F0FC"/>
                </w:r>
              </w:p>
            </w:tc>
            <w:tc>
              <w:tcPr>
                <w:tcW w:w="1431" w:type="dxa"/>
                <w:tcBorders>
                  <w:top w:val="single" w:sz="8" w:space="0" w:color="002060"/>
                  <w:bottom w:val="single" w:sz="8" w:space="0" w:color="002060"/>
                </w:tcBorders>
                <w:vAlign w:val="center"/>
              </w:tcPr>
              <w:p w14:paraId="0C9111FF" w14:textId="643321DC" w:rsidR="00277665" w:rsidRPr="009F77F6" w:rsidRDefault="00277665" w:rsidP="005D6513">
                <w:pPr>
                  <w:jc w:val="center"/>
                  <w:rPr>
                    <w:sz w:val="20"/>
                    <w:szCs w:val="20"/>
                  </w:rPr>
                </w:pPr>
                <w:r w:rsidRPr="001D6752">
                  <w:rPr>
                    <w:sz w:val="20"/>
                    <w:szCs w:val="20"/>
                  </w:rPr>
                  <w:sym w:font="Wingdings" w:char="F0FC"/>
                </w:r>
              </w:p>
            </w:tc>
            <w:tc>
              <w:tcPr>
                <w:tcW w:w="1410" w:type="dxa"/>
                <w:tcBorders>
                  <w:top w:val="single" w:sz="8" w:space="0" w:color="002060"/>
                  <w:bottom w:val="single" w:sz="8" w:space="0" w:color="002060"/>
                </w:tcBorders>
                <w:vAlign w:val="center"/>
              </w:tcPr>
              <w:p w14:paraId="346C2979" w14:textId="2E769F74" w:rsidR="00277665" w:rsidRPr="009F77F6" w:rsidRDefault="00277665" w:rsidP="005D6513">
                <w:pPr>
                  <w:jc w:val="center"/>
                  <w:rPr>
                    <w:sz w:val="20"/>
                    <w:szCs w:val="20"/>
                  </w:rPr>
                </w:pPr>
              </w:p>
            </w:tc>
          </w:tr>
          <w:tr w:rsidR="003C41BB" w:rsidRPr="009F77F6" w14:paraId="439942C4" w14:textId="77777777" w:rsidTr="005D6513">
            <w:tc>
              <w:tcPr>
                <w:tcW w:w="2461" w:type="dxa"/>
                <w:gridSpan w:val="2"/>
                <w:tcBorders>
                  <w:top w:val="single" w:sz="8" w:space="0" w:color="002060"/>
                  <w:bottom w:val="single" w:sz="4" w:space="0" w:color="auto"/>
                </w:tcBorders>
                <w:vAlign w:val="center"/>
              </w:tcPr>
              <w:p w14:paraId="1ADCFD97" w14:textId="224B4105" w:rsidR="007C718B" w:rsidRDefault="007C718B" w:rsidP="005D6513">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Work effectively in group situations, as a leader or a follower, as appropriate</w:t>
                </w:r>
              </w:p>
            </w:tc>
            <w:tc>
              <w:tcPr>
                <w:tcW w:w="1422" w:type="dxa"/>
                <w:tcBorders>
                  <w:top w:val="single" w:sz="8" w:space="0" w:color="002060"/>
                  <w:bottom w:val="single" w:sz="4" w:space="0" w:color="auto"/>
                </w:tcBorders>
                <w:vAlign w:val="center"/>
              </w:tcPr>
              <w:p w14:paraId="2AF93A7C" w14:textId="17CFE668" w:rsidR="007C718B" w:rsidRPr="009F77F6" w:rsidRDefault="00277665" w:rsidP="005D6513">
                <w:pPr>
                  <w:pStyle w:val="Default"/>
                  <w:jc w:val="center"/>
                  <w:rPr>
                    <w:sz w:val="20"/>
                    <w:szCs w:val="20"/>
                  </w:rPr>
                </w:pPr>
                <w:r>
                  <w:rPr>
                    <w:sz w:val="20"/>
                    <w:szCs w:val="20"/>
                  </w:rPr>
                  <w:sym w:font="Wingdings" w:char="F0FC"/>
                </w:r>
              </w:p>
            </w:tc>
            <w:tc>
              <w:tcPr>
                <w:tcW w:w="1400" w:type="dxa"/>
                <w:tcBorders>
                  <w:top w:val="single" w:sz="8" w:space="0" w:color="002060"/>
                  <w:bottom w:val="single" w:sz="4" w:space="0" w:color="auto"/>
                </w:tcBorders>
                <w:vAlign w:val="center"/>
              </w:tcPr>
              <w:p w14:paraId="36457C77" w14:textId="77777777" w:rsidR="007C718B" w:rsidRPr="009F77F6" w:rsidRDefault="007C718B" w:rsidP="005D6513">
                <w:pPr>
                  <w:jc w:val="center"/>
                  <w:rPr>
                    <w:sz w:val="20"/>
                    <w:szCs w:val="20"/>
                  </w:rPr>
                </w:pPr>
              </w:p>
            </w:tc>
            <w:tc>
              <w:tcPr>
                <w:tcW w:w="1421" w:type="dxa"/>
                <w:tcBorders>
                  <w:top w:val="single" w:sz="8" w:space="0" w:color="002060"/>
                  <w:bottom w:val="single" w:sz="4" w:space="0" w:color="auto"/>
                </w:tcBorders>
                <w:vAlign w:val="center"/>
              </w:tcPr>
              <w:p w14:paraId="22C4BDC5" w14:textId="77777777" w:rsidR="007C718B" w:rsidRPr="009F77F6" w:rsidRDefault="007C718B" w:rsidP="005D6513">
                <w:pPr>
                  <w:jc w:val="center"/>
                  <w:rPr>
                    <w:sz w:val="20"/>
                    <w:szCs w:val="20"/>
                  </w:rPr>
                </w:pPr>
              </w:p>
            </w:tc>
            <w:tc>
              <w:tcPr>
                <w:tcW w:w="1423" w:type="dxa"/>
                <w:tcBorders>
                  <w:top w:val="single" w:sz="8" w:space="0" w:color="002060"/>
                  <w:bottom w:val="single" w:sz="4" w:space="0" w:color="auto"/>
                </w:tcBorders>
                <w:vAlign w:val="center"/>
              </w:tcPr>
              <w:p w14:paraId="70B0EE8D" w14:textId="77777777" w:rsidR="007C718B" w:rsidRDefault="007C718B" w:rsidP="005D6513">
                <w:pPr>
                  <w:jc w:val="center"/>
                  <w:rPr>
                    <w:sz w:val="20"/>
                    <w:szCs w:val="20"/>
                  </w:rPr>
                </w:pPr>
              </w:p>
            </w:tc>
            <w:tc>
              <w:tcPr>
                <w:tcW w:w="1572" w:type="dxa"/>
                <w:tcBorders>
                  <w:top w:val="single" w:sz="8" w:space="0" w:color="002060"/>
                  <w:bottom w:val="single" w:sz="4" w:space="0" w:color="auto"/>
                </w:tcBorders>
                <w:vAlign w:val="center"/>
              </w:tcPr>
              <w:p w14:paraId="4EBC9C12" w14:textId="7F8B8BFE" w:rsidR="007C718B" w:rsidRDefault="00277665" w:rsidP="005D6513">
                <w:pPr>
                  <w:jc w:val="center"/>
                  <w:rPr>
                    <w:sz w:val="20"/>
                    <w:szCs w:val="20"/>
                  </w:rPr>
                </w:pPr>
                <w:r>
                  <w:rPr>
                    <w:sz w:val="20"/>
                    <w:szCs w:val="20"/>
                  </w:rPr>
                  <w:sym w:font="Wingdings" w:char="F0FC"/>
                </w:r>
              </w:p>
            </w:tc>
            <w:tc>
              <w:tcPr>
                <w:tcW w:w="1419" w:type="dxa"/>
                <w:tcBorders>
                  <w:top w:val="single" w:sz="8" w:space="0" w:color="002060"/>
                  <w:bottom w:val="single" w:sz="4" w:space="0" w:color="auto"/>
                </w:tcBorders>
                <w:vAlign w:val="center"/>
              </w:tcPr>
              <w:p w14:paraId="34BC3A54" w14:textId="48228BF7" w:rsidR="007C718B" w:rsidRDefault="00277665" w:rsidP="005D6513">
                <w:pPr>
                  <w:jc w:val="center"/>
                  <w:rPr>
                    <w:sz w:val="20"/>
                    <w:szCs w:val="20"/>
                  </w:rPr>
                </w:pPr>
                <w:r>
                  <w:rPr>
                    <w:sz w:val="20"/>
                    <w:szCs w:val="20"/>
                  </w:rPr>
                  <w:sym w:font="Wingdings" w:char="F0FC"/>
                </w:r>
              </w:p>
            </w:tc>
            <w:tc>
              <w:tcPr>
                <w:tcW w:w="1431" w:type="dxa"/>
                <w:tcBorders>
                  <w:top w:val="single" w:sz="8" w:space="0" w:color="002060"/>
                  <w:bottom w:val="single" w:sz="4" w:space="0" w:color="auto"/>
                </w:tcBorders>
                <w:vAlign w:val="center"/>
              </w:tcPr>
              <w:p w14:paraId="34166F8C" w14:textId="77777777" w:rsidR="007C718B" w:rsidRPr="009F77F6" w:rsidRDefault="007C718B" w:rsidP="005D6513">
                <w:pPr>
                  <w:jc w:val="center"/>
                  <w:rPr>
                    <w:sz w:val="20"/>
                    <w:szCs w:val="20"/>
                  </w:rPr>
                </w:pPr>
              </w:p>
            </w:tc>
            <w:tc>
              <w:tcPr>
                <w:tcW w:w="1410" w:type="dxa"/>
                <w:tcBorders>
                  <w:top w:val="single" w:sz="8" w:space="0" w:color="002060"/>
                  <w:bottom w:val="single" w:sz="4" w:space="0" w:color="auto"/>
                </w:tcBorders>
                <w:vAlign w:val="center"/>
              </w:tcPr>
              <w:p w14:paraId="5BC22F31" w14:textId="4879352B" w:rsidR="007C718B" w:rsidRPr="009F77F6" w:rsidRDefault="00277665" w:rsidP="005D6513">
                <w:pPr>
                  <w:jc w:val="center"/>
                  <w:rPr>
                    <w:sz w:val="20"/>
                    <w:szCs w:val="20"/>
                  </w:rPr>
                </w:pPr>
                <w:r>
                  <w:rPr>
                    <w:sz w:val="20"/>
                    <w:szCs w:val="20"/>
                  </w:rPr>
                  <w:sym w:font="Wingdings" w:char="F0FC"/>
                </w:r>
              </w:p>
            </w:tc>
          </w:tr>
        </w:tbl>
      </w:sdtContent>
    </w:sdt>
    <w:p w14:paraId="57521B66" w14:textId="6CD2AFD6" w:rsidR="007C718B" w:rsidRDefault="005D6513">
      <w:r>
        <w:br w:type="textWrapping" w:clear="all"/>
      </w:r>
    </w:p>
    <w:p w14:paraId="070C2D41" w14:textId="77777777" w:rsidR="00FB7F3F" w:rsidRDefault="00FB7F3F"/>
    <w:p w14:paraId="7930D0C1" w14:textId="77777777" w:rsidR="00FB7F3F" w:rsidRDefault="00FB7F3F"/>
    <w:p w14:paraId="12C17207" w14:textId="77777777" w:rsidR="00946D96" w:rsidRDefault="00946D96"/>
    <w:p w14:paraId="60C57A84" w14:textId="77777777" w:rsidR="00FB7F3F" w:rsidRDefault="00FB7F3F"/>
    <w:tbl>
      <w:tblPr>
        <w:tblW w:w="13959" w:type="dxa"/>
        <w:tblBorders>
          <w:insideH w:val="single" w:sz="8" w:space="0" w:color="002060"/>
          <w:insideV w:val="single" w:sz="8" w:space="0" w:color="002060"/>
        </w:tblBorders>
        <w:tblLook w:val="04A0" w:firstRow="1" w:lastRow="0" w:firstColumn="1" w:lastColumn="0" w:noHBand="0" w:noVBand="1"/>
      </w:tblPr>
      <w:tblGrid>
        <w:gridCol w:w="1303"/>
        <w:gridCol w:w="1158"/>
        <w:gridCol w:w="1422"/>
        <w:gridCol w:w="1400"/>
        <w:gridCol w:w="1421"/>
        <w:gridCol w:w="1423"/>
        <w:gridCol w:w="1572"/>
        <w:gridCol w:w="1419"/>
        <w:gridCol w:w="1431"/>
        <w:gridCol w:w="1410"/>
      </w:tblGrid>
      <w:tr w:rsidR="00D23ED0" w:rsidRPr="009F77F6" w14:paraId="48BD3F4F" w14:textId="77777777" w:rsidTr="00C1141F">
        <w:trPr>
          <w:tblHeader/>
        </w:trPr>
        <w:tc>
          <w:tcPr>
            <w:tcW w:w="1303" w:type="dxa"/>
          </w:tcPr>
          <w:p w14:paraId="4BDACAC1" w14:textId="765F4EDA" w:rsidR="007C718B" w:rsidRPr="00911476" w:rsidRDefault="007C718B" w:rsidP="00C1141F">
            <w:pPr>
              <w:rPr>
                <w:b/>
                <w:i/>
                <w:sz w:val="20"/>
                <w:szCs w:val="20"/>
              </w:rPr>
            </w:pPr>
            <w:r w:rsidRPr="00911476">
              <w:rPr>
                <w:b/>
                <w:i/>
                <w:sz w:val="20"/>
                <w:szCs w:val="20"/>
              </w:rPr>
              <w:lastRenderedPageBreak/>
              <w:t xml:space="preserve">Graduate Outcomes Statements </w:t>
            </w:r>
            <w:r w:rsidRPr="00911476">
              <w:rPr>
                <w:b/>
                <w:i/>
                <w:sz w:val="32"/>
                <w:szCs w:val="20"/>
              </w:rPr>
              <w:sym w:font="Wingdings 2" w:char="F04D"/>
            </w:r>
          </w:p>
        </w:tc>
        <w:tc>
          <w:tcPr>
            <w:tcW w:w="1158" w:type="dxa"/>
          </w:tcPr>
          <w:p w14:paraId="23A1301F" w14:textId="77777777" w:rsidR="007C718B" w:rsidRPr="00911476" w:rsidRDefault="007C718B" w:rsidP="00C1141F">
            <w:pPr>
              <w:rPr>
                <w:b/>
                <w:i/>
                <w:sz w:val="20"/>
                <w:szCs w:val="20"/>
              </w:rPr>
            </w:pPr>
            <w:r w:rsidRPr="00911476">
              <w:rPr>
                <w:b/>
                <w:i/>
                <w:sz w:val="20"/>
                <w:szCs w:val="20"/>
              </w:rPr>
              <w:t xml:space="preserve">Related Modules </w:t>
            </w:r>
            <w:r w:rsidRPr="00911476">
              <w:rPr>
                <w:b/>
                <w:i/>
                <w:sz w:val="32"/>
                <w:szCs w:val="20"/>
              </w:rPr>
              <w:sym w:font="Wingdings 2" w:char="F045"/>
            </w:r>
          </w:p>
        </w:tc>
        <w:tc>
          <w:tcPr>
            <w:tcW w:w="1422" w:type="dxa"/>
            <w:vAlign w:val="center"/>
          </w:tcPr>
          <w:p w14:paraId="384442EE" w14:textId="1479F848" w:rsidR="007C718B" w:rsidRDefault="003C41BB" w:rsidP="00C1141F">
            <w:pPr>
              <w:jc w:val="center"/>
              <w:rPr>
                <w:b/>
                <w:sz w:val="20"/>
                <w:szCs w:val="20"/>
              </w:rPr>
            </w:pPr>
            <w:r>
              <w:rPr>
                <w:b/>
                <w:sz w:val="20"/>
                <w:szCs w:val="20"/>
              </w:rPr>
              <w:t>INFO707</w:t>
            </w:r>
          </w:p>
          <w:p w14:paraId="50E32589" w14:textId="7C4C680D" w:rsidR="007C718B" w:rsidRPr="009F77F6" w:rsidRDefault="007C718B" w:rsidP="00C1141F">
            <w:pPr>
              <w:jc w:val="center"/>
              <w:rPr>
                <w:b/>
                <w:sz w:val="20"/>
                <w:szCs w:val="20"/>
              </w:rPr>
            </w:pPr>
            <w:r>
              <w:rPr>
                <w:b/>
                <w:sz w:val="20"/>
                <w:szCs w:val="20"/>
              </w:rPr>
              <w:t>Cloud Server Databases</w:t>
            </w:r>
          </w:p>
        </w:tc>
        <w:tc>
          <w:tcPr>
            <w:tcW w:w="1400" w:type="dxa"/>
            <w:vAlign w:val="center"/>
          </w:tcPr>
          <w:p w14:paraId="5BB190E5" w14:textId="2636AE0F" w:rsidR="007C718B" w:rsidRDefault="003C41BB" w:rsidP="00C1141F">
            <w:pPr>
              <w:jc w:val="center"/>
              <w:rPr>
                <w:b/>
                <w:sz w:val="20"/>
                <w:szCs w:val="20"/>
              </w:rPr>
            </w:pPr>
            <w:r>
              <w:rPr>
                <w:b/>
                <w:sz w:val="20"/>
                <w:szCs w:val="20"/>
              </w:rPr>
              <w:t>COMP703</w:t>
            </w:r>
          </w:p>
          <w:p w14:paraId="38FA8BDD" w14:textId="01E7EC99" w:rsidR="007C718B" w:rsidRPr="009F77F6" w:rsidRDefault="007C718B" w:rsidP="00C1141F">
            <w:pPr>
              <w:jc w:val="center"/>
              <w:rPr>
                <w:b/>
                <w:sz w:val="20"/>
                <w:szCs w:val="20"/>
              </w:rPr>
            </w:pPr>
            <w:r>
              <w:rPr>
                <w:b/>
                <w:sz w:val="20"/>
                <w:szCs w:val="20"/>
              </w:rPr>
              <w:t>Network Engineering Project</w:t>
            </w:r>
          </w:p>
        </w:tc>
        <w:tc>
          <w:tcPr>
            <w:tcW w:w="1421" w:type="dxa"/>
            <w:vAlign w:val="center"/>
          </w:tcPr>
          <w:p w14:paraId="675F10CD" w14:textId="1AC04F5E" w:rsidR="007C718B" w:rsidRDefault="003C41BB" w:rsidP="00C1141F">
            <w:pPr>
              <w:jc w:val="center"/>
              <w:rPr>
                <w:b/>
                <w:sz w:val="20"/>
                <w:szCs w:val="20"/>
              </w:rPr>
            </w:pPr>
            <w:r>
              <w:rPr>
                <w:b/>
                <w:sz w:val="20"/>
                <w:szCs w:val="20"/>
              </w:rPr>
              <w:t>COMP707</w:t>
            </w:r>
          </w:p>
          <w:p w14:paraId="3738A051" w14:textId="3CA18AFD" w:rsidR="007C718B" w:rsidRPr="009F77F6" w:rsidRDefault="007C718B" w:rsidP="00C1141F">
            <w:pPr>
              <w:jc w:val="center"/>
              <w:rPr>
                <w:b/>
                <w:sz w:val="20"/>
                <w:szCs w:val="20"/>
              </w:rPr>
            </w:pPr>
            <w:r>
              <w:rPr>
                <w:b/>
                <w:sz w:val="20"/>
                <w:szCs w:val="20"/>
              </w:rPr>
              <w:t>Principles of Software Testing</w:t>
            </w:r>
          </w:p>
        </w:tc>
        <w:tc>
          <w:tcPr>
            <w:tcW w:w="1423" w:type="dxa"/>
            <w:vAlign w:val="center"/>
          </w:tcPr>
          <w:p w14:paraId="62E64595" w14:textId="59D8D9DD" w:rsidR="007C718B" w:rsidRDefault="00233D0F" w:rsidP="00C1141F">
            <w:pPr>
              <w:jc w:val="center"/>
              <w:rPr>
                <w:b/>
                <w:sz w:val="20"/>
                <w:szCs w:val="20"/>
              </w:rPr>
            </w:pPr>
            <w:r>
              <w:rPr>
                <w:b/>
                <w:sz w:val="20"/>
                <w:szCs w:val="20"/>
              </w:rPr>
              <w:t>COMP710</w:t>
            </w:r>
          </w:p>
          <w:p w14:paraId="304922A8" w14:textId="54196E1B" w:rsidR="007C718B" w:rsidRDefault="007C718B" w:rsidP="00C1141F">
            <w:pPr>
              <w:jc w:val="center"/>
              <w:rPr>
                <w:b/>
                <w:sz w:val="20"/>
                <w:szCs w:val="20"/>
              </w:rPr>
            </w:pPr>
            <w:r>
              <w:rPr>
                <w:b/>
                <w:sz w:val="20"/>
                <w:szCs w:val="20"/>
              </w:rPr>
              <w:t>Web Applications Development</w:t>
            </w:r>
          </w:p>
        </w:tc>
        <w:tc>
          <w:tcPr>
            <w:tcW w:w="1572" w:type="dxa"/>
            <w:vAlign w:val="center"/>
          </w:tcPr>
          <w:p w14:paraId="29F4C5F2" w14:textId="6F2AE83F" w:rsidR="007C718B" w:rsidRDefault="003C41BB" w:rsidP="00C1141F">
            <w:pPr>
              <w:jc w:val="center"/>
              <w:rPr>
                <w:b/>
                <w:sz w:val="20"/>
                <w:szCs w:val="20"/>
              </w:rPr>
            </w:pPr>
            <w:r>
              <w:rPr>
                <w:b/>
                <w:sz w:val="20"/>
                <w:szCs w:val="20"/>
              </w:rPr>
              <w:t>INFO702</w:t>
            </w:r>
          </w:p>
          <w:p w14:paraId="5E85896E" w14:textId="62BC0FA9" w:rsidR="007C718B" w:rsidRDefault="007C718B" w:rsidP="00C1141F">
            <w:pPr>
              <w:jc w:val="center"/>
              <w:rPr>
                <w:b/>
                <w:sz w:val="20"/>
                <w:szCs w:val="20"/>
              </w:rPr>
            </w:pPr>
            <w:r>
              <w:rPr>
                <w:b/>
                <w:sz w:val="20"/>
                <w:szCs w:val="20"/>
              </w:rPr>
              <w:t>Cyber Security</w:t>
            </w:r>
          </w:p>
        </w:tc>
        <w:tc>
          <w:tcPr>
            <w:tcW w:w="1419" w:type="dxa"/>
            <w:vAlign w:val="center"/>
          </w:tcPr>
          <w:p w14:paraId="2B7452D8" w14:textId="5C1CA77B" w:rsidR="007C718B" w:rsidRDefault="003C41BB" w:rsidP="00C1141F">
            <w:pPr>
              <w:jc w:val="center"/>
              <w:rPr>
                <w:b/>
                <w:sz w:val="20"/>
                <w:szCs w:val="20"/>
              </w:rPr>
            </w:pPr>
            <w:r>
              <w:rPr>
                <w:b/>
                <w:sz w:val="20"/>
                <w:szCs w:val="20"/>
              </w:rPr>
              <w:t>COMP708</w:t>
            </w:r>
          </w:p>
          <w:p w14:paraId="5454FD43" w14:textId="5251F76B" w:rsidR="007C718B" w:rsidRDefault="003C41BB" w:rsidP="00C1141F">
            <w:pPr>
              <w:jc w:val="center"/>
              <w:rPr>
                <w:b/>
                <w:sz w:val="20"/>
                <w:szCs w:val="20"/>
              </w:rPr>
            </w:pPr>
            <w:r>
              <w:rPr>
                <w:b/>
                <w:sz w:val="20"/>
                <w:szCs w:val="20"/>
              </w:rPr>
              <w:t>Software Engineering Project</w:t>
            </w:r>
          </w:p>
        </w:tc>
        <w:tc>
          <w:tcPr>
            <w:tcW w:w="1431" w:type="dxa"/>
            <w:vAlign w:val="center"/>
          </w:tcPr>
          <w:p w14:paraId="21C7FA83" w14:textId="2D8DA6A1" w:rsidR="007C718B" w:rsidRDefault="003C41BB" w:rsidP="00C1141F">
            <w:pPr>
              <w:jc w:val="center"/>
              <w:rPr>
                <w:b/>
                <w:sz w:val="20"/>
                <w:szCs w:val="20"/>
              </w:rPr>
            </w:pPr>
            <w:r>
              <w:rPr>
                <w:b/>
                <w:sz w:val="20"/>
                <w:szCs w:val="20"/>
              </w:rPr>
              <w:t>INFO705</w:t>
            </w:r>
          </w:p>
          <w:p w14:paraId="11D1431A" w14:textId="2E3E3167" w:rsidR="007C718B" w:rsidRDefault="003C41BB" w:rsidP="00C1141F">
            <w:pPr>
              <w:jc w:val="center"/>
              <w:rPr>
                <w:b/>
                <w:sz w:val="20"/>
                <w:szCs w:val="20"/>
              </w:rPr>
            </w:pPr>
            <w:r>
              <w:rPr>
                <w:b/>
                <w:sz w:val="20"/>
                <w:szCs w:val="20"/>
              </w:rPr>
              <w:t>Database Architecture Project</w:t>
            </w:r>
          </w:p>
        </w:tc>
        <w:tc>
          <w:tcPr>
            <w:tcW w:w="1410" w:type="dxa"/>
            <w:vAlign w:val="center"/>
          </w:tcPr>
          <w:p w14:paraId="1034AB77" w14:textId="22F9F7C3" w:rsidR="007C718B" w:rsidRDefault="003C41BB" w:rsidP="00C1141F">
            <w:pPr>
              <w:jc w:val="center"/>
              <w:rPr>
                <w:b/>
                <w:sz w:val="20"/>
                <w:szCs w:val="20"/>
              </w:rPr>
            </w:pPr>
            <w:r>
              <w:rPr>
                <w:b/>
                <w:sz w:val="20"/>
                <w:szCs w:val="20"/>
              </w:rPr>
              <w:t>COMP70</w:t>
            </w:r>
            <w:r w:rsidR="00D23ED0">
              <w:rPr>
                <w:b/>
                <w:sz w:val="20"/>
                <w:szCs w:val="20"/>
              </w:rPr>
              <w:t>4</w:t>
            </w:r>
          </w:p>
          <w:p w14:paraId="5E4CF0C3" w14:textId="1F15AEC6" w:rsidR="007C718B" w:rsidRPr="009F77F6" w:rsidRDefault="00E37C41" w:rsidP="00C1141F">
            <w:pPr>
              <w:jc w:val="center"/>
              <w:rPr>
                <w:b/>
                <w:sz w:val="20"/>
                <w:szCs w:val="20"/>
              </w:rPr>
            </w:pPr>
            <w:r>
              <w:rPr>
                <w:b/>
                <w:sz w:val="20"/>
                <w:szCs w:val="20"/>
              </w:rPr>
              <w:t>Network Security</w:t>
            </w:r>
          </w:p>
        </w:tc>
      </w:tr>
      <w:tr w:rsidR="007C718B" w:rsidRPr="009F77F6" w14:paraId="7019C069" w14:textId="77777777" w:rsidTr="00C1141F">
        <w:tc>
          <w:tcPr>
            <w:tcW w:w="13959" w:type="dxa"/>
            <w:gridSpan w:val="10"/>
            <w:vAlign w:val="center"/>
          </w:tcPr>
          <w:p w14:paraId="1F3284B4" w14:textId="4FA2AD1A" w:rsidR="007C718B" w:rsidRPr="009F77F6" w:rsidRDefault="007C718B" w:rsidP="00C1141F">
            <w:pPr>
              <w:pStyle w:val="Default"/>
              <w:spacing w:before="120" w:after="120"/>
              <w:rPr>
                <w:sz w:val="20"/>
                <w:szCs w:val="20"/>
              </w:rPr>
            </w:pPr>
            <w:r>
              <w:rPr>
                <w:rFonts w:ascii="Calibri Light" w:hAnsi="Calibri Light" w:cs="Times New Roman"/>
                <w:b/>
                <w:color w:val="auto"/>
                <w:sz w:val="20"/>
                <w:szCs w:val="22"/>
              </w:rPr>
              <w:t>Year Three continued:</w:t>
            </w:r>
          </w:p>
        </w:tc>
      </w:tr>
      <w:tr w:rsidR="003C41BB" w:rsidRPr="009F77F6" w14:paraId="2F070891" w14:textId="77777777" w:rsidTr="00EB363E">
        <w:tc>
          <w:tcPr>
            <w:tcW w:w="2461" w:type="dxa"/>
            <w:gridSpan w:val="2"/>
            <w:vAlign w:val="center"/>
          </w:tcPr>
          <w:p w14:paraId="26F75FE0"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Apply specialised technical knowledge and skills to a specific IT field, along with abilities for adapting and/or generalising these to other IT fields</w:t>
            </w:r>
          </w:p>
        </w:tc>
        <w:tc>
          <w:tcPr>
            <w:tcW w:w="1422" w:type="dxa"/>
            <w:vAlign w:val="center"/>
          </w:tcPr>
          <w:p w14:paraId="7B25E538" w14:textId="312EB14D" w:rsidR="0015345A" w:rsidRPr="009F77F6" w:rsidRDefault="0015345A">
            <w:pPr>
              <w:jc w:val="center"/>
              <w:rPr>
                <w:sz w:val="20"/>
                <w:szCs w:val="20"/>
              </w:rPr>
            </w:pPr>
            <w:r w:rsidRPr="000F461C">
              <w:rPr>
                <w:sz w:val="20"/>
                <w:szCs w:val="20"/>
              </w:rPr>
              <w:sym w:font="Wingdings" w:char="F0FC"/>
            </w:r>
          </w:p>
        </w:tc>
        <w:tc>
          <w:tcPr>
            <w:tcW w:w="1400" w:type="dxa"/>
            <w:vAlign w:val="center"/>
          </w:tcPr>
          <w:p w14:paraId="77D7952B" w14:textId="6754AE90" w:rsidR="0015345A" w:rsidRPr="009F77F6" w:rsidRDefault="0015345A">
            <w:pPr>
              <w:jc w:val="center"/>
              <w:rPr>
                <w:sz w:val="20"/>
                <w:szCs w:val="20"/>
              </w:rPr>
            </w:pPr>
            <w:r w:rsidRPr="000F461C">
              <w:rPr>
                <w:sz w:val="20"/>
                <w:szCs w:val="20"/>
              </w:rPr>
              <w:sym w:font="Wingdings" w:char="F0FC"/>
            </w:r>
          </w:p>
        </w:tc>
        <w:tc>
          <w:tcPr>
            <w:tcW w:w="1421" w:type="dxa"/>
            <w:vAlign w:val="center"/>
          </w:tcPr>
          <w:p w14:paraId="24828E54" w14:textId="36B9B11D" w:rsidR="0015345A" w:rsidRPr="009F77F6" w:rsidRDefault="0015345A">
            <w:pPr>
              <w:jc w:val="center"/>
              <w:rPr>
                <w:sz w:val="20"/>
                <w:szCs w:val="20"/>
              </w:rPr>
            </w:pPr>
            <w:r w:rsidRPr="000F461C">
              <w:rPr>
                <w:sz w:val="20"/>
                <w:szCs w:val="20"/>
              </w:rPr>
              <w:sym w:font="Wingdings" w:char="F0FC"/>
            </w:r>
          </w:p>
        </w:tc>
        <w:tc>
          <w:tcPr>
            <w:tcW w:w="1423" w:type="dxa"/>
            <w:vAlign w:val="center"/>
          </w:tcPr>
          <w:p w14:paraId="3F9B0229" w14:textId="0CCC8778" w:rsidR="0015345A" w:rsidRDefault="0015345A">
            <w:pPr>
              <w:jc w:val="center"/>
              <w:rPr>
                <w:sz w:val="20"/>
                <w:szCs w:val="20"/>
              </w:rPr>
            </w:pPr>
            <w:r w:rsidRPr="000F461C">
              <w:rPr>
                <w:sz w:val="20"/>
                <w:szCs w:val="20"/>
              </w:rPr>
              <w:sym w:font="Wingdings" w:char="F0FC"/>
            </w:r>
          </w:p>
        </w:tc>
        <w:tc>
          <w:tcPr>
            <w:tcW w:w="1572" w:type="dxa"/>
            <w:vAlign w:val="center"/>
          </w:tcPr>
          <w:p w14:paraId="38AEA9F9" w14:textId="1D75C995" w:rsidR="0015345A" w:rsidRDefault="0015345A">
            <w:pPr>
              <w:jc w:val="center"/>
              <w:rPr>
                <w:sz w:val="20"/>
                <w:szCs w:val="20"/>
              </w:rPr>
            </w:pPr>
            <w:r w:rsidRPr="000F461C">
              <w:rPr>
                <w:sz w:val="20"/>
                <w:szCs w:val="20"/>
              </w:rPr>
              <w:sym w:font="Wingdings" w:char="F0FC"/>
            </w:r>
          </w:p>
        </w:tc>
        <w:tc>
          <w:tcPr>
            <w:tcW w:w="1419" w:type="dxa"/>
            <w:vAlign w:val="center"/>
          </w:tcPr>
          <w:p w14:paraId="1FBB8F73" w14:textId="4AC31B71" w:rsidR="0015345A" w:rsidRDefault="0015345A">
            <w:pPr>
              <w:jc w:val="center"/>
              <w:rPr>
                <w:sz w:val="20"/>
                <w:szCs w:val="20"/>
              </w:rPr>
            </w:pPr>
            <w:r w:rsidRPr="000F461C">
              <w:rPr>
                <w:sz w:val="20"/>
                <w:szCs w:val="20"/>
              </w:rPr>
              <w:sym w:font="Wingdings" w:char="F0FC"/>
            </w:r>
          </w:p>
        </w:tc>
        <w:tc>
          <w:tcPr>
            <w:tcW w:w="1431" w:type="dxa"/>
            <w:vAlign w:val="center"/>
          </w:tcPr>
          <w:p w14:paraId="797AE805" w14:textId="3A008E60" w:rsidR="0015345A" w:rsidRPr="009F77F6" w:rsidRDefault="0015345A">
            <w:pPr>
              <w:jc w:val="center"/>
              <w:rPr>
                <w:sz w:val="20"/>
                <w:szCs w:val="20"/>
              </w:rPr>
            </w:pPr>
            <w:r w:rsidRPr="000F461C">
              <w:rPr>
                <w:sz w:val="20"/>
                <w:szCs w:val="20"/>
              </w:rPr>
              <w:sym w:font="Wingdings" w:char="F0FC"/>
            </w:r>
          </w:p>
        </w:tc>
        <w:tc>
          <w:tcPr>
            <w:tcW w:w="1410" w:type="dxa"/>
            <w:vAlign w:val="center"/>
          </w:tcPr>
          <w:p w14:paraId="7B23FF53" w14:textId="4262C7ED" w:rsidR="0015345A" w:rsidRPr="009F77F6" w:rsidRDefault="0015345A">
            <w:pPr>
              <w:jc w:val="center"/>
              <w:rPr>
                <w:sz w:val="20"/>
                <w:szCs w:val="20"/>
              </w:rPr>
            </w:pPr>
            <w:r w:rsidRPr="000F461C">
              <w:rPr>
                <w:sz w:val="20"/>
                <w:szCs w:val="20"/>
              </w:rPr>
              <w:sym w:font="Wingdings" w:char="F0FC"/>
            </w:r>
          </w:p>
        </w:tc>
      </w:tr>
      <w:tr w:rsidR="003C41BB" w:rsidRPr="009F77F6" w14:paraId="7FEB57C0" w14:textId="77777777" w:rsidTr="00EB363E">
        <w:tc>
          <w:tcPr>
            <w:tcW w:w="2461" w:type="dxa"/>
            <w:gridSpan w:val="2"/>
            <w:vAlign w:val="center"/>
          </w:tcPr>
          <w:p w14:paraId="3BE06E6E" w14:textId="65FED771" w:rsidR="0015345A" w:rsidRPr="0084021E" w:rsidRDefault="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Apply a broad range of generic skills, </w:t>
            </w:r>
            <w:proofErr w:type="gramStart"/>
            <w:r>
              <w:rPr>
                <w:rFonts w:ascii="Calibri Light" w:hAnsi="Calibri Light" w:cs="Times New Roman"/>
                <w:color w:val="auto"/>
                <w:sz w:val="20"/>
                <w:szCs w:val="22"/>
              </w:rPr>
              <w:t>principles</w:t>
            </w:r>
            <w:proofErr w:type="gramEnd"/>
            <w:r>
              <w:rPr>
                <w:rFonts w:ascii="Calibri Light" w:hAnsi="Calibri Light" w:cs="Times New Roman"/>
                <w:color w:val="auto"/>
                <w:sz w:val="20"/>
                <w:szCs w:val="22"/>
              </w:rPr>
              <w:t xml:space="preserve"> and practices, and be able to mentor and motivate others in such applications</w:t>
            </w:r>
          </w:p>
        </w:tc>
        <w:tc>
          <w:tcPr>
            <w:tcW w:w="1422" w:type="dxa"/>
            <w:vAlign w:val="center"/>
          </w:tcPr>
          <w:p w14:paraId="2BF93DF1" w14:textId="460995ED" w:rsidR="0015345A" w:rsidRPr="009F77F6" w:rsidRDefault="0015345A">
            <w:pPr>
              <w:autoSpaceDE w:val="0"/>
              <w:autoSpaceDN w:val="0"/>
              <w:adjustRightInd w:val="0"/>
              <w:spacing w:before="0" w:after="0"/>
              <w:jc w:val="center"/>
              <w:rPr>
                <w:sz w:val="20"/>
                <w:szCs w:val="20"/>
              </w:rPr>
            </w:pPr>
            <w:r w:rsidRPr="004C6DCA">
              <w:rPr>
                <w:sz w:val="20"/>
                <w:szCs w:val="20"/>
              </w:rPr>
              <w:sym w:font="Wingdings" w:char="F0FC"/>
            </w:r>
          </w:p>
        </w:tc>
        <w:tc>
          <w:tcPr>
            <w:tcW w:w="1400" w:type="dxa"/>
            <w:vAlign w:val="center"/>
          </w:tcPr>
          <w:p w14:paraId="13CA0113" w14:textId="78C979C3" w:rsidR="0015345A" w:rsidRPr="009F77F6" w:rsidRDefault="0015345A">
            <w:pPr>
              <w:jc w:val="center"/>
              <w:rPr>
                <w:sz w:val="20"/>
                <w:szCs w:val="20"/>
              </w:rPr>
            </w:pPr>
            <w:r w:rsidRPr="004C6DCA">
              <w:rPr>
                <w:sz w:val="20"/>
                <w:szCs w:val="20"/>
              </w:rPr>
              <w:sym w:font="Wingdings" w:char="F0FC"/>
            </w:r>
          </w:p>
        </w:tc>
        <w:tc>
          <w:tcPr>
            <w:tcW w:w="1421" w:type="dxa"/>
            <w:vAlign w:val="center"/>
          </w:tcPr>
          <w:p w14:paraId="4797E40F" w14:textId="645137C8" w:rsidR="0015345A" w:rsidRPr="009F77F6" w:rsidRDefault="0015345A">
            <w:pPr>
              <w:jc w:val="center"/>
              <w:rPr>
                <w:sz w:val="20"/>
                <w:szCs w:val="20"/>
              </w:rPr>
            </w:pPr>
            <w:r w:rsidRPr="004C6DCA">
              <w:rPr>
                <w:sz w:val="20"/>
                <w:szCs w:val="20"/>
              </w:rPr>
              <w:sym w:font="Wingdings" w:char="F0FC"/>
            </w:r>
          </w:p>
        </w:tc>
        <w:tc>
          <w:tcPr>
            <w:tcW w:w="1423" w:type="dxa"/>
            <w:vAlign w:val="center"/>
          </w:tcPr>
          <w:p w14:paraId="2914E918" w14:textId="1AD5DCEF" w:rsidR="0015345A" w:rsidRDefault="0015345A">
            <w:pPr>
              <w:jc w:val="center"/>
              <w:rPr>
                <w:sz w:val="20"/>
                <w:szCs w:val="20"/>
              </w:rPr>
            </w:pPr>
            <w:r w:rsidRPr="004C6DCA">
              <w:rPr>
                <w:sz w:val="20"/>
                <w:szCs w:val="20"/>
              </w:rPr>
              <w:sym w:font="Wingdings" w:char="F0FC"/>
            </w:r>
          </w:p>
        </w:tc>
        <w:tc>
          <w:tcPr>
            <w:tcW w:w="1572" w:type="dxa"/>
            <w:vAlign w:val="center"/>
          </w:tcPr>
          <w:p w14:paraId="223F08CD" w14:textId="1989782C" w:rsidR="0015345A" w:rsidRDefault="0015345A">
            <w:pPr>
              <w:jc w:val="center"/>
              <w:rPr>
                <w:sz w:val="20"/>
                <w:szCs w:val="20"/>
              </w:rPr>
            </w:pPr>
            <w:r w:rsidRPr="004C6DCA">
              <w:rPr>
                <w:sz w:val="20"/>
                <w:szCs w:val="20"/>
              </w:rPr>
              <w:sym w:font="Wingdings" w:char="F0FC"/>
            </w:r>
          </w:p>
        </w:tc>
        <w:tc>
          <w:tcPr>
            <w:tcW w:w="1419" w:type="dxa"/>
            <w:vAlign w:val="center"/>
          </w:tcPr>
          <w:p w14:paraId="67415419" w14:textId="49D3DE11" w:rsidR="0015345A" w:rsidRDefault="0015345A">
            <w:pPr>
              <w:jc w:val="center"/>
              <w:rPr>
                <w:sz w:val="20"/>
                <w:szCs w:val="20"/>
              </w:rPr>
            </w:pPr>
            <w:r w:rsidRPr="004C6DCA">
              <w:rPr>
                <w:sz w:val="20"/>
                <w:szCs w:val="20"/>
              </w:rPr>
              <w:sym w:font="Wingdings" w:char="F0FC"/>
            </w:r>
          </w:p>
        </w:tc>
        <w:tc>
          <w:tcPr>
            <w:tcW w:w="1431" w:type="dxa"/>
            <w:vAlign w:val="center"/>
          </w:tcPr>
          <w:p w14:paraId="504422B1" w14:textId="5FFB00D9" w:rsidR="0015345A" w:rsidRPr="009F77F6" w:rsidRDefault="0015345A">
            <w:pPr>
              <w:jc w:val="center"/>
              <w:rPr>
                <w:sz w:val="20"/>
                <w:szCs w:val="20"/>
              </w:rPr>
            </w:pPr>
            <w:r w:rsidRPr="004C6DCA">
              <w:rPr>
                <w:sz w:val="20"/>
                <w:szCs w:val="20"/>
              </w:rPr>
              <w:sym w:font="Wingdings" w:char="F0FC"/>
            </w:r>
          </w:p>
        </w:tc>
        <w:tc>
          <w:tcPr>
            <w:tcW w:w="1410" w:type="dxa"/>
            <w:vAlign w:val="center"/>
          </w:tcPr>
          <w:p w14:paraId="60F3B172" w14:textId="3B5C7A65" w:rsidR="0015345A" w:rsidRPr="009F77F6" w:rsidRDefault="0015345A">
            <w:pPr>
              <w:jc w:val="center"/>
              <w:rPr>
                <w:sz w:val="20"/>
                <w:szCs w:val="20"/>
              </w:rPr>
            </w:pPr>
            <w:r w:rsidRPr="004C6DCA">
              <w:rPr>
                <w:sz w:val="20"/>
                <w:szCs w:val="20"/>
              </w:rPr>
              <w:sym w:font="Wingdings" w:char="F0FC"/>
            </w:r>
          </w:p>
        </w:tc>
      </w:tr>
      <w:tr w:rsidR="003C41BB" w:rsidRPr="009F77F6" w14:paraId="40C4A2F8" w14:textId="77777777" w:rsidTr="00EB363E">
        <w:tc>
          <w:tcPr>
            <w:tcW w:w="2461" w:type="dxa"/>
            <w:gridSpan w:val="2"/>
            <w:vAlign w:val="center"/>
          </w:tcPr>
          <w:p w14:paraId="02924BD4"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Display well developed critical thinking capabilities, including analysing, </w:t>
            </w:r>
            <w:proofErr w:type="gramStart"/>
            <w:r>
              <w:rPr>
                <w:rFonts w:ascii="Calibri Light" w:hAnsi="Calibri Light" w:cs="Times New Roman"/>
                <w:color w:val="auto"/>
                <w:sz w:val="20"/>
                <w:szCs w:val="22"/>
              </w:rPr>
              <w:t>evaluating</w:t>
            </w:r>
            <w:proofErr w:type="gramEnd"/>
            <w:r>
              <w:rPr>
                <w:rFonts w:ascii="Calibri Light" w:hAnsi="Calibri Light" w:cs="Times New Roman"/>
                <w:color w:val="auto"/>
                <w:sz w:val="20"/>
                <w:szCs w:val="22"/>
              </w:rPr>
              <w:t xml:space="preserve"> and critically reflecting on information, </w:t>
            </w:r>
            <w:proofErr w:type="spellStart"/>
            <w:r>
              <w:rPr>
                <w:rFonts w:ascii="Calibri Light" w:hAnsi="Calibri Light" w:cs="Times New Roman"/>
                <w:color w:val="auto"/>
                <w:sz w:val="20"/>
                <w:szCs w:val="22"/>
              </w:rPr>
              <w:t>decsions</w:t>
            </w:r>
            <w:proofErr w:type="spellEnd"/>
            <w:r>
              <w:rPr>
                <w:rFonts w:ascii="Calibri Light" w:hAnsi="Calibri Light" w:cs="Times New Roman"/>
                <w:color w:val="auto"/>
                <w:sz w:val="20"/>
                <w:szCs w:val="22"/>
              </w:rPr>
              <w:t xml:space="preserve"> and behaviour. These abilities also enable strategic thinking and adaptability in a constantly changing global environment</w:t>
            </w:r>
          </w:p>
        </w:tc>
        <w:tc>
          <w:tcPr>
            <w:tcW w:w="1422" w:type="dxa"/>
            <w:vAlign w:val="center"/>
          </w:tcPr>
          <w:p w14:paraId="4173A6DC" w14:textId="0A1C4413" w:rsidR="0015345A" w:rsidRPr="009F77F6" w:rsidRDefault="0015345A">
            <w:pPr>
              <w:autoSpaceDE w:val="0"/>
              <w:autoSpaceDN w:val="0"/>
              <w:adjustRightInd w:val="0"/>
              <w:spacing w:before="0" w:after="0"/>
              <w:jc w:val="center"/>
              <w:rPr>
                <w:sz w:val="20"/>
                <w:szCs w:val="20"/>
              </w:rPr>
            </w:pPr>
            <w:r w:rsidRPr="0018194D">
              <w:rPr>
                <w:sz w:val="20"/>
                <w:szCs w:val="20"/>
              </w:rPr>
              <w:sym w:font="Wingdings" w:char="F0FC"/>
            </w:r>
          </w:p>
        </w:tc>
        <w:tc>
          <w:tcPr>
            <w:tcW w:w="1400" w:type="dxa"/>
            <w:vAlign w:val="center"/>
          </w:tcPr>
          <w:p w14:paraId="0CD50B29" w14:textId="796C4266" w:rsidR="0015345A" w:rsidRPr="009F77F6" w:rsidRDefault="0015345A">
            <w:pPr>
              <w:jc w:val="center"/>
              <w:rPr>
                <w:sz w:val="20"/>
                <w:szCs w:val="20"/>
              </w:rPr>
            </w:pPr>
            <w:r w:rsidRPr="0018194D">
              <w:rPr>
                <w:sz w:val="20"/>
                <w:szCs w:val="20"/>
              </w:rPr>
              <w:sym w:font="Wingdings" w:char="F0FC"/>
            </w:r>
          </w:p>
        </w:tc>
        <w:tc>
          <w:tcPr>
            <w:tcW w:w="1421" w:type="dxa"/>
            <w:vAlign w:val="center"/>
          </w:tcPr>
          <w:p w14:paraId="6419E814" w14:textId="493C376B" w:rsidR="0015345A" w:rsidRPr="009F77F6" w:rsidRDefault="0015345A">
            <w:pPr>
              <w:jc w:val="center"/>
              <w:rPr>
                <w:sz w:val="20"/>
                <w:szCs w:val="20"/>
              </w:rPr>
            </w:pPr>
            <w:r w:rsidRPr="0018194D">
              <w:rPr>
                <w:sz w:val="20"/>
                <w:szCs w:val="20"/>
              </w:rPr>
              <w:sym w:font="Wingdings" w:char="F0FC"/>
            </w:r>
          </w:p>
        </w:tc>
        <w:tc>
          <w:tcPr>
            <w:tcW w:w="1423" w:type="dxa"/>
            <w:vAlign w:val="center"/>
          </w:tcPr>
          <w:p w14:paraId="50E92C58" w14:textId="2626E129" w:rsidR="0015345A" w:rsidRDefault="0015345A">
            <w:pPr>
              <w:jc w:val="center"/>
              <w:rPr>
                <w:sz w:val="20"/>
                <w:szCs w:val="20"/>
              </w:rPr>
            </w:pPr>
            <w:r w:rsidRPr="0018194D">
              <w:rPr>
                <w:sz w:val="20"/>
                <w:szCs w:val="20"/>
              </w:rPr>
              <w:sym w:font="Wingdings" w:char="F0FC"/>
            </w:r>
          </w:p>
        </w:tc>
        <w:tc>
          <w:tcPr>
            <w:tcW w:w="1572" w:type="dxa"/>
            <w:vAlign w:val="center"/>
          </w:tcPr>
          <w:p w14:paraId="1C570716" w14:textId="3C989AD7" w:rsidR="0015345A" w:rsidRDefault="0015345A">
            <w:pPr>
              <w:jc w:val="center"/>
              <w:rPr>
                <w:sz w:val="20"/>
                <w:szCs w:val="20"/>
              </w:rPr>
            </w:pPr>
            <w:r w:rsidRPr="0018194D">
              <w:rPr>
                <w:sz w:val="20"/>
                <w:szCs w:val="20"/>
              </w:rPr>
              <w:sym w:font="Wingdings" w:char="F0FC"/>
            </w:r>
          </w:p>
        </w:tc>
        <w:tc>
          <w:tcPr>
            <w:tcW w:w="1419" w:type="dxa"/>
            <w:vAlign w:val="center"/>
          </w:tcPr>
          <w:p w14:paraId="51B785AC" w14:textId="457905BE" w:rsidR="0015345A" w:rsidRDefault="0015345A">
            <w:pPr>
              <w:jc w:val="center"/>
              <w:rPr>
                <w:sz w:val="20"/>
                <w:szCs w:val="20"/>
              </w:rPr>
            </w:pPr>
            <w:r w:rsidRPr="0018194D">
              <w:rPr>
                <w:sz w:val="20"/>
                <w:szCs w:val="20"/>
              </w:rPr>
              <w:sym w:font="Wingdings" w:char="F0FC"/>
            </w:r>
          </w:p>
        </w:tc>
        <w:tc>
          <w:tcPr>
            <w:tcW w:w="1431" w:type="dxa"/>
            <w:vAlign w:val="center"/>
          </w:tcPr>
          <w:p w14:paraId="088FF78C" w14:textId="4EDE297B" w:rsidR="0015345A" w:rsidRPr="009F77F6" w:rsidRDefault="0015345A">
            <w:pPr>
              <w:jc w:val="center"/>
              <w:rPr>
                <w:sz w:val="20"/>
                <w:szCs w:val="20"/>
              </w:rPr>
            </w:pPr>
            <w:r w:rsidRPr="0018194D">
              <w:rPr>
                <w:sz w:val="20"/>
                <w:szCs w:val="20"/>
              </w:rPr>
              <w:sym w:font="Wingdings" w:char="F0FC"/>
            </w:r>
          </w:p>
        </w:tc>
        <w:tc>
          <w:tcPr>
            <w:tcW w:w="1410" w:type="dxa"/>
            <w:vAlign w:val="center"/>
          </w:tcPr>
          <w:p w14:paraId="16186418" w14:textId="3BEA3D42" w:rsidR="0015345A" w:rsidRPr="009F77F6" w:rsidRDefault="0015345A">
            <w:pPr>
              <w:jc w:val="center"/>
              <w:rPr>
                <w:sz w:val="20"/>
                <w:szCs w:val="20"/>
              </w:rPr>
            </w:pPr>
            <w:r w:rsidRPr="0018194D">
              <w:rPr>
                <w:sz w:val="20"/>
                <w:szCs w:val="20"/>
              </w:rPr>
              <w:sym w:font="Wingdings" w:char="F0FC"/>
            </w:r>
          </w:p>
        </w:tc>
      </w:tr>
      <w:tr w:rsidR="003C41BB" w:rsidRPr="009F77F6" w14:paraId="17745293" w14:textId="77777777" w:rsidTr="00EB363E">
        <w:tc>
          <w:tcPr>
            <w:tcW w:w="2461" w:type="dxa"/>
            <w:gridSpan w:val="2"/>
            <w:vAlign w:val="center"/>
          </w:tcPr>
          <w:p w14:paraId="52ACCB0D"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Exercise self-direction and adopt independent working practices, and an ability to foster these in others</w:t>
            </w:r>
          </w:p>
        </w:tc>
        <w:tc>
          <w:tcPr>
            <w:tcW w:w="1422" w:type="dxa"/>
            <w:vAlign w:val="center"/>
          </w:tcPr>
          <w:p w14:paraId="49F68C16" w14:textId="5FA4FA64" w:rsidR="0015345A" w:rsidRPr="009F77F6" w:rsidRDefault="0015345A">
            <w:pPr>
              <w:autoSpaceDE w:val="0"/>
              <w:autoSpaceDN w:val="0"/>
              <w:adjustRightInd w:val="0"/>
              <w:spacing w:before="0" w:after="0"/>
              <w:jc w:val="center"/>
              <w:rPr>
                <w:sz w:val="20"/>
                <w:szCs w:val="20"/>
              </w:rPr>
            </w:pPr>
            <w:r w:rsidRPr="00835D00">
              <w:rPr>
                <w:sz w:val="20"/>
                <w:szCs w:val="20"/>
              </w:rPr>
              <w:sym w:font="Wingdings" w:char="F0FC"/>
            </w:r>
          </w:p>
        </w:tc>
        <w:tc>
          <w:tcPr>
            <w:tcW w:w="1400" w:type="dxa"/>
            <w:vAlign w:val="center"/>
          </w:tcPr>
          <w:p w14:paraId="12690415" w14:textId="5726BF52" w:rsidR="0015345A" w:rsidRPr="009F77F6" w:rsidRDefault="0015345A">
            <w:pPr>
              <w:jc w:val="center"/>
              <w:rPr>
                <w:sz w:val="20"/>
                <w:szCs w:val="20"/>
              </w:rPr>
            </w:pPr>
            <w:r w:rsidRPr="00835D00">
              <w:rPr>
                <w:sz w:val="20"/>
                <w:szCs w:val="20"/>
              </w:rPr>
              <w:sym w:font="Wingdings" w:char="F0FC"/>
            </w:r>
          </w:p>
        </w:tc>
        <w:tc>
          <w:tcPr>
            <w:tcW w:w="1421" w:type="dxa"/>
            <w:vAlign w:val="center"/>
          </w:tcPr>
          <w:p w14:paraId="61CE562B" w14:textId="04868356" w:rsidR="0015345A" w:rsidRPr="009F77F6" w:rsidRDefault="0015345A">
            <w:pPr>
              <w:jc w:val="center"/>
              <w:rPr>
                <w:sz w:val="20"/>
                <w:szCs w:val="20"/>
              </w:rPr>
            </w:pPr>
            <w:r w:rsidRPr="00835D00">
              <w:rPr>
                <w:sz w:val="20"/>
                <w:szCs w:val="20"/>
              </w:rPr>
              <w:sym w:font="Wingdings" w:char="F0FC"/>
            </w:r>
          </w:p>
        </w:tc>
        <w:tc>
          <w:tcPr>
            <w:tcW w:w="1423" w:type="dxa"/>
            <w:vAlign w:val="center"/>
          </w:tcPr>
          <w:p w14:paraId="43CCA6D5" w14:textId="376925DA" w:rsidR="0015345A" w:rsidRDefault="0015345A">
            <w:pPr>
              <w:jc w:val="center"/>
              <w:rPr>
                <w:sz w:val="20"/>
                <w:szCs w:val="20"/>
              </w:rPr>
            </w:pPr>
            <w:r w:rsidRPr="00835D00">
              <w:rPr>
                <w:sz w:val="20"/>
                <w:szCs w:val="20"/>
              </w:rPr>
              <w:sym w:font="Wingdings" w:char="F0FC"/>
            </w:r>
          </w:p>
        </w:tc>
        <w:tc>
          <w:tcPr>
            <w:tcW w:w="1572" w:type="dxa"/>
            <w:vAlign w:val="center"/>
          </w:tcPr>
          <w:p w14:paraId="1D2912D9" w14:textId="57DDEB18" w:rsidR="0015345A" w:rsidRDefault="0015345A">
            <w:pPr>
              <w:jc w:val="center"/>
              <w:rPr>
                <w:sz w:val="20"/>
                <w:szCs w:val="20"/>
              </w:rPr>
            </w:pPr>
            <w:r w:rsidRPr="00835D00">
              <w:rPr>
                <w:sz w:val="20"/>
                <w:szCs w:val="20"/>
              </w:rPr>
              <w:sym w:font="Wingdings" w:char="F0FC"/>
            </w:r>
          </w:p>
        </w:tc>
        <w:tc>
          <w:tcPr>
            <w:tcW w:w="1419" w:type="dxa"/>
            <w:vAlign w:val="center"/>
          </w:tcPr>
          <w:p w14:paraId="4BC4BDA9" w14:textId="7790DBD2" w:rsidR="0015345A" w:rsidRDefault="0015345A">
            <w:pPr>
              <w:jc w:val="center"/>
              <w:rPr>
                <w:sz w:val="20"/>
                <w:szCs w:val="20"/>
              </w:rPr>
            </w:pPr>
            <w:r w:rsidRPr="00835D00">
              <w:rPr>
                <w:sz w:val="20"/>
                <w:szCs w:val="20"/>
              </w:rPr>
              <w:sym w:font="Wingdings" w:char="F0FC"/>
            </w:r>
          </w:p>
        </w:tc>
        <w:tc>
          <w:tcPr>
            <w:tcW w:w="1431" w:type="dxa"/>
            <w:vAlign w:val="center"/>
          </w:tcPr>
          <w:p w14:paraId="55ACEA63" w14:textId="0B4DFAE8" w:rsidR="0015345A" w:rsidRPr="009F77F6" w:rsidRDefault="0015345A">
            <w:pPr>
              <w:jc w:val="center"/>
              <w:rPr>
                <w:sz w:val="20"/>
                <w:szCs w:val="20"/>
              </w:rPr>
            </w:pPr>
            <w:r w:rsidRPr="00835D00">
              <w:rPr>
                <w:sz w:val="20"/>
                <w:szCs w:val="20"/>
              </w:rPr>
              <w:sym w:font="Wingdings" w:char="F0FC"/>
            </w:r>
          </w:p>
        </w:tc>
        <w:tc>
          <w:tcPr>
            <w:tcW w:w="1410" w:type="dxa"/>
            <w:vAlign w:val="center"/>
          </w:tcPr>
          <w:p w14:paraId="65A8CAAE" w14:textId="499F543F" w:rsidR="0015345A" w:rsidRPr="009F77F6" w:rsidRDefault="0015345A">
            <w:pPr>
              <w:jc w:val="center"/>
              <w:rPr>
                <w:sz w:val="20"/>
                <w:szCs w:val="20"/>
              </w:rPr>
            </w:pPr>
            <w:r w:rsidRPr="00835D00">
              <w:rPr>
                <w:sz w:val="20"/>
                <w:szCs w:val="20"/>
              </w:rPr>
              <w:sym w:font="Wingdings" w:char="F0FC"/>
            </w:r>
          </w:p>
        </w:tc>
      </w:tr>
      <w:tr w:rsidR="003C41BB" w:rsidRPr="009F77F6" w14:paraId="3DCCCF59" w14:textId="77777777" w:rsidTr="00EB363E">
        <w:tc>
          <w:tcPr>
            <w:tcW w:w="2461" w:type="dxa"/>
            <w:gridSpan w:val="2"/>
            <w:tcBorders>
              <w:bottom w:val="single" w:sz="8" w:space="0" w:color="002060"/>
            </w:tcBorders>
            <w:vAlign w:val="center"/>
          </w:tcPr>
          <w:p w14:paraId="64909150"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Accept responsibility for the quality of their own </w:t>
            </w:r>
            <w:r>
              <w:rPr>
                <w:rFonts w:ascii="Calibri Light" w:hAnsi="Calibri Light" w:cs="Times New Roman"/>
                <w:color w:val="auto"/>
                <w:sz w:val="20"/>
                <w:szCs w:val="22"/>
              </w:rPr>
              <w:lastRenderedPageBreak/>
              <w:t>work outcomes, and where applicable for the quality of others’ work outcomes</w:t>
            </w:r>
          </w:p>
        </w:tc>
        <w:tc>
          <w:tcPr>
            <w:tcW w:w="1422" w:type="dxa"/>
            <w:tcBorders>
              <w:bottom w:val="single" w:sz="8" w:space="0" w:color="002060"/>
            </w:tcBorders>
            <w:vAlign w:val="center"/>
          </w:tcPr>
          <w:p w14:paraId="1923A7F2" w14:textId="739F35D1" w:rsidR="0015345A" w:rsidRPr="009F77F6" w:rsidRDefault="0015345A">
            <w:pPr>
              <w:autoSpaceDE w:val="0"/>
              <w:autoSpaceDN w:val="0"/>
              <w:adjustRightInd w:val="0"/>
              <w:spacing w:before="0" w:after="0"/>
              <w:jc w:val="center"/>
              <w:rPr>
                <w:sz w:val="20"/>
                <w:szCs w:val="20"/>
              </w:rPr>
            </w:pPr>
            <w:r w:rsidRPr="00832BD1">
              <w:rPr>
                <w:sz w:val="20"/>
                <w:szCs w:val="20"/>
              </w:rPr>
              <w:lastRenderedPageBreak/>
              <w:sym w:font="Wingdings" w:char="F0FC"/>
            </w:r>
          </w:p>
        </w:tc>
        <w:tc>
          <w:tcPr>
            <w:tcW w:w="1400" w:type="dxa"/>
            <w:tcBorders>
              <w:bottom w:val="single" w:sz="8" w:space="0" w:color="002060"/>
            </w:tcBorders>
            <w:vAlign w:val="center"/>
          </w:tcPr>
          <w:p w14:paraId="07EEA863" w14:textId="3DE08484" w:rsidR="0015345A" w:rsidRPr="009F77F6" w:rsidRDefault="0015345A">
            <w:pPr>
              <w:jc w:val="center"/>
              <w:rPr>
                <w:sz w:val="20"/>
                <w:szCs w:val="20"/>
              </w:rPr>
            </w:pPr>
            <w:r w:rsidRPr="00832BD1">
              <w:rPr>
                <w:sz w:val="20"/>
                <w:szCs w:val="20"/>
              </w:rPr>
              <w:sym w:font="Wingdings" w:char="F0FC"/>
            </w:r>
          </w:p>
        </w:tc>
        <w:tc>
          <w:tcPr>
            <w:tcW w:w="1421" w:type="dxa"/>
            <w:tcBorders>
              <w:bottom w:val="single" w:sz="8" w:space="0" w:color="002060"/>
            </w:tcBorders>
            <w:vAlign w:val="center"/>
          </w:tcPr>
          <w:p w14:paraId="69BE9DA7" w14:textId="6948A3E0" w:rsidR="0015345A" w:rsidRPr="009F77F6" w:rsidRDefault="0015345A">
            <w:pPr>
              <w:jc w:val="center"/>
              <w:rPr>
                <w:sz w:val="20"/>
                <w:szCs w:val="20"/>
              </w:rPr>
            </w:pPr>
            <w:r w:rsidRPr="00832BD1">
              <w:rPr>
                <w:sz w:val="20"/>
                <w:szCs w:val="20"/>
              </w:rPr>
              <w:sym w:font="Wingdings" w:char="F0FC"/>
            </w:r>
          </w:p>
        </w:tc>
        <w:tc>
          <w:tcPr>
            <w:tcW w:w="1423" w:type="dxa"/>
            <w:tcBorders>
              <w:bottom w:val="single" w:sz="8" w:space="0" w:color="002060"/>
            </w:tcBorders>
            <w:vAlign w:val="center"/>
          </w:tcPr>
          <w:p w14:paraId="50B2F8A4" w14:textId="22C3C61B" w:rsidR="0015345A" w:rsidRDefault="0015345A">
            <w:pPr>
              <w:jc w:val="center"/>
              <w:rPr>
                <w:sz w:val="20"/>
                <w:szCs w:val="20"/>
              </w:rPr>
            </w:pPr>
            <w:r w:rsidRPr="00832BD1">
              <w:rPr>
                <w:sz w:val="20"/>
                <w:szCs w:val="20"/>
              </w:rPr>
              <w:sym w:font="Wingdings" w:char="F0FC"/>
            </w:r>
          </w:p>
        </w:tc>
        <w:tc>
          <w:tcPr>
            <w:tcW w:w="1572" w:type="dxa"/>
            <w:tcBorders>
              <w:bottom w:val="single" w:sz="8" w:space="0" w:color="002060"/>
            </w:tcBorders>
            <w:vAlign w:val="center"/>
          </w:tcPr>
          <w:p w14:paraId="7CF997C5" w14:textId="4B93CBB4" w:rsidR="0015345A" w:rsidRDefault="0015345A">
            <w:pPr>
              <w:jc w:val="center"/>
              <w:rPr>
                <w:sz w:val="20"/>
                <w:szCs w:val="20"/>
              </w:rPr>
            </w:pPr>
            <w:r w:rsidRPr="00832BD1">
              <w:rPr>
                <w:sz w:val="20"/>
                <w:szCs w:val="20"/>
              </w:rPr>
              <w:sym w:font="Wingdings" w:char="F0FC"/>
            </w:r>
          </w:p>
        </w:tc>
        <w:tc>
          <w:tcPr>
            <w:tcW w:w="1419" w:type="dxa"/>
            <w:tcBorders>
              <w:bottom w:val="single" w:sz="8" w:space="0" w:color="002060"/>
            </w:tcBorders>
            <w:vAlign w:val="center"/>
          </w:tcPr>
          <w:p w14:paraId="0E406BDD" w14:textId="7FFAA6AE" w:rsidR="0015345A" w:rsidRDefault="0015345A">
            <w:pPr>
              <w:jc w:val="center"/>
              <w:rPr>
                <w:sz w:val="20"/>
                <w:szCs w:val="20"/>
              </w:rPr>
            </w:pPr>
            <w:r w:rsidRPr="00832BD1">
              <w:rPr>
                <w:sz w:val="20"/>
                <w:szCs w:val="20"/>
              </w:rPr>
              <w:sym w:font="Wingdings" w:char="F0FC"/>
            </w:r>
          </w:p>
        </w:tc>
        <w:tc>
          <w:tcPr>
            <w:tcW w:w="1431" w:type="dxa"/>
            <w:tcBorders>
              <w:bottom w:val="single" w:sz="8" w:space="0" w:color="002060"/>
            </w:tcBorders>
            <w:vAlign w:val="center"/>
          </w:tcPr>
          <w:p w14:paraId="5876A42C" w14:textId="4DD96FCD" w:rsidR="0015345A" w:rsidRPr="009F77F6" w:rsidRDefault="0015345A">
            <w:pPr>
              <w:jc w:val="center"/>
              <w:rPr>
                <w:sz w:val="20"/>
                <w:szCs w:val="20"/>
              </w:rPr>
            </w:pPr>
            <w:r w:rsidRPr="00832BD1">
              <w:rPr>
                <w:sz w:val="20"/>
                <w:szCs w:val="20"/>
              </w:rPr>
              <w:sym w:font="Wingdings" w:char="F0FC"/>
            </w:r>
          </w:p>
        </w:tc>
        <w:tc>
          <w:tcPr>
            <w:tcW w:w="1410" w:type="dxa"/>
            <w:tcBorders>
              <w:bottom w:val="single" w:sz="8" w:space="0" w:color="002060"/>
            </w:tcBorders>
            <w:vAlign w:val="center"/>
          </w:tcPr>
          <w:p w14:paraId="5A85103D" w14:textId="29A2D86D" w:rsidR="0015345A" w:rsidRPr="009F77F6" w:rsidRDefault="0015345A">
            <w:pPr>
              <w:jc w:val="center"/>
              <w:rPr>
                <w:sz w:val="20"/>
                <w:szCs w:val="20"/>
              </w:rPr>
            </w:pPr>
            <w:r w:rsidRPr="00832BD1">
              <w:rPr>
                <w:sz w:val="20"/>
                <w:szCs w:val="20"/>
              </w:rPr>
              <w:sym w:font="Wingdings" w:char="F0FC"/>
            </w:r>
          </w:p>
        </w:tc>
      </w:tr>
      <w:tr w:rsidR="003C41BB" w:rsidRPr="009F77F6" w14:paraId="4C7BF426" w14:textId="77777777" w:rsidTr="00EB363E">
        <w:tc>
          <w:tcPr>
            <w:tcW w:w="2461" w:type="dxa"/>
            <w:gridSpan w:val="2"/>
            <w:tcBorders>
              <w:top w:val="single" w:sz="8" w:space="0" w:color="002060"/>
              <w:bottom w:val="single" w:sz="8" w:space="0" w:color="002060"/>
            </w:tcBorders>
            <w:vAlign w:val="center"/>
          </w:tcPr>
          <w:p w14:paraId="753B6557"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Apply independent learning skills that encourage the regular accessing of new knowledge and information</w:t>
            </w:r>
          </w:p>
        </w:tc>
        <w:tc>
          <w:tcPr>
            <w:tcW w:w="1422" w:type="dxa"/>
            <w:tcBorders>
              <w:top w:val="single" w:sz="8" w:space="0" w:color="002060"/>
              <w:bottom w:val="single" w:sz="8" w:space="0" w:color="002060"/>
            </w:tcBorders>
            <w:vAlign w:val="center"/>
          </w:tcPr>
          <w:p w14:paraId="02ABBCE9" w14:textId="3902DA04" w:rsidR="0015345A" w:rsidRPr="009F77F6" w:rsidRDefault="0015345A">
            <w:pPr>
              <w:pStyle w:val="Default"/>
              <w:jc w:val="center"/>
              <w:rPr>
                <w:sz w:val="20"/>
                <w:szCs w:val="20"/>
              </w:rPr>
            </w:pPr>
            <w:r w:rsidRPr="00FA362D">
              <w:rPr>
                <w:sz w:val="20"/>
                <w:szCs w:val="20"/>
              </w:rPr>
              <w:sym w:font="Wingdings" w:char="F0FC"/>
            </w:r>
          </w:p>
        </w:tc>
        <w:tc>
          <w:tcPr>
            <w:tcW w:w="1400" w:type="dxa"/>
            <w:tcBorders>
              <w:top w:val="single" w:sz="8" w:space="0" w:color="002060"/>
              <w:bottom w:val="single" w:sz="8" w:space="0" w:color="002060"/>
            </w:tcBorders>
            <w:vAlign w:val="center"/>
          </w:tcPr>
          <w:p w14:paraId="117AE554" w14:textId="3D72A9F0" w:rsidR="0015345A" w:rsidRPr="009F77F6" w:rsidRDefault="0015345A">
            <w:pPr>
              <w:jc w:val="center"/>
              <w:rPr>
                <w:sz w:val="20"/>
                <w:szCs w:val="20"/>
              </w:rPr>
            </w:pPr>
            <w:r w:rsidRPr="00FA362D">
              <w:rPr>
                <w:sz w:val="20"/>
                <w:szCs w:val="20"/>
              </w:rPr>
              <w:sym w:font="Wingdings" w:char="F0FC"/>
            </w:r>
          </w:p>
        </w:tc>
        <w:tc>
          <w:tcPr>
            <w:tcW w:w="1421" w:type="dxa"/>
            <w:tcBorders>
              <w:top w:val="single" w:sz="8" w:space="0" w:color="002060"/>
              <w:bottom w:val="single" w:sz="8" w:space="0" w:color="002060"/>
            </w:tcBorders>
            <w:vAlign w:val="center"/>
          </w:tcPr>
          <w:p w14:paraId="32BC8137" w14:textId="72EE37E6" w:rsidR="0015345A" w:rsidRPr="009F77F6" w:rsidRDefault="0015345A">
            <w:pPr>
              <w:jc w:val="center"/>
              <w:rPr>
                <w:sz w:val="20"/>
                <w:szCs w:val="20"/>
              </w:rPr>
            </w:pPr>
            <w:r w:rsidRPr="00FA362D">
              <w:rPr>
                <w:sz w:val="20"/>
                <w:szCs w:val="20"/>
              </w:rPr>
              <w:sym w:font="Wingdings" w:char="F0FC"/>
            </w:r>
          </w:p>
        </w:tc>
        <w:tc>
          <w:tcPr>
            <w:tcW w:w="1423" w:type="dxa"/>
            <w:tcBorders>
              <w:top w:val="single" w:sz="8" w:space="0" w:color="002060"/>
              <w:bottom w:val="single" w:sz="8" w:space="0" w:color="002060"/>
            </w:tcBorders>
            <w:vAlign w:val="center"/>
          </w:tcPr>
          <w:p w14:paraId="04B5E038" w14:textId="37E358FC" w:rsidR="0015345A" w:rsidRDefault="0015345A">
            <w:pPr>
              <w:jc w:val="center"/>
              <w:rPr>
                <w:sz w:val="20"/>
                <w:szCs w:val="20"/>
              </w:rPr>
            </w:pPr>
            <w:r w:rsidRPr="00FA362D">
              <w:rPr>
                <w:sz w:val="20"/>
                <w:szCs w:val="20"/>
              </w:rPr>
              <w:sym w:font="Wingdings" w:char="F0FC"/>
            </w:r>
          </w:p>
        </w:tc>
        <w:tc>
          <w:tcPr>
            <w:tcW w:w="1572" w:type="dxa"/>
            <w:tcBorders>
              <w:top w:val="single" w:sz="8" w:space="0" w:color="002060"/>
              <w:bottom w:val="single" w:sz="8" w:space="0" w:color="002060"/>
            </w:tcBorders>
            <w:vAlign w:val="center"/>
          </w:tcPr>
          <w:p w14:paraId="50677186" w14:textId="27D97AB7" w:rsidR="0015345A" w:rsidRDefault="0015345A">
            <w:pPr>
              <w:jc w:val="center"/>
              <w:rPr>
                <w:sz w:val="20"/>
                <w:szCs w:val="20"/>
              </w:rPr>
            </w:pPr>
            <w:r w:rsidRPr="00FA362D">
              <w:rPr>
                <w:sz w:val="20"/>
                <w:szCs w:val="20"/>
              </w:rPr>
              <w:sym w:font="Wingdings" w:char="F0FC"/>
            </w:r>
          </w:p>
        </w:tc>
        <w:tc>
          <w:tcPr>
            <w:tcW w:w="1419" w:type="dxa"/>
            <w:tcBorders>
              <w:top w:val="single" w:sz="8" w:space="0" w:color="002060"/>
              <w:bottom w:val="single" w:sz="8" w:space="0" w:color="002060"/>
            </w:tcBorders>
            <w:vAlign w:val="center"/>
          </w:tcPr>
          <w:p w14:paraId="2B7B0FD3" w14:textId="5D4576AD" w:rsidR="0015345A" w:rsidRDefault="0015345A">
            <w:pPr>
              <w:jc w:val="center"/>
              <w:rPr>
                <w:sz w:val="20"/>
                <w:szCs w:val="20"/>
              </w:rPr>
            </w:pPr>
            <w:r w:rsidRPr="00FA362D">
              <w:rPr>
                <w:sz w:val="20"/>
                <w:szCs w:val="20"/>
              </w:rPr>
              <w:sym w:font="Wingdings" w:char="F0FC"/>
            </w:r>
          </w:p>
        </w:tc>
        <w:tc>
          <w:tcPr>
            <w:tcW w:w="1431" w:type="dxa"/>
            <w:tcBorders>
              <w:top w:val="single" w:sz="8" w:space="0" w:color="002060"/>
              <w:bottom w:val="single" w:sz="8" w:space="0" w:color="002060"/>
            </w:tcBorders>
            <w:vAlign w:val="center"/>
          </w:tcPr>
          <w:p w14:paraId="2B1AEBF1" w14:textId="4CE6AD87" w:rsidR="0015345A" w:rsidRPr="009F77F6" w:rsidRDefault="0015345A">
            <w:pPr>
              <w:jc w:val="center"/>
              <w:rPr>
                <w:sz w:val="20"/>
                <w:szCs w:val="20"/>
              </w:rPr>
            </w:pPr>
            <w:r w:rsidRPr="00FA362D">
              <w:rPr>
                <w:sz w:val="20"/>
                <w:szCs w:val="20"/>
              </w:rPr>
              <w:sym w:font="Wingdings" w:char="F0FC"/>
            </w:r>
          </w:p>
        </w:tc>
        <w:tc>
          <w:tcPr>
            <w:tcW w:w="1410" w:type="dxa"/>
            <w:tcBorders>
              <w:top w:val="single" w:sz="8" w:space="0" w:color="002060"/>
              <w:bottom w:val="single" w:sz="8" w:space="0" w:color="002060"/>
            </w:tcBorders>
            <w:vAlign w:val="center"/>
          </w:tcPr>
          <w:p w14:paraId="42DA51AB" w14:textId="489BF659" w:rsidR="0015345A" w:rsidRPr="009F77F6" w:rsidRDefault="0015345A">
            <w:pPr>
              <w:jc w:val="center"/>
              <w:rPr>
                <w:sz w:val="20"/>
                <w:szCs w:val="20"/>
              </w:rPr>
            </w:pPr>
            <w:r w:rsidRPr="00FA362D">
              <w:rPr>
                <w:sz w:val="20"/>
                <w:szCs w:val="20"/>
              </w:rPr>
              <w:sym w:font="Wingdings" w:char="F0FC"/>
            </w:r>
          </w:p>
        </w:tc>
      </w:tr>
      <w:tr w:rsidR="003C41BB" w:rsidRPr="009F77F6" w14:paraId="470DB8D1" w14:textId="77777777" w:rsidTr="00C1141F">
        <w:tc>
          <w:tcPr>
            <w:tcW w:w="2461" w:type="dxa"/>
            <w:gridSpan w:val="2"/>
            <w:tcBorders>
              <w:top w:val="single" w:sz="8" w:space="0" w:color="002060"/>
              <w:bottom w:val="single" w:sz="8" w:space="0" w:color="002060"/>
            </w:tcBorders>
            <w:vAlign w:val="center"/>
          </w:tcPr>
          <w:p w14:paraId="4A522647" w14:textId="77777777" w:rsidR="007C718B" w:rsidRDefault="007C718B" w:rsidP="00C1141F">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Use effective written communication and well-developed interpersonal skills, and an ability to foster these in others</w:t>
            </w:r>
          </w:p>
        </w:tc>
        <w:tc>
          <w:tcPr>
            <w:tcW w:w="1422" w:type="dxa"/>
            <w:tcBorders>
              <w:top w:val="single" w:sz="8" w:space="0" w:color="002060"/>
              <w:bottom w:val="single" w:sz="8" w:space="0" w:color="002060"/>
            </w:tcBorders>
            <w:vAlign w:val="center"/>
          </w:tcPr>
          <w:p w14:paraId="4C934EC7" w14:textId="77777777" w:rsidR="007C718B" w:rsidRPr="009F77F6" w:rsidRDefault="007C718B" w:rsidP="00C1141F">
            <w:pPr>
              <w:pStyle w:val="Default"/>
              <w:jc w:val="center"/>
              <w:rPr>
                <w:sz w:val="20"/>
                <w:szCs w:val="20"/>
              </w:rPr>
            </w:pPr>
          </w:p>
        </w:tc>
        <w:tc>
          <w:tcPr>
            <w:tcW w:w="1400" w:type="dxa"/>
            <w:tcBorders>
              <w:top w:val="single" w:sz="8" w:space="0" w:color="002060"/>
              <w:bottom w:val="single" w:sz="8" w:space="0" w:color="002060"/>
            </w:tcBorders>
            <w:vAlign w:val="center"/>
          </w:tcPr>
          <w:p w14:paraId="4A421217" w14:textId="4DE4D108" w:rsidR="007C718B" w:rsidRPr="009F77F6" w:rsidRDefault="0015345A" w:rsidP="00C1141F">
            <w:pPr>
              <w:jc w:val="center"/>
              <w:rPr>
                <w:sz w:val="20"/>
                <w:szCs w:val="20"/>
              </w:rPr>
            </w:pPr>
            <w:r>
              <w:rPr>
                <w:sz w:val="20"/>
                <w:szCs w:val="20"/>
              </w:rPr>
              <w:sym w:font="Wingdings" w:char="F0FC"/>
            </w:r>
          </w:p>
        </w:tc>
        <w:tc>
          <w:tcPr>
            <w:tcW w:w="1421" w:type="dxa"/>
            <w:tcBorders>
              <w:top w:val="single" w:sz="8" w:space="0" w:color="002060"/>
              <w:bottom w:val="single" w:sz="8" w:space="0" w:color="002060"/>
            </w:tcBorders>
            <w:vAlign w:val="center"/>
          </w:tcPr>
          <w:p w14:paraId="63BCE87A" w14:textId="77777777" w:rsidR="007C718B" w:rsidRPr="009F77F6" w:rsidRDefault="007C718B" w:rsidP="00C1141F">
            <w:pPr>
              <w:jc w:val="center"/>
              <w:rPr>
                <w:sz w:val="20"/>
                <w:szCs w:val="20"/>
              </w:rPr>
            </w:pPr>
          </w:p>
        </w:tc>
        <w:tc>
          <w:tcPr>
            <w:tcW w:w="1423" w:type="dxa"/>
            <w:tcBorders>
              <w:top w:val="single" w:sz="8" w:space="0" w:color="002060"/>
              <w:bottom w:val="single" w:sz="8" w:space="0" w:color="002060"/>
            </w:tcBorders>
            <w:vAlign w:val="center"/>
          </w:tcPr>
          <w:p w14:paraId="612F6E47" w14:textId="77777777" w:rsidR="007C718B" w:rsidRDefault="007C718B" w:rsidP="00C1141F">
            <w:pPr>
              <w:jc w:val="center"/>
              <w:rPr>
                <w:sz w:val="20"/>
                <w:szCs w:val="20"/>
              </w:rPr>
            </w:pPr>
          </w:p>
        </w:tc>
        <w:tc>
          <w:tcPr>
            <w:tcW w:w="1572" w:type="dxa"/>
            <w:tcBorders>
              <w:top w:val="single" w:sz="8" w:space="0" w:color="002060"/>
              <w:bottom w:val="single" w:sz="8" w:space="0" w:color="002060"/>
            </w:tcBorders>
            <w:vAlign w:val="center"/>
          </w:tcPr>
          <w:p w14:paraId="73A69173" w14:textId="61835FCC" w:rsidR="007C718B" w:rsidRDefault="0015345A" w:rsidP="00C1141F">
            <w:pPr>
              <w:jc w:val="center"/>
              <w:rPr>
                <w:sz w:val="20"/>
                <w:szCs w:val="20"/>
              </w:rPr>
            </w:pPr>
            <w:r>
              <w:rPr>
                <w:sz w:val="20"/>
                <w:szCs w:val="20"/>
              </w:rPr>
              <w:sym w:font="Wingdings" w:char="F0FC"/>
            </w:r>
          </w:p>
        </w:tc>
        <w:tc>
          <w:tcPr>
            <w:tcW w:w="1419" w:type="dxa"/>
            <w:tcBorders>
              <w:top w:val="single" w:sz="8" w:space="0" w:color="002060"/>
              <w:bottom w:val="single" w:sz="8" w:space="0" w:color="002060"/>
            </w:tcBorders>
            <w:vAlign w:val="center"/>
          </w:tcPr>
          <w:p w14:paraId="5826EC0D" w14:textId="77777777" w:rsidR="007C718B" w:rsidRDefault="007C718B" w:rsidP="00C1141F">
            <w:pPr>
              <w:jc w:val="center"/>
              <w:rPr>
                <w:sz w:val="20"/>
                <w:szCs w:val="20"/>
              </w:rPr>
            </w:pPr>
          </w:p>
        </w:tc>
        <w:tc>
          <w:tcPr>
            <w:tcW w:w="1431" w:type="dxa"/>
            <w:tcBorders>
              <w:top w:val="single" w:sz="8" w:space="0" w:color="002060"/>
              <w:bottom w:val="single" w:sz="8" w:space="0" w:color="002060"/>
            </w:tcBorders>
            <w:vAlign w:val="center"/>
          </w:tcPr>
          <w:p w14:paraId="683A918D" w14:textId="77777777" w:rsidR="007C718B" w:rsidRPr="009F77F6" w:rsidRDefault="007C718B" w:rsidP="00C1141F">
            <w:pPr>
              <w:jc w:val="center"/>
              <w:rPr>
                <w:sz w:val="20"/>
                <w:szCs w:val="20"/>
              </w:rPr>
            </w:pPr>
          </w:p>
        </w:tc>
        <w:tc>
          <w:tcPr>
            <w:tcW w:w="1410" w:type="dxa"/>
            <w:tcBorders>
              <w:top w:val="single" w:sz="8" w:space="0" w:color="002060"/>
              <w:bottom w:val="single" w:sz="8" w:space="0" w:color="002060"/>
            </w:tcBorders>
            <w:vAlign w:val="center"/>
          </w:tcPr>
          <w:p w14:paraId="29EEBE78" w14:textId="412E4867" w:rsidR="007C718B" w:rsidRPr="009F77F6" w:rsidRDefault="0015345A" w:rsidP="00C1141F">
            <w:pPr>
              <w:jc w:val="center"/>
              <w:rPr>
                <w:sz w:val="20"/>
                <w:szCs w:val="20"/>
              </w:rPr>
            </w:pPr>
            <w:r>
              <w:rPr>
                <w:sz w:val="20"/>
                <w:szCs w:val="20"/>
              </w:rPr>
              <w:sym w:font="Wingdings" w:char="F0FC"/>
            </w:r>
          </w:p>
        </w:tc>
      </w:tr>
      <w:tr w:rsidR="003C41BB" w:rsidRPr="009F77F6" w14:paraId="57E9B473" w14:textId="77777777" w:rsidTr="00C1141F">
        <w:tc>
          <w:tcPr>
            <w:tcW w:w="2461" w:type="dxa"/>
            <w:gridSpan w:val="2"/>
            <w:tcBorders>
              <w:top w:val="single" w:sz="8" w:space="0" w:color="002060"/>
              <w:bottom w:val="single" w:sz="4" w:space="0" w:color="auto"/>
            </w:tcBorders>
            <w:vAlign w:val="center"/>
          </w:tcPr>
          <w:p w14:paraId="7477FEBE" w14:textId="77777777" w:rsidR="007C718B" w:rsidRDefault="007C718B" w:rsidP="00C1141F">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Work effectively in group situations, as a leader or a follower, as appropriate</w:t>
            </w:r>
          </w:p>
        </w:tc>
        <w:tc>
          <w:tcPr>
            <w:tcW w:w="1422" w:type="dxa"/>
            <w:tcBorders>
              <w:top w:val="single" w:sz="8" w:space="0" w:color="002060"/>
              <w:bottom w:val="single" w:sz="4" w:space="0" w:color="auto"/>
            </w:tcBorders>
            <w:vAlign w:val="center"/>
          </w:tcPr>
          <w:p w14:paraId="3A74B08A" w14:textId="395BA595" w:rsidR="007C718B" w:rsidRPr="009F77F6" w:rsidRDefault="0015345A" w:rsidP="00C1141F">
            <w:pPr>
              <w:pStyle w:val="Default"/>
              <w:jc w:val="center"/>
              <w:rPr>
                <w:sz w:val="20"/>
                <w:szCs w:val="20"/>
              </w:rPr>
            </w:pPr>
            <w:r>
              <w:rPr>
                <w:sz w:val="20"/>
                <w:szCs w:val="20"/>
              </w:rPr>
              <w:sym w:font="Wingdings" w:char="F0FC"/>
            </w:r>
          </w:p>
        </w:tc>
        <w:tc>
          <w:tcPr>
            <w:tcW w:w="1400" w:type="dxa"/>
            <w:tcBorders>
              <w:top w:val="single" w:sz="8" w:space="0" w:color="002060"/>
              <w:bottom w:val="single" w:sz="4" w:space="0" w:color="auto"/>
            </w:tcBorders>
            <w:vAlign w:val="center"/>
          </w:tcPr>
          <w:p w14:paraId="29A57F2B" w14:textId="1BA80EAD" w:rsidR="007C718B" w:rsidRPr="009F77F6" w:rsidRDefault="0015345A" w:rsidP="00C1141F">
            <w:pPr>
              <w:jc w:val="center"/>
              <w:rPr>
                <w:sz w:val="20"/>
                <w:szCs w:val="20"/>
              </w:rPr>
            </w:pPr>
            <w:r>
              <w:rPr>
                <w:sz w:val="20"/>
                <w:szCs w:val="20"/>
              </w:rPr>
              <w:sym w:font="Wingdings" w:char="F0FC"/>
            </w:r>
          </w:p>
        </w:tc>
        <w:tc>
          <w:tcPr>
            <w:tcW w:w="1421" w:type="dxa"/>
            <w:tcBorders>
              <w:top w:val="single" w:sz="8" w:space="0" w:color="002060"/>
              <w:bottom w:val="single" w:sz="4" w:space="0" w:color="auto"/>
            </w:tcBorders>
            <w:vAlign w:val="center"/>
          </w:tcPr>
          <w:p w14:paraId="4D0C50B7" w14:textId="5676396C" w:rsidR="007C718B" w:rsidRPr="009F77F6" w:rsidRDefault="0015345A" w:rsidP="00C1141F">
            <w:pPr>
              <w:jc w:val="center"/>
              <w:rPr>
                <w:sz w:val="20"/>
                <w:szCs w:val="20"/>
              </w:rPr>
            </w:pPr>
            <w:r>
              <w:rPr>
                <w:sz w:val="20"/>
                <w:szCs w:val="20"/>
              </w:rPr>
              <w:sym w:font="Wingdings" w:char="F0FC"/>
            </w:r>
          </w:p>
        </w:tc>
        <w:tc>
          <w:tcPr>
            <w:tcW w:w="1423" w:type="dxa"/>
            <w:tcBorders>
              <w:top w:val="single" w:sz="8" w:space="0" w:color="002060"/>
              <w:bottom w:val="single" w:sz="4" w:space="0" w:color="auto"/>
            </w:tcBorders>
            <w:vAlign w:val="center"/>
          </w:tcPr>
          <w:p w14:paraId="6C8149E1" w14:textId="15814C16" w:rsidR="007C718B" w:rsidRDefault="0015345A" w:rsidP="00C1141F">
            <w:pPr>
              <w:jc w:val="center"/>
              <w:rPr>
                <w:sz w:val="20"/>
                <w:szCs w:val="20"/>
              </w:rPr>
            </w:pPr>
            <w:r>
              <w:rPr>
                <w:sz w:val="20"/>
                <w:szCs w:val="20"/>
              </w:rPr>
              <w:sym w:font="Wingdings" w:char="F0FC"/>
            </w:r>
          </w:p>
        </w:tc>
        <w:tc>
          <w:tcPr>
            <w:tcW w:w="1572" w:type="dxa"/>
            <w:tcBorders>
              <w:top w:val="single" w:sz="8" w:space="0" w:color="002060"/>
              <w:bottom w:val="single" w:sz="4" w:space="0" w:color="auto"/>
            </w:tcBorders>
            <w:vAlign w:val="center"/>
          </w:tcPr>
          <w:p w14:paraId="36FC2EEE" w14:textId="77777777" w:rsidR="007C718B" w:rsidRDefault="007C718B" w:rsidP="00C1141F">
            <w:pPr>
              <w:jc w:val="center"/>
              <w:rPr>
                <w:sz w:val="20"/>
                <w:szCs w:val="20"/>
              </w:rPr>
            </w:pPr>
          </w:p>
        </w:tc>
        <w:tc>
          <w:tcPr>
            <w:tcW w:w="1419" w:type="dxa"/>
            <w:tcBorders>
              <w:top w:val="single" w:sz="8" w:space="0" w:color="002060"/>
              <w:bottom w:val="single" w:sz="4" w:space="0" w:color="auto"/>
            </w:tcBorders>
            <w:vAlign w:val="center"/>
          </w:tcPr>
          <w:p w14:paraId="03A13369" w14:textId="3D3A5B57" w:rsidR="007C718B" w:rsidRDefault="0015345A" w:rsidP="00C1141F">
            <w:pPr>
              <w:jc w:val="center"/>
              <w:rPr>
                <w:sz w:val="20"/>
                <w:szCs w:val="20"/>
              </w:rPr>
            </w:pPr>
            <w:r>
              <w:rPr>
                <w:sz w:val="20"/>
                <w:szCs w:val="20"/>
              </w:rPr>
              <w:sym w:font="Wingdings" w:char="F0FC"/>
            </w:r>
          </w:p>
        </w:tc>
        <w:tc>
          <w:tcPr>
            <w:tcW w:w="1431" w:type="dxa"/>
            <w:tcBorders>
              <w:top w:val="single" w:sz="8" w:space="0" w:color="002060"/>
              <w:bottom w:val="single" w:sz="4" w:space="0" w:color="auto"/>
            </w:tcBorders>
            <w:vAlign w:val="center"/>
          </w:tcPr>
          <w:p w14:paraId="5A3DF98B" w14:textId="7109023C" w:rsidR="007C718B" w:rsidRPr="009F77F6" w:rsidRDefault="0015345A" w:rsidP="00C1141F">
            <w:pPr>
              <w:jc w:val="center"/>
              <w:rPr>
                <w:sz w:val="20"/>
                <w:szCs w:val="20"/>
              </w:rPr>
            </w:pPr>
            <w:r>
              <w:rPr>
                <w:sz w:val="20"/>
                <w:szCs w:val="20"/>
              </w:rPr>
              <w:sym w:font="Wingdings" w:char="F0FC"/>
            </w:r>
          </w:p>
        </w:tc>
        <w:tc>
          <w:tcPr>
            <w:tcW w:w="1410" w:type="dxa"/>
            <w:tcBorders>
              <w:top w:val="single" w:sz="8" w:space="0" w:color="002060"/>
              <w:bottom w:val="single" w:sz="4" w:space="0" w:color="auto"/>
            </w:tcBorders>
            <w:vAlign w:val="center"/>
          </w:tcPr>
          <w:p w14:paraId="169B1E65" w14:textId="77777777" w:rsidR="007C718B" w:rsidRPr="009F77F6" w:rsidRDefault="007C718B" w:rsidP="00C1141F">
            <w:pPr>
              <w:jc w:val="center"/>
              <w:rPr>
                <w:sz w:val="20"/>
                <w:szCs w:val="20"/>
              </w:rPr>
            </w:pPr>
          </w:p>
        </w:tc>
      </w:tr>
    </w:tbl>
    <w:p w14:paraId="1C088EAC" w14:textId="77777777" w:rsidR="00FB7F3F" w:rsidRDefault="00FB7F3F"/>
    <w:p w14:paraId="12FA0448" w14:textId="77777777" w:rsidR="00FB7F3F" w:rsidRDefault="00FB7F3F"/>
    <w:p w14:paraId="1C82E7F8" w14:textId="77777777" w:rsidR="00FB7F3F" w:rsidRDefault="00FB7F3F"/>
    <w:p w14:paraId="6509D634" w14:textId="77777777" w:rsidR="00FB7F3F" w:rsidRDefault="00FB7F3F"/>
    <w:p w14:paraId="456B832C" w14:textId="77777777" w:rsidR="00FB7F3F" w:rsidRDefault="00FB7F3F"/>
    <w:p w14:paraId="4894199B" w14:textId="77777777" w:rsidR="00FB7F3F" w:rsidRDefault="00FB7F3F"/>
    <w:p w14:paraId="74A73B5A" w14:textId="77777777" w:rsidR="00FB7F3F" w:rsidRDefault="00FB7F3F"/>
    <w:tbl>
      <w:tblPr>
        <w:tblW w:w="13959" w:type="dxa"/>
        <w:tblBorders>
          <w:insideH w:val="single" w:sz="8" w:space="0" w:color="002060"/>
          <w:insideV w:val="single" w:sz="8" w:space="0" w:color="002060"/>
        </w:tblBorders>
        <w:tblLook w:val="04A0" w:firstRow="1" w:lastRow="0" w:firstColumn="1" w:lastColumn="0" w:noHBand="0" w:noVBand="1"/>
      </w:tblPr>
      <w:tblGrid>
        <w:gridCol w:w="1303"/>
        <w:gridCol w:w="1158"/>
        <w:gridCol w:w="1422"/>
        <w:gridCol w:w="1400"/>
        <w:gridCol w:w="1421"/>
        <w:gridCol w:w="1423"/>
        <w:gridCol w:w="1572"/>
        <w:gridCol w:w="1419"/>
        <w:gridCol w:w="1431"/>
        <w:gridCol w:w="1410"/>
      </w:tblGrid>
      <w:tr w:rsidR="00D23ED0" w:rsidRPr="009F77F6" w14:paraId="1F62A2AE" w14:textId="77777777" w:rsidTr="00C1141F">
        <w:trPr>
          <w:tblHeader/>
        </w:trPr>
        <w:tc>
          <w:tcPr>
            <w:tcW w:w="1303" w:type="dxa"/>
          </w:tcPr>
          <w:p w14:paraId="291A002D" w14:textId="77777777" w:rsidR="007C718B" w:rsidRPr="00911476" w:rsidRDefault="007C718B" w:rsidP="00C1141F">
            <w:pPr>
              <w:rPr>
                <w:b/>
                <w:i/>
                <w:sz w:val="20"/>
                <w:szCs w:val="20"/>
              </w:rPr>
            </w:pPr>
            <w:r w:rsidRPr="00911476">
              <w:rPr>
                <w:b/>
                <w:i/>
                <w:sz w:val="20"/>
                <w:szCs w:val="20"/>
              </w:rPr>
              <w:lastRenderedPageBreak/>
              <w:t xml:space="preserve">Graduate Outcomes Statements </w:t>
            </w:r>
            <w:r w:rsidRPr="00911476">
              <w:rPr>
                <w:b/>
                <w:i/>
                <w:sz w:val="32"/>
                <w:szCs w:val="20"/>
              </w:rPr>
              <w:sym w:font="Wingdings 2" w:char="F04D"/>
            </w:r>
          </w:p>
        </w:tc>
        <w:tc>
          <w:tcPr>
            <w:tcW w:w="1158" w:type="dxa"/>
          </w:tcPr>
          <w:p w14:paraId="65858621" w14:textId="77777777" w:rsidR="007C718B" w:rsidRPr="00911476" w:rsidRDefault="007C718B" w:rsidP="00C1141F">
            <w:pPr>
              <w:rPr>
                <w:b/>
                <w:i/>
                <w:sz w:val="20"/>
                <w:szCs w:val="20"/>
              </w:rPr>
            </w:pPr>
            <w:r w:rsidRPr="00911476">
              <w:rPr>
                <w:b/>
                <w:i/>
                <w:sz w:val="20"/>
                <w:szCs w:val="20"/>
              </w:rPr>
              <w:t xml:space="preserve">Related Modules </w:t>
            </w:r>
            <w:r w:rsidRPr="00911476">
              <w:rPr>
                <w:b/>
                <w:i/>
                <w:sz w:val="32"/>
                <w:szCs w:val="20"/>
              </w:rPr>
              <w:sym w:font="Wingdings 2" w:char="F045"/>
            </w:r>
          </w:p>
        </w:tc>
        <w:tc>
          <w:tcPr>
            <w:tcW w:w="1422" w:type="dxa"/>
            <w:vAlign w:val="center"/>
          </w:tcPr>
          <w:p w14:paraId="28F4E9BB" w14:textId="01EA6733" w:rsidR="007C718B" w:rsidRDefault="00D23ED0" w:rsidP="00C1141F">
            <w:pPr>
              <w:jc w:val="center"/>
              <w:rPr>
                <w:b/>
                <w:sz w:val="20"/>
                <w:szCs w:val="20"/>
              </w:rPr>
            </w:pPr>
            <w:r>
              <w:rPr>
                <w:b/>
                <w:sz w:val="20"/>
                <w:szCs w:val="20"/>
              </w:rPr>
              <w:t>COMP709</w:t>
            </w:r>
          </w:p>
          <w:p w14:paraId="589ACAE9" w14:textId="400C23C9" w:rsidR="00FB7F3F" w:rsidRPr="009F77F6" w:rsidRDefault="00FB7F3F" w:rsidP="00C1141F">
            <w:pPr>
              <w:jc w:val="center"/>
              <w:rPr>
                <w:b/>
                <w:sz w:val="20"/>
                <w:szCs w:val="20"/>
              </w:rPr>
            </w:pPr>
            <w:r>
              <w:rPr>
                <w:b/>
                <w:sz w:val="20"/>
                <w:szCs w:val="20"/>
              </w:rPr>
              <w:t>Mobile Applications Development</w:t>
            </w:r>
          </w:p>
        </w:tc>
        <w:tc>
          <w:tcPr>
            <w:tcW w:w="1400" w:type="dxa"/>
            <w:vAlign w:val="center"/>
          </w:tcPr>
          <w:p w14:paraId="0BF3AA5C" w14:textId="1885B85E" w:rsidR="007C718B" w:rsidRDefault="00D23ED0" w:rsidP="00C1141F">
            <w:pPr>
              <w:jc w:val="center"/>
              <w:rPr>
                <w:b/>
                <w:sz w:val="20"/>
                <w:szCs w:val="20"/>
              </w:rPr>
            </w:pPr>
            <w:r>
              <w:rPr>
                <w:b/>
                <w:sz w:val="20"/>
                <w:szCs w:val="20"/>
              </w:rPr>
              <w:t>COMP705</w:t>
            </w:r>
          </w:p>
          <w:p w14:paraId="23361DF6" w14:textId="5CFEA166" w:rsidR="00FB7F3F" w:rsidRPr="009F77F6" w:rsidRDefault="00D23ED0" w:rsidP="003679C5">
            <w:pPr>
              <w:jc w:val="center"/>
              <w:rPr>
                <w:b/>
                <w:sz w:val="20"/>
                <w:szCs w:val="20"/>
              </w:rPr>
            </w:pPr>
            <w:r>
              <w:rPr>
                <w:b/>
                <w:sz w:val="20"/>
                <w:szCs w:val="20"/>
              </w:rPr>
              <w:t xml:space="preserve"> Connecting Networks</w:t>
            </w:r>
          </w:p>
        </w:tc>
        <w:tc>
          <w:tcPr>
            <w:tcW w:w="1421" w:type="dxa"/>
            <w:vAlign w:val="center"/>
          </w:tcPr>
          <w:p w14:paraId="54AB7805" w14:textId="2F82C030" w:rsidR="007C718B" w:rsidRDefault="00D23ED0" w:rsidP="00C1141F">
            <w:pPr>
              <w:jc w:val="center"/>
              <w:rPr>
                <w:b/>
                <w:sz w:val="20"/>
                <w:szCs w:val="20"/>
              </w:rPr>
            </w:pPr>
            <w:r>
              <w:rPr>
                <w:b/>
                <w:sz w:val="20"/>
                <w:szCs w:val="20"/>
              </w:rPr>
              <w:t>INFO704</w:t>
            </w:r>
          </w:p>
          <w:p w14:paraId="13ECFFB6" w14:textId="115005D0" w:rsidR="00FB7F3F" w:rsidRPr="009F77F6" w:rsidRDefault="00FB7F3F" w:rsidP="00C1141F">
            <w:pPr>
              <w:jc w:val="center"/>
              <w:rPr>
                <w:b/>
                <w:sz w:val="20"/>
                <w:szCs w:val="20"/>
              </w:rPr>
            </w:pPr>
            <w:r>
              <w:rPr>
                <w:b/>
                <w:sz w:val="20"/>
                <w:szCs w:val="20"/>
              </w:rPr>
              <w:t>Data-Warehousing and Business Intelligence</w:t>
            </w:r>
          </w:p>
        </w:tc>
        <w:tc>
          <w:tcPr>
            <w:tcW w:w="1423" w:type="dxa"/>
            <w:vAlign w:val="center"/>
          </w:tcPr>
          <w:p w14:paraId="4943E11F" w14:textId="4613CE20" w:rsidR="007C718B" w:rsidRDefault="00D23ED0" w:rsidP="00C1141F">
            <w:pPr>
              <w:jc w:val="center"/>
              <w:rPr>
                <w:b/>
                <w:sz w:val="20"/>
                <w:szCs w:val="20"/>
              </w:rPr>
            </w:pPr>
            <w:r>
              <w:rPr>
                <w:b/>
                <w:sz w:val="20"/>
                <w:szCs w:val="20"/>
              </w:rPr>
              <w:t>INFO709</w:t>
            </w:r>
          </w:p>
          <w:p w14:paraId="48B3A556" w14:textId="0E82E288" w:rsidR="00FB7F3F" w:rsidRDefault="00FB7F3F" w:rsidP="00C1141F">
            <w:pPr>
              <w:jc w:val="center"/>
              <w:rPr>
                <w:b/>
                <w:sz w:val="20"/>
                <w:szCs w:val="20"/>
              </w:rPr>
            </w:pPr>
            <w:r>
              <w:rPr>
                <w:b/>
                <w:sz w:val="20"/>
                <w:szCs w:val="20"/>
              </w:rPr>
              <w:t>Human Computer Interaction</w:t>
            </w:r>
          </w:p>
        </w:tc>
        <w:tc>
          <w:tcPr>
            <w:tcW w:w="1572" w:type="dxa"/>
            <w:vAlign w:val="center"/>
          </w:tcPr>
          <w:p w14:paraId="576D0A09" w14:textId="00D76F8E" w:rsidR="00D23ED0" w:rsidRDefault="00064D39" w:rsidP="00C1141F">
            <w:pPr>
              <w:jc w:val="center"/>
              <w:rPr>
                <w:b/>
                <w:sz w:val="20"/>
                <w:szCs w:val="20"/>
              </w:rPr>
            </w:pPr>
            <w:r>
              <w:rPr>
                <w:b/>
                <w:sz w:val="20"/>
                <w:szCs w:val="20"/>
              </w:rPr>
              <w:t>COMP711</w:t>
            </w:r>
          </w:p>
          <w:p w14:paraId="150D7C0C" w14:textId="5F8ADA7B" w:rsidR="007C718B" w:rsidRDefault="00D23ED0" w:rsidP="00C1141F">
            <w:pPr>
              <w:jc w:val="center"/>
              <w:rPr>
                <w:b/>
                <w:sz w:val="20"/>
                <w:szCs w:val="20"/>
              </w:rPr>
            </w:pPr>
            <w:r>
              <w:rPr>
                <w:b/>
                <w:sz w:val="20"/>
                <w:szCs w:val="20"/>
              </w:rPr>
              <w:t>Web Development Project</w:t>
            </w:r>
          </w:p>
        </w:tc>
        <w:tc>
          <w:tcPr>
            <w:tcW w:w="1419" w:type="dxa"/>
            <w:vAlign w:val="center"/>
          </w:tcPr>
          <w:p w14:paraId="17C652E6" w14:textId="3BAC8D80" w:rsidR="007C718B" w:rsidRDefault="007C718B" w:rsidP="00C1141F">
            <w:pPr>
              <w:jc w:val="center"/>
              <w:rPr>
                <w:b/>
                <w:sz w:val="20"/>
                <w:szCs w:val="20"/>
              </w:rPr>
            </w:pPr>
          </w:p>
        </w:tc>
        <w:tc>
          <w:tcPr>
            <w:tcW w:w="1431" w:type="dxa"/>
            <w:vAlign w:val="center"/>
          </w:tcPr>
          <w:p w14:paraId="3F62BF1D" w14:textId="2901D276" w:rsidR="007C718B" w:rsidRDefault="007C718B" w:rsidP="00C1141F">
            <w:pPr>
              <w:jc w:val="center"/>
              <w:rPr>
                <w:b/>
                <w:sz w:val="20"/>
                <w:szCs w:val="20"/>
              </w:rPr>
            </w:pPr>
          </w:p>
        </w:tc>
        <w:tc>
          <w:tcPr>
            <w:tcW w:w="1410" w:type="dxa"/>
            <w:vAlign w:val="center"/>
          </w:tcPr>
          <w:p w14:paraId="281DEEE6" w14:textId="310A936D" w:rsidR="007C718B" w:rsidRPr="009F77F6" w:rsidRDefault="007C718B" w:rsidP="00C1141F">
            <w:pPr>
              <w:jc w:val="center"/>
              <w:rPr>
                <w:b/>
                <w:sz w:val="20"/>
                <w:szCs w:val="20"/>
              </w:rPr>
            </w:pPr>
          </w:p>
        </w:tc>
      </w:tr>
      <w:tr w:rsidR="007C718B" w:rsidRPr="009F77F6" w14:paraId="122CFDC1" w14:textId="77777777" w:rsidTr="00C1141F">
        <w:tc>
          <w:tcPr>
            <w:tcW w:w="13959" w:type="dxa"/>
            <w:gridSpan w:val="10"/>
            <w:vAlign w:val="center"/>
          </w:tcPr>
          <w:p w14:paraId="2607BEBC" w14:textId="0D26F15C" w:rsidR="007C718B" w:rsidRPr="009F77F6" w:rsidRDefault="007C718B" w:rsidP="00C1141F">
            <w:pPr>
              <w:pStyle w:val="Default"/>
              <w:spacing w:before="120" w:after="120"/>
              <w:rPr>
                <w:sz w:val="20"/>
                <w:szCs w:val="20"/>
              </w:rPr>
            </w:pPr>
            <w:r>
              <w:rPr>
                <w:rFonts w:ascii="Calibri Light" w:hAnsi="Calibri Light" w:cs="Times New Roman"/>
                <w:b/>
                <w:color w:val="auto"/>
                <w:sz w:val="20"/>
                <w:szCs w:val="22"/>
              </w:rPr>
              <w:t>Year Three continued:</w:t>
            </w:r>
          </w:p>
        </w:tc>
      </w:tr>
      <w:tr w:rsidR="00D23ED0" w:rsidRPr="009F77F6" w14:paraId="50B63F88" w14:textId="77777777" w:rsidTr="00EB363E">
        <w:tc>
          <w:tcPr>
            <w:tcW w:w="2461" w:type="dxa"/>
            <w:gridSpan w:val="2"/>
            <w:vAlign w:val="center"/>
          </w:tcPr>
          <w:p w14:paraId="630F8537"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Apply specialised technical knowledge and skills to a specific IT field, along with abilities for adapting and/or generalising these to other IT fields</w:t>
            </w:r>
          </w:p>
        </w:tc>
        <w:tc>
          <w:tcPr>
            <w:tcW w:w="1422" w:type="dxa"/>
            <w:vAlign w:val="center"/>
          </w:tcPr>
          <w:p w14:paraId="65768058" w14:textId="0B83B2A8" w:rsidR="0015345A" w:rsidRPr="009F77F6" w:rsidRDefault="0015345A">
            <w:pPr>
              <w:jc w:val="center"/>
              <w:rPr>
                <w:sz w:val="20"/>
                <w:szCs w:val="20"/>
              </w:rPr>
            </w:pPr>
            <w:r w:rsidRPr="002C0015">
              <w:rPr>
                <w:sz w:val="20"/>
                <w:szCs w:val="20"/>
              </w:rPr>
              <w:sym w:font="Wingdings" w:char="F0FC"/>
            </w:r>
          </w:p>
        </w:tc>
        <w:tc>
          <w:tcPr>
            <w:tcW w:w="1400" w:type="dxa"/>
            <w:vAlign w:val="center"/>
          </w:tcPr>
          <w:p w14:paraId="0E26A95B" w14:textId="566997B1" w:rsidR="0015345A" w:rsidRPr="009F77F6" w:rsidRDefault="0015345A">
            <w:pPr>
              <w:jc w:val="center"/>
              <w:rPr>
                <w:sz w:val="20"/>
                <w:szCs w:val="20"/>
              </w:rPr>
            </w:pPr>
            <w:r w:rsidRPr="002C0015">
              <w:rPr>
                <w:sz w:val="20"/>
                <w:szCs w:val="20"/>
              </w:rPr>
              <w:sym w:font="Wingdings" w:char="F0FC"/>
            </w:r>
          </w:p>
        </w:tc>
        <w:tc>
          <w:tcPr>
            <w:tcW w:w="1421" w:type="dxa"/>
            <w:vAlign w:val="center"/>
          </w:tcPr>
          <w:p w14:paraId="7C3BC56C" w14:textId="2BED5823" w:rsidR="0015345A" w:rsidRPr="009F77F6" w:rsidRDefault="0015345A">
            <w:pPr>
              <w:jc w:val="center"/>
              <w:rPr>
                <w:sz w:val="20"/>
                <w:szCs w:val="20"/>
              </w:rPr>
            </w:pPr>
            <w:r w:rsidRPr="002C0015">
              <w:rPr>
                <w:sz w:val="20"/>
                <w:szCs w:val="20"/>
              </w:rPr>
              <w:sym w:font="Wingdings" w:char="F0FC"/>
            </w:r>
          </w:p>
        </w:tc>
        <w:tc>
          <w:tcPr>
            <w:tcW w:w="1423" w:type="dxa"/>
            <w:vAlign w:val="center"/>
          </w:tcPr>
          <w:p w14:paraId="1C11B75F" w14:textId="4B5B13B3" w:rsidR="0015345A" w:rsidRDefault="0015345A">
            <w:pPr>
              <w:jc w:val="center"/>
              <w:rPr>
                <w:sz w:val="20"/>
                <w:szCs w:val="20"/>
              </w:rPr>
            </w:pPr>
            <w:r w:rsidRPr="002C0015">
              <w:rPr>
                <w:sz w:val="20"/>
                <w:szCs w:val="20"/>
              </w:rPr>
              <w:sym w:font="Wingdings" w:char="F0FC"/>
            </w:r>
          </w:p>
        </w:tc>
        <w:tc>
          <w:tcPr>
            <w:tcW w:w="1572" w:type="dxa"/>
            <w:vAlign w:val="center"/>
          </w:tcPr>
          <w:p w14:paraId="6EB48A28" w14:textId="4EFBEA9A" w:rsidR="0015345A" w:rsidRDefault="00B8163D" w:rsidP="0015345A">
            <w:pPr>
              <w:jc w:val="center"/>
              <w:rPr>
                <w:sz w:val="20"/>
                <w:szCs w:val="20"/>
              </w:rPr>
            </w:pPr>
            <w:r w:rsidRPr="002C0015">
              <w:rPr>
                <w:sz w:val="20"/>
                <w:szCs w:val="20"/>
              </w:rPr>
              <w:sym w:font="Wingdings" w:char="F0FC"/>
            </w:r>
          </w:p>
        </w:tc>
        <w:tc>
          <w:tcPr>
            <w:tcW w:w="1419" w:type="dxa"/>
            <w:vAlign w:val="center"/>
          </w:tcPr>
          <w:p w14:paraId="1F2507C9" w14:textId="77777777" w:rsidR="0015345A" w:rsidRDefault="0015345A" w:rsidP="0015345A">
            <w:pPr>
              <w:jc w:val="center"/>
              <w:rPr>
                <w:sz w:val="20"/>
                <w:szCs w:val="20"/>
              </w:rPr>
            </w:pPr>
          </w:p>
        </w:tc>
        <w:tc>
          <w:tcPr>
            <w:tcW w:w="1431" w:type="dxa"/>
            <w:vAlign w:val="center"/>
          </w:tcPr>
          <w:p w14:paraId="6AA8692F" w14:textId="77777777" w:rsidR="0015345A" w:rsidRPr="009F77F6" w:rsidRDefault="0015345A" w:rsidP="0015345A">
            <w:pPr>
              <w:jc w:val="center"/>
              <w:rPr>
                <w:sz w:val="20"/>
                <w:szCs w:val="20"/>
              </w:rPr>
            </w:pPr>
          </w:p>
        </w:tc>
        <w:tc>
          <w:tcPr>
            <w:tcW w:w="1410" w:type="dxa"/>
            <w:vAlign w:val="center"/>
          </w:tcPr>
          <w:p w14:paraId="59D80EA2" w14:textId="77777777" w:rsidR="0015345A" w:rsidRPr="009F77F6" w:rsidRDefault="0015345A" w:rsidP="0015345A">
            <w:pPr>
              <w:jc w:val="center"/>
              <w:rPr>
                <w:sz w:val="20"/>
                <w:szCs w:val="20"/>
              </w:rPr>
            </w:pPr>
          </w:p>
        </w:tc>
      </w:tr>
      <w:tr w:rsidR="00D23ED0" w:rsidRPr="009F77F6" w14:paraId="4A1C7015" w14:textId="77777777" w:rsidTr="00EB363E">
        <w:tc>
          <w:tcPr>
            <w:tcW w:w="2461" w:type="dxa"/>
            <w:gridSpan w:val="2"/>
            <w:vAlign w:val="center"/>
          </w:tcPr>
          <w:p w14:paraId="7AB026B5"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Apply a </w:t>
            </w:r>
            <w:proofErr w:type="spellStart"/>
            <w:r>
              <w:rPr>
                <w:rFonts w:ascii="Calibri Light" w:hAnsi="Calibri Light" w:cs="Times New Roman"/>
                <w:color w:val="auto"/>
                <w:sz w:val="20"/>
                <w:szCs w:val="22"/>
              </w:rPr>
              <w:t>borad</w:t>
            </w:r>
            <w:proofErr w:type="spellEnd"/>
            <w:r>
              <w:rPr>
                <w:rFonts w:ascii="Calibri Light" w:hAnsi="Calibri Light" w:cs="Times New Roman"/>
                <w:color w:val="auto"/>
                <w:sz w:val="20"/>
                <w:szCs w:val="22"/>
              </w:rPr>
              <w:t xml:space="preserve"> range of generic skills, </w:t>
            </w:r>
            <w:proofErr w:type="gramStart"/>
            <w:r>
              <w:rPr>
                <w:rFonts w:ascii="Calibri Light" w:hAnsi="Calibri Light" w:cs="Times New Roman"/>
                <w:color w:val="auto"/>
                <w:sz w:val="20"/>
                <w:szCs w:val="22"/>
              </w:rPr>
              <w:t>principles</w:t>
            </w:r>
            <w:proofErr w:type="gramEnd"/>
            <w:r>
              <w:rPr>
                <w:rFonts w:ascii="Calibri Light" w:hAnsi="Calibri Light" w:cs="Times New Roman"/>
                <w:color w:val="auto"/>
                <w:sz w:val="20"/>
                <w:szCs w:val="22"/>
              </w:rPr>
              <w:t xml:space="preserve"> and practices, and be able to mentor and motivate others in such applications</w:t>
            </w:r>
          </w:p>
        </w:tc>
        <w:tc>
          <w:tcPr>
            <w:tcW w:w="1422" w:type="dxa"/>
            <w:vAlign w:val="center"/>
          </w:tcPr>
          <w:p w14:paraId="52C9F9F2" w14:textId="1D0FF711" w:rsidR="0015345A" w:rsidRPr="009F77F6" w:rsidRDefault="0015345A">
            <w:pPr>
              <w:autoSpaceDE w:val="0"/>
              <w:autoSpaceDN w:val="0"/>
              <w:adjustRightInd w:val="0"/>
              <w:spacing w:before="0" w:after="0"/>
              <w:jc w:val="center"/>
              <w:rPr>
                <w:sz w:val="20"/>
                <w:szCs w:val="20"/>
              </w:rPr>
            </w:pPr>
            <w:r w:rsidRPr="007E7FED">
              <w:rPr>
                <w:sz w:val="20"/>
                <w:szCs w:val="20"/>
              </w:rPr>
              <w:sym w:font="Wingdings" w:char="F0FC"/>
            </w:r>
          </w:p>
        </w:tc>
        <w:tc>
          <w:tcPr>
            <w:tcW w:w="1400" w:type="dxa"/>
            <w:vAlign w:val="center"/>
          </w:tcPr>
          <w:p w14:paraId="29868D0F" w14:textId="08861AE0" w:rsidR="0015345A" w:rsidRPr="009F77F6" w:rsidRDefault="0015345A">
            <w:pPr>
              <w:jc w:val="center"/>
              <w:rPr>
                <w:sz w:val="20"/>
                <w:szCs w:val="20"/>
              </w:rPr>
            </w:pPr>
            <w:r w:rsidRPr="007E7FED">
              <w:rPr>
                <w:sz w:val="20"/>
                <w:szCs w:val="20"/>
              </w:rPr>
              <w:sym w:font="Wingdings" w:char="F0FC"/>
            </w:r>
          </w:p>
        </w:tc>
        <w:tc>
          <w:tcPr>
            <w:tcW w:w="1421" w:type="dxa"/>
            <w:vAlign w:val="center"/>
          </w:tcPr>
          <w:p w14:paraId="29DE519E" w14:textId="1BC1B2BB" w:rsidR="0015345A" w:rsidRPr="009F77F6" w:rsidRDefault="0015345A">
            <w:pPr>
              <w:jc w:val="center"/>
              <w:rPr>
                <w:sz w:val="20"/>
                <w:szCs w:val="20"/>
              </w:rPr>
            </w:pPr>
            <w:r w:rsidRPr="007E7FED">
              <w:rPr>
                <w:sz w:val="20"/>
                <w:szCs w:val="20"/>
              </w:rPr>
              <w:sym w:font="Wingdings" w:char="F0FC"/>
            </w:r>
          </w:p>
        </w:tc>
        <w:tc>
          <w:tcPr>
            <w:tcW w:w="1423" w:type="dxa"/>
            <w:vAlign w:val="center"/>
          </w:tcPr>
          <w:p w14:paraId="50EDD3B8" w14:textId="70F281FA" w:rsidR="0015345A" w:rsidRDefault="0015345A">
            <w:pPr>
              <w:jc w:val="center"/>
              <w:rPr>
                <w:sz w:val="20"/>
                <w:szCs w:val="20"/>
              </w:rPr>
            </w:pPr>
            <w:r w:rsidRPr="007E7FED">
              <w:rPr>
                <w:sz w:val="20"/>
                <w:szCs w:val="20"/>
              </w:rPr>
              <w:sym w:font="Wingdings" w:char="F0FC"/>
            </w:r>
          </w:p>
        </w:tc>
        <w:tc>
          <w:tcPr>
            <w:tcW w:w="1572" w:type="dxa"/>
            <w:vAlign w:val="center"/>
          </w:tcPr>
          <w:p w14:paraId="4EE011F5" w14:textId="75F36C2A" w:rsidR="0015345A" w:rsidRDefault="00B8163D" w:rsidP="0015345A">
            <w:pPr>
              <w:jc w:val="center"/>
              <w:rPr>
                <w:sz w:val="20"/>
                <w:szCs w:val="20"/>
              </w:rPr>
            </w:pPr>
            <w:r w:rsidRPr="002C0015">
              <w:rPr>
                <w:sz w:val="20"/>
                <w:szCs w:val="20"/>
              </w:rPr>
              <w:sym w:font="Wingdings" w:char="F0FC"/>
            </w:r>
          </w:p>
        </w:tc>
        <w:tc>
          <w:tcPr>
            <w:tcW w:w="1419" w:type="dxa"/>
          </w:tcPr>
          <w:p w14:paraId="051DD539" w14:textId="77777777" w:rsidR="0015345A" w:rsidRDefault="0015345A" w:rsidP="0015345A">
            <w:pPr>
              <w:jc w:val="center"/>
              <w:rPr>
                <w:sz w:val="20"/>
                <w:szCs w:val="20"/>
              </w:rPr>
            </w:pPr>
          </w:p>
        </w:tc>
        <w:tc>
          <w:tcPr>
            <w:tcW w:w="1431" w:type="dxa"/>
          </w:tcPr>
          <w:p w14:paraId="6489B0CA" w14:textId="77777777" w:rsidR="0015345A" w:rsidRPr="009F77F6" w:rsidRDefault="0015345A" w:rsidP="0015345A">
            <w:pPr>
              <w:jc w:val="center"/>
              <w:rPr>
                <w:sz w:val="20"/>
                <w:szCs w:val="20"/>
              </w:rPr>
            </w:pPr>
          </w:p>
        </w:tc>
        <w:tc>
          <w:tcPr>
            <w:tcW w:w="1410" w:type="dxa"/>
            <w:vAlign w:val="center"/>
          </w:tcPr>
          <w:p w14:paraId="1150215C" w14:textId="77777777" w:rsidR="0015345A" w:rsidRPr="009F77F6" w:rsidRDefault="0015345A" w:rsidP="0015345A">
            <w:pPr>
              <w:jc w:val="center"/>
              <w:rPr>
                <w:sz w:val="20"/>
                <w:szCs w:val="20"/>
              </w:rPr>
            </w:pPr>
          </w:p>
        </w:tc>
      </w:tr>
      <w:tr w:rsidR="00B8163D" w:rsidRPr="009F77F6" w14:paraId="0BF0E7BE" w14:textId="77777777" w:rsidTr="00B8163D">
        <w:tc>
          <w:tcPr>
            <w:tcW w:w="2461" w:type="dxa"/>
            <w:gridSpan w:val="2"/>
            <w:vAlign w:val="center"/>
          </w:tcPr>
          <w:p w14:paraId="4004AF2B"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 xml:space="preserve">Display well developed critical thinking capabilities, including analysing, </w:t>
            </w:r>
            <w:proofErr w:type="gramStart"/>
            <w:r>
              <w:rPr>
                <w:rFonts w:ascii="Calibri Light" w:hAnsi="Calibri Light" w:cs="Times New Roman"/>
                <w:color w:val="auto"/>
                <w:sz w:val="20"/>
                <w:szCs w:val="22"/>
              </w:rPr>
              <w:t>evaluating</w:t>
            </w:r>
            <w:proofErr w:type="gramEnd"/>
            <w:r>
              <w:rPr>
                <w:rFonts w:ascii="Calibri Light" w:hAnsi="Calibri Light" w:cs="Times New Roman"/>
                <w:color w:val="auto"/>
                <w:sz w:val="20"/>
                <w:szCs w:val="22"/>
              </w:rPr>
              <w:t xml:space="preserve"> and critically reflecting on information, </w:t>
            </w:r>
            <w:proofErr w:type="spellStart"/>
            <w:r>
              <w:rPr>
                <w:rFonts w:ascii="Calibri Light" w:hAnsi="Calibri Light" w:cs="Times New Roman"/>
                <w:color w:val="auto"/>
                <w:sz w:val="20"/>
                <w:szCs w:val="22"/>
              </w:rPr>
              <w:t>decsions</w:t>
            </w:r>
            <w:proofErr w:type="spellEnd"/>
            <w:r>
              <w:rPr>
                <w:rFonts w:ascii="Calibri Light" w:hAnsi="Calibri Light" w:cs="Times New Roman"/>
                <w:color w:val="auto"/>
                <w:sz w:val="20"/>
                <w:szCs w:val="22"/>
              </w:rPr>
              <w:t xml:space="preserve"> and behaviour. These abilities also enable strategic thinking and adaptability in a constantly changing global environment</w:t>
            </w:r>
          </w:p>
        </w:tc>
        <w:tc>
          <w:tcPr>
            <w:tcW w:w="1422" w:type="dxa"/>
            <w:vAlign w:val="center"/>
          </w:tcPr>
          <w:p w14:paraId="0EC0E0C9" w14:textId="4B3CF38F" w:rsidR="0015345A" w:rsidRPr="009F77F6" w:rsidRDefault="0015345A">
            <w:pPr>
              <w:autoSpaceDE w:val="0"/>
              <w:autoSpaceDN w:val="0"/>
              <w:adjustRightInd w:val="0"/>
              <w:spacing w:before="0" w:after="0"/>
              <w:jc w:val="center"/>
              <w:rPr>
                <w:sz w:val="20"/>
                <w:szCs w:val="20"/>
              </w:rPr>
            </w:pPr>
            <w:r w:rsidRPr="00590A7C">
              <w:rPr>
                <w:sz w:val="20"/>
                <w:szCs w:val="20"/>
              </w:rPr>
              <w:sym w:font="Wingdings" w:char="F0FC"/>
            </w:r>
          </w:p>
        </w:tc>
        <w:tc>
          <w:tcPr>
            <w:tcW w:w="1400" w:type="dxa"/>
            <w:vAlign w:val="center"/>
          </w:tcPr>
          <w:p w14:paraId="187C4288" w14:textId="7C589BF9" w:rsidR="0015345A" w:rsidRPr="009F77F6" w:rsidRDefault="0015345A">
            <w:pPr>
              <w:jc w:val="center"/>
              <w:rPr>
                <w:sz w:val="20"/>
                <w:szCs w:val="20"/>
              </w:rPr>
            </w:pPr>
            <w:r w:rsidRPr="00590A7C">
              <w:rPr>
                <w:sz w:val="20"/>
                <w:szCs w:val="20"/>
              </w:rPr>
              <w:sym w:font="Wingdings" w:char="F0FC"/>
            </w:r>
          </w:p>
        </w:tc>
        <w:tc>
          <w:tcPr>
            <w:tcW w:w="1421" w:type="dxa"/>
            <w:vAlign w:val="center"/>
          </w:tcPr>
          <w:p w14:paraId="72112821" w14:textId="6E64964A" w:rsidR="0015345A" w:rsidRPr="009F77F6" w:rsidRDefault="0015345A">
            <w:pPr>
              <w:jc w:val="center"/>
              <w:rPr>
                <w:sz w:val="20"/>
                <w:szCs w:val="20"/>
              </w:rPr>
            </w:pPr>
            <w:r w:rsidRPr="00590A7C">
              <w:rPr>
                <w:sz w:val="20"/>
                <w:szCs w:val="20"/>
              </w:rPr>
              <w:sym w:font="Wingdings" w:char="F0FC"/>
            </w:r>
          </w:p>
        </w:tc>
        <w:tc>
          <w:tcPr>
            <w:tcW w:w="1423" w:type="dxa"/>
            <w:vAlign w:val="center"/>
          </w:tcPr>
          <w:p w14:paraId="173D7A32" w14:textId="23E69862" w:rsidR="0015345A" w:rsidRDefault="0015345A">
            <w:pPr>
              <w:jc w:val="center"/>
              <w:rPr>
                <w:sz w:val="20"/>
                <w:szCs w:val="20"/>
              </w:rPr>
            </w:pPr>
            <w:r w:rsidRPr="00590A7C">
              <w:rPr>
                <w:sz w:val="20"/>
                <w:szCs w:val="20"/>
              </w:rPr>
              <w:sym w:font="Wingdings" w:char="F0FC"/>
            </w:r>
          </w:p>
        </w:tc>
        <w:tc>
          <w:tcPr>
            <w:tcW w:w="1572" w:type="dxa"/>
            <w:vAlign w:val="center"/>
          </w:tcPr>
          <w:p w14:paraId="2C857B8D" w14:textId="40E6248E" w:rsidR="0015345A" w:rsidRDefault="00B8163D" w:rsidP="003679C5">
            <w:pPr>
              <w:jc w:val="center"/>
              <w:rPr>
                <w:sz w:val="20"/>
                <w:szCs w:val="20"/>
              </w:rPr>
            </w:pPr>
            <w:r w:rsidRPr="002C0015">
              <w:rPr>
                <w:sz w:val="20"/>
                <w:szCs w:val="20"/>
              </w:rPr>
              <w:sym w:font="Wingdings" w:char="F0FC"/>
            </w:r>
          </w:p>
        </w:tc>
        <w:tc>
          <w:tcPr>
            <w:tcW w:w="1419" w:type="dxa"/>
            <w:vAlign w:val="center"/>
          </w:tcPr>
          <w:p w14:paraId="17E18A38" w14:textId="77777777" w:rsidR="0015345A" w:rsidRDefault="0015345A" w:rsidP="0015345A">
            <w:pPr>
              <w:jc w:val="center"/>
              <w:rPr>
                <w:sz w:val="20"/>
                <w:szCs w:val="20"/>
              </w:rPr>
            </w:pPr>
          </w:p>
        </w:tc>
        <w:tc>
          <w:tcPr>
            <w:tcW w:w="1431" w:type="dxa"/>
            <w:vAlign w:val="center"/>
          </w:tcPr>
          <w:p w14:paraId="42805073" w14:textId="77777777" w:rsidR="0015345A" w:rsidRPr="009F77F6" w:rsidRDefault="0015345A" w:rsidP="0015345A">
            <w:pPr>
              <w:jc w:val="center"/>
              <w:rPr>
                <w:sz w:val="20"/>
                <w:szCs w:val="20"/>
              </w:rPr>
            </w:pPr>
          </w:p>
        </w:tc>
        <w:tc>
          <w:tcPr>
            <w:tcW w:w="1410" w:type="dxa"/>
            <w:vAlign w:val="center"/>
          </w:tcPr>
          <w:p w14:paraId="4F9B17E7" w14:textId="77777777" w:rsidR="0015345A" w:rsidRPr="009F77F6" w:rsidRDefault="0015345A" w:rsidP="0015345A">
            <w:pPr>
              <w:jc w:val="center"/>
              <w:rPr>
                <w:sz w:val="20"/>
                <w:szCs w:val="20"/>
              </w:rPr>
            </w:pPr>
          </w:p>
        </w:tc>
      </w:tr>
      <w:tr w:rsidR="00D23ED0" w:rsidRPr="009F77F6" w14:paraId="1C5F3B12" w14:textId="77777777" w:rsidTr="00EB363E">
        <w:tc>
          <w:tcPr>
            <w:tcW w:w="2461" w:type="dxa"/>
            <w:gridSpan w:val="2"/>
            <w:vAlign w:val="center"/>
          </w:tcPr>
          <w:p w14:paraId="33F709F0"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Exercise self-direction and adopt independent working practices, and an ability to foster these in others</w:t>
            </w:r>
          </w:p>
        </w:tc>
        <w:tc>
          <w:tcPr>
            <w:tcW w:w="1422" w:type="dxa"/>
            <w:vAlign w:val="center"/>
          </w:tcPr>
          <w:p w14:paraId="27451295" w14:textId="57260F6F" w:rsidR="0015345A" w:rsidRPr="009F77F6" w:rsidRDefault="0015345A">
            <w:pPr>
              <w:autoSpaceDE w:val="0"/>
              <w:autoSpaceDN w:val="0"/>
              <w:adjustRightInd w:val="0"/>
              <w:spacing w:before="0" w:after="0"/>
              <w:jc w:val="center"/>
              <w:rPr>
                <w:sz w:val="20"/>
                <w:szCs w:val="20"/>
              </w:rPr>
            </w:pPr>
            <w:r w:rsidRPr="001F056D">
              <w:rPr>
                <w:sz w:val="20"/>
                <w:szCs w:val="20"/>
              </w:rPr>
              <w:sym w:font="Wingdings" w:char="F0FC"/>
            </w:r>
          </w:p>
        </w:tc>
        <w:tc>
          <w:tcPr>
            <w:tcW w:w="1400" w:type="dxa"/>
            <w:vAlign w:val="center"/>
          </w:tcPr>
          <w:p w14:paraId="1FE6A22B" w14:textId="6A2AF874" w:rsidR="0015345A" w:rsidRPr="009F77F6" w:rsidRDefault="0015345A">
            <w:pPr>
              <w:jc w:val="center"/>
              <w:rPr>
                <w:sz w:val="20"/>
                <w:szCs w:val="20"/>
              </w:rPr>
            </w:pPr>
            <w:r w:rsidRPr="001F056D">
              <w:rPr>
                <w:sz w:val="20"/>
                <w:szCs w:val="20"/>
              </w:rPr>
              <w:sym w:font="Wingdings" w:char="F0FC"/>
            </w:r>
          </w:p>
        </w:tc>
        <w:tc>
          <w:tcPr>
            <w:tcW w:w="1421" w:type="dxa"/>
            <w:vAlign w:val="center"/>
          </w:tcPr>
          <w:p w14:paraId="6DE7FC66" w14:textId="0D8A5FE6" w:rsidR="0015345A" w:rsidRPr="009F77F6" w:rsidRDefault="0015345A">
            <w:pPr>
              <w:jc w:val="center"/>
              <w:rPr>
                <w:sz w:val="20"/>
                <w:szCs w:val="20"/>
              </w:rPr>
            </w:pPr>
            <w:r w:rsidRPr="001F056D">
              <w:rPr>
                <w:sz w:val="20"/>
                <w:szCs w:val="20"/>
              </w:rPr>
              <w:sym w:font="Wingdings" w:char="F0FC"/>
            </w:r>
          </w:p>
        </w:tc>
        <w:tc>
          <w:tcPr>
            <w:tcW w:w="1423" w:type="dxa"/>
            <w:vAlign w:val="center"/>
          </w:tcPr>
          <w:p w14:paraId="77CAB868" w14:textId="108DA14C" w:rsidR="0015345A" w:rsidRDefault="0015345A">
            <w:pPr>
              <w:jc w:val="center"/>
              <w:rPr>
                <w:sz w:val="20"/>
                <w:szCs w:val="20"/>
              </w:rPr>
            </w:pPr>
            <w:r w:rsidRPr="001F056D">
              <w:rPr>
                <w:sz w:val="20"/>
                <w:szCs w:val="20"/>
              </w:rPr>
              <w:sym w:font="Wingdings" w:char="F0FC"/>
            </w:r>
          </w:p>
        </w:tc>
        <w:tc>
          <w:tcPr>
            <w:tcW w:w="1572" w:type="dxa"/>
            <w:vAlign w:val="center"/>
          </w:tcPr>
          <w:p w14:paraId="37116897" w14:textId="2C19C2ED" w:rsidR="0015345A" w:rsidRDefault="00B8163D" w:rsidP="0015345A">
            <w:pPr>
              <w:jc w:val="center"/>
              <w:rPr>
                <w:sz w:val="20"/>
                <w:szCs w:val="20"/>
              </w:rPr>
            </w:pPr>
            <w:r w:rsidRPr="002C0015">
              <w:rPr>
                <w:sz w:val="20"/>
                <w:szCs w:val="20"/>
              </w:rPr>
              <w:sym w:font="Wingdings" w:char="F0FC"/>
            </w:r>
          </w:p>
        </w:tc>
        <w:tc>
          <w:tcPr>
            <w:tcW w:w="1419" w:type="dxa"/>
            <w:vAlign w:val="center"/>
          </w:tcPr>
          <w:p w14:paraId="31E6379B" w14:textId="77777777" w:rsidR="0015345A" w:rsidRDefault="0015345A" w:rsidP="0015345A">
            <w:pPr>
              <w:jc w:val="center"/>
              <w:rPr>
                <w:sz w:val="20"/>
                <w:szCs w:val="20"/>
              </w:rPr>
            </w:pPr>
          </w:p>
        </w:tc>
        <w:tc>
          <w:tcPr>
            <w:tcW w:w="1431" w:type="dxa"/>
            <w:vAlign w:val="center"/>
          </w:tcPr>
          <w:p w14:paraId="67F00B79" w14:textId="77777777" w:rsidR="0015345A" w:rsidRPr="009F77F6" w:rsidRDefault="0015345A" w:rsidP="0015345A">
            <w:pPr>
              <w:jc w:val="center"/>
              <w:rPr>
                <w:sz w:val="20"/>
                <w:szCs w:val="20"/>
              </w:rPr>
            </w:pPr>
          </w:p>
        </w:tc>
        <w:tc>
          <w:tcPr>
            <w:tcW w:w="1410" w:type="dxa"/>
            <w:vAlign w:val="center"/>
          </w:tcPr>
          <w:p w14:paraId="7EF51CCF" w14:textId="77777777" w:rsidR="0015345A" w:rsidRPr="009F77F6" w:rsidRDefault="0015345A" w:rsidP="0015345A">
            <w:pPr>
              <w:jc w:val="center"/>
              <w:rPr>
                <w:sz w:val="20"/>
                <w:szCs w:val="20"/>
              </w:rPr>
            </w:pPr>
          </w:p>
        </w:tc>
      </w:tr>
      <w:tr w:rsidR="00D23ED0" w:rsidRPr="009F77F6" w14:paraId="193C043F" w14:textId="77777777" w:rsidTr="00EB363E">
        <w:tc>
          <w:tcPr>
            <w:tcW w:w="2461" w:type="dxa"/>
            <w:gridSpan w:val="2"/>
            <w:tcBorders>
              <w:bottom w:val="single" w:sz="8" w:space="0" w:color="002060"/>
            </w:tcBorders>
            <w:vAlign w:val="center"/>
          </w:tcPr>
          <w:p w14:paraId="0C69DD69"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lastRenderedPageBreak/>
              <w:t>Accept responsibility for the quality of their own work outcomes, and where applicable for the quality of others’ work outcomes</w:t>
            </w:r>
          </w:p>
        </w:tc>
        <w:tc>
          <w:tcPr>
            <w:tcW w:w="1422" w:type="dxa"/>
            <w:tcBorders>
              <w:bottom w:val="single" w:sz="8" w:space="0" w:color="002060"/>
            </w:tcBorders>
            <w:vAlign w:val="center"/>
          </w:tcPr>
          <w:p w14:paraId="545FBDA4" w14:textId="20CA99B8" w:rsidR="0015345A" w:rsidRPr="009F77F6" w:rsidRDefault="0015345A">
            <w:pPr>
              <w:autoSpaceDE w:val="0"/>
              <w:autoSpaceDN w:val="0"/>
              <w:adjustRightInd w:val="0"/>
              <w:spacing w:before="0" w:after="0"/>
              <w:jc w:val="center"/>
              <w:rPr>
                <w:sz w:val="20"/>
                <w:szCs w:val="20"/>
              </w:rPr>
            </w:pPr>
            <w:r w:rsidRPr="00024002">
              <w:rPr>
                <w:sz w:val="20"/>
                <w:szCs w:val="20"/>
              </w:rPr>
              <w:sym w:font="Wingdings" w:char="F0FC"/>
            </w:r>
          </w:p>
        </w:tc>
        <w:tc>
          <w:tcPr>
            <w:tcW w:w="1400" w:type="dxa"/>
            <w:tcBorders>
              <w:bottom w:val="single" w:sz="8" w:space="0" w:color="002060"/>
            </w:tcBorders>
            <w:vAlign w:val="center"/>
          </w:tcPr>
          <w:p w14:paraId="77FB14C4" w14:textId="1777DCD2" w:rsidR="0015345A" w:rsidRPr="009F77F6" w:rsidRDefault="0015345A">
            <w:pPr>
              <w:jc w:val="center"/>
              <w:rPr>
                <w:sz w:val="20"/>
                <w:szCs w:val="20"/>
              </w:rPr>
            </w:pPr>
            <w:r w:rsidRPr="00024002">
              <w:rPr>
                <w:sz w:val="20"/>
                <w:szCs w:val="20"/>
              </w:rPr>
              <w:sym w:font="Wingdings" w:char="F0FC"/>
            </w:r>
          </w:p>
        </w:tc>
        <w:tc>
          <w:tcPr>
            <w:tcW w:w="1421" w:type="dxa"/>
            <w:tcBorders>
              <w:bottom w:val="single" w:sz="8" w:space="0" w:color="002060"/>
            </w:tcBorders>
            <w:vAlign w:val="center"/>
          </w:tcPr>
          <w:p w14:paraId="76589B63" w14:textId="6C5F27DF" w:rsidR="0015345A" w:rsidRPr="009F77F6" w:rsidRDefault="0015345A">
            <w:pPr>
              <w:jc w:val="center"/>
              <w:rPr>
                <w:sz w:val="20"/>
                <w:szCs w:val="20"/>
              </w:rPr>
            </w:pPr>
            <w:r w:rsidRPr="00024002">
              <w:rPr>
                <w:sz w:val="20"/>
                <w:szCs w:val="20"/>
              </w:rPr>
              <w:sym w:font="Wingdings" w:char="F0FC"/>
            </w:r>
          </w:p>
        </w:tc>
        <w:tc>
          <w:tcPr>
            <w:tcW w:w="1423" w:type="dxa"/>
            <w:tcBorders>
              <w:bottom w:val="single" w:sz="8" w:space="0" w:color="002060"/>
            </w:tcBorders>
            <w:vAlign w:val="center"/>
          </w:tcPr>
          <w:p w14:paraId="404E0C4B" w14:textId="19899013" w:rsidR="0015345A" w:rsidRDefault="0015345A">
            <w:pPr>
              <w:jc w:val="center"/>
              <w:rPr>
                <w:sz w:val="20"/>
                <w:szCs w:val="20"/>
              </w:rPr>
            </w:pPr>
            <w:r w:rsidRPr="00024002">
              <w:rPr>
                <w:sz w:val="20"/>
                <w:szCs w:val="20"/>
              </w:rPr>
              <w:sym w:font="Wingdings" w:char="F0FC"/>
            </w:r>
          </w:p>
        </w:tc>
        <w:tc>
          <w:tcPr>
            <w:tcW w:w="1572" w:type="dxa"/>
            <w:tcBorders>
              <w:bottom w:val="single" w:sz="8" w:space="0" w:color="002060"/>
            </w:tcBorders>
            <w:vAlign w:val="center"/>
          </w:tcPr>
          <w:p w14:paraId="0D3A5F4F" w14:textId="2083F4F2" w:rsidR="0015345A" w:rsidRDefault="00B8163D" w:rsidP="0015345A">
            <w:pPr>
              <w:jc w:val="center"/>
              <w:rPr>
                <w:sz w:val="20"/>
                <w:szCs w:val="20"/>
              </w:rPr>
            </w:pPr>
            <w:r w:rsidRPr="002C0015">
              <w:rPr>
                <w:sz w:val="20"/>
                <w:szCs w:val="20"/>
              </w:rPr>
              <w:sym w:font="Wingdings" w:char="F0FC"/>
            </w:r>
          </w:p>
        </w:tc>
        <w:tc>
          <w:tcPr>
            <w:tcW w:w="1419" w:type="dxa"/>
            <w:tcBorders>
              <w:bottom w:val="single" w:sz="8" w:space="0" w:color="002060"/>
            </w:tcBorders>
            <w:vAlign w:val="center"/>
          </w:tcPr>
          <w:p w14:paraId="136706CF" w14:textId="77777777" w:rsidR="0015345A" w:rsidRDefault="0015345A" w:rsidP="0015345A">
            <w:pPr>
              <w:jc w:val="center"/>
              <w:rPr>
                <w:sz w:val="20"/>
                <w:szCs w:val="20"/>
              </w:rPr>
            </w:pPr>
          </w:p>
        </w:tc>
        <w:tc>
          <w:tcPr>
            <w:tcW w:w="1431" w:type="dxa"/>
            <w:tcBorders>
              <w:bottom w:val="single" w:sz="8" w:space="0" w:color="002060"/>
            </w:tcBorders>
            <w:vAlign w:val="center"/>
          </w:tcPr>
          <w:p w14:paraId="727CF402" w14:textId="77777777" w:rsidR="0015345A" w:rsidRPr="009F77F6" w:rsidRDefault="0015345A" w:rsidP="0015345A">
            <w:pPr>
              <w:jc w:val="center"/>
              <w:rPr>
                <w:sz w:val="20"/>
                <w:szCs w:val="20"/>
              </w:rPr>
            </w:pPr>
          </w:p>
        </w:tc>
        <w:tc>
          <w:tcPr>
            <w:tcW w:w="1410" w:type="dxa"/>
            <w:tcBorders>
              <w:bottom w:val="single" w:sz="8" w:space="0" w:color="002060"/>
            </w:tcBorders>
            <w:vAlign w:val="center"/>
          </w:tcPr>
          <w:p w14:paraId="3EA9F580" w14:textId="77777777" w:rsidR="0015345A" w:rsidRPr="009F77F6" w:rsidRDefault="0015345A" w:rsidP="0015345A">
            <w:pPr>
              <w:jc w:val="center"/>
              <w:rPr>
                <w:sz w:val="20"/>
                <w:szCs w:val="20"/>
              </w:rPr>
            </w:pPr>
          </w:p>
        </w:tc>
      </w:tr>
      <w:tr w:rsidR="00D23ED0" w:rsidRPr="009F77F6" w14:paraId="0625101B" w14:textId="77777777" w:rsidTr="00EB363E">
        <w:tc>
          <w:tcPr>
            <w:tcW w:w="2461" w:type="dxa"/>
            <w:gridSpan w:val="2"/>
            <w:tcBorders>
              <w:top w:val="single" w:sz="8" w:space="0" w:color="002060"/>
              <w:bottom w:val="single" w:sz="8" w:space="0" w:color="002060"/>
            </w:tcBorders>
            <w:vAlign w:val="center"/>
          </w:tcPr>
          <w:p w14:paraId="2E7BA913" w14:textId="77777777" w:rsidR="0015345A" w:rsidRPr="0084021E"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Apply independent learning skills that encourage the regular accessing of new knowledge and information</w:t>
            </w:r>
          </w:p>
        </w:tc>
        <w:tc>
          <w:tcPr>
            <w:tcW w:w="1422" w:type="dxa"/>
            <w:tcBorders>
              <w:top w:val="single" w:sz="8" w:space="0" w:color="002060"/>
              <w:bottom w:val="single" w:sz="8" w:space="0" w:color="002060"/>
            </w:tcBorders>
            <w:vAlign w:val="center"/>
          </w:tcPr>
          <w:p w14:paraId="5911FC9E" w14:textId="254BD115" w:rsidR="0015345A" w:rsidRPr="009F77F6" w:rsidRDefault="0015345A">
            <w:pPr>
              <w:pStyle w:val="Default"/>
              <w:jc w:val="center"/>
              <w:rPr>
                <w:sz w:val="20"/>
                <w:szCs w:val="20"/>
              </w:rPr>
            </w:pPr>
            <w:r w:rsidRPr="004E6718">
              <w:rPr>
                <w:sz w:val="20"/>
                <w:szCs w:val="20"/>
              </w:rPr>
              <w:sym w:font="Wingdings" w:char="F0FC"/>
            </w:r>
          </w:p>
        </w:tc>
        <w:tc>
          <w:tcPr>
            <w:tcW w:w="1400" w:type="dxa"/>
            <w:tcBorders>
              <w:top w:val="single" w:sz="8" w:space="0" w:color="002060"/>
              <w:bottom w:val="single" w:sz="8" w:space="0" w:color="002060"/>
            </w:tcBorders>
            <w:vAlign w:val="center"/>
          </w:tcPr>
          <w:p w14:paraId="22151483" w14:textId="68A0E38D" w:rsidR="0015345A" w:rsidRPr="009F77F6" w:rsidRDefault="0015345A">
            <w:pPr>
              <w:jc w:val="center"/>
              <w:rPr>
                <w:sz w:val="20"/>
                <w:szCs w:val="20"/>
              </w:rPr>
            </w:pPr>
            <w:r w:rsidRPr="004E6718">
              <w:rPr>
                <w:sz w:val="20"/>
                <w:szCs w:val="20"/>
              </w:rPr>
              <w:sym w:font="Wingdings" w:char="F0FC"/>
            </w:r>
          </w:p>
        </w:tc>
        <w:tc>
          <w:tcPr>
            <w:tcW w:w="1421" w:type="dxa"/>
            <w:tcBorders>
              <w:top w:val="single" w:sz="8" w:space="0" w:color="002060"/>
              <w:bottom w:val="single" w:sz="8" w:space="0" w:color="002060"/>
            </w:tcBorders>
            <w:vAlign w:val="center"/>
          </w:tcPr>
          <w:p w14:paraId="1DC0BAA3" w14:textId="7F4678A7" w:rsidR="0015345A" w:rsidRPr="009F77F6" w:rsidRDefault="0015345A">
            <w:pPr>
              <w:jc w:val="center"/>
              <w:rPr>
                <w:sz w:val="20"/>
                <w:szCs w:val="20"/>
              </w:rPr>
            </w:pPr>
            <w:r w:rsidRPr="004E6718">
              <w:rPr>
                <w:sz w:val="20"/>
                <w:szCs w:val="20"/>
              </w:rPr>
              <w:sym w:font="Wingdings" w:char="F0FC"/>
            </w:r>
          </w:p>
        </w:tc>
        <w:tc>
          <w:tcPr>
            <w:tcW w:w="1423" w:type="dxa"/>
            <w:tcBorders>
              <w:top w:val="single" w:sz="8" w:space="0" w:color="002060"/>
              <w:bottom w:val="single" w:sz="8" w:space="0" w:color="002060"/>
            </w:tcBorders>
            <w:vAlign w:val="center"/>
          </w:tcPr>
          <w:p w14:paraId="05C4B8EA" w14:textId="4D8F961A" w:rsidR="0015345A" w:rsidRDefault="0015345A">
            <w:pPr>
              <w:jc w:val="center"/>
              <w:rPr>
                <w:sz w:val="20"/>
                <w:szCs w:val="20"/>
              </w:rPr>
            </w:pPr>
            <w:r w:rsidRPr="004E6718">
              <w:rPr>
                <w:sz w:val="20"/>
                <w:szCs w:val="20"/>
              </w:rPr>
              <w:sym w:font="Wingdings" w:char="F0FC"/>
            </w:r>
          </w:p>
        </w:tc>
        <w:tc>
          <w:tcPr>
            <w:tcW w:w="1572" w:type="dxa"/>
            <w:tcBorders>
              <w:top w:val="single" w:sz="8" w:space="0" w:color="002060"/>
              <w:bottom w:val="single" w:sz="8" w:space="0" w:color="002060"/>
            </w:tcBorders>
            <w:vAlign w:val="center"/>
          </w:tcPr>
          <w:p w14:paraId="66F6973D" w14:textId="05494D6E" w:rsidR="0015345A" w:rsidRDefault="00B8163D" w:rsidP="0015345A">
            <w:pPr>
              <w:jc w:val="center"/>
              <w:rPr>
                <w:sz w:val="20"/>
                <w:szCs w:val="20"/>
              </w:rPr>
            </w:pPr>
            <w:r w:rsidRPr="002C0015">
              <w:rPr>
                <w:sz w:val="20"/>
                <w:szCs w:val="20"/>
              </w:rPr>
              <w:sym w:font="Wingdings" w:char="F0FC"/>
            </w:r>
          </w:p>
        </w:tc>
        <w:tc>
          <w:tcPr>
            <w:tcW w:w="1419" w:type="dxa"/>
            <w:tcBorders>
              <w:top w:val="single" w:sz="8" w:space="0" w:color="002060"/>
              <w:bottom w:val="single" w:sz="8" w:space="0" w:color="002060"/>
            </w:tcBorders>
            <w:vAlign w:val="center"/>
          </w:tcPr>
          <w:p w14:paraId="1D14DBC6" w14:textId="77777777" w:rsidR="0015345A" w:rsidRDefault="0015345A" w:rsidP="0015345A">
            <w:pPr>
              <w:jc w:val="center"/>
              <w:rPr>
                <w:sz w:val="20"/>
                <w:szCs w:val="20"/>
              </w:rPr>
            </w:pPr>
          </w:p>
        </w:tc>
        <w:tc>
          <w:tcPr>
            <w:tcW w:w="1431" w:type="dxa"/>
            <w:tcBorders>
              <w:top w:val="single" w:sz="8" w:space="0" w:color="002060"/>
              <w:bottom w:val="single" w:sz="8" w:space="0" w:color="002060"/>
            </w:tcBorders>
            <w:vAlign w:val="center"/>
          </w:tcPr>
          <w:p w14:paraId="444001E3" w14:textId="77777777" w:rsidR="0015345A" w:rsidRPr="009F77F6" w:rsidRDefault="0015345A" w:rsidP="0015345A">
            <w:pPr>
              <w:jc w:val="center"/>
              <w:rPr>
                <w:sz w:val="20"/>
                <w:szCs w:val="20"/>
              </w:rPr>
            </w:pPr>
          </w:p>
        </w:tc>
        <w:tc>
          <w:tcPr>
            <w:tcW w:w="1410" w:type="dxa"/>
            <w:tcBorders>
              <w:top w:val="single" w:sz="8" w:space="0" w:color="002060"/>
              <w:bottom w:val="single" w:sz="8" w:space="0" w:color="002060"/>
            </w:tcBorders>
            <w:vAlign w:val="center"/>
          </w:tcPr>
          <w:p w14:paraId="66953BD4" w14:textId="77777777" w:rsidR="0015345A" w:rsidRPr="009F77F6" w:rsidRDefault="0015345A" w:rsidP="0015345A">
            <w:pPr>
              <w:jc w:val="center"/>
              <w:rPr>
                <w:sz w:val="20"/>
                <w:szCs w:val="20"/>
              </w:rPr>
            </w:pPr>
          </w:p>
        </w:tc>
      </w:tr>
      <w:tr w:rsidR="00D23ED0" w:rsidRPr="009F77F6" w14:paraId="356F8BC1" w14:textId="77777777" w:rsidTr="00C1141F">
        <w:tc>
          <w:tcPr>
            <w:tcW w:w="2461" w:type="dxa"/>
            <w:gridSpan w:val="2"/>
            <w:tcBorders>
              <w:top w:val="single" w:sz="8" w:space="0" w:color="002060"/>
              <w:bottom w:val="single" w:sz="8" w:space="0" w:color="002060"/>
            </w:tcBorders>
            <w:vAlign w:val="center"/>
          </w:tcPr>
          <w:p w14:paraId="56E79859" w14:textId="77777777" w:rsidR="007C718B" w:rsidRDefault="007C718B" w:rsidP="00C1141F">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Use effective written communication and well-developed interpersonal skills, and an ability to foster these in others</w:t>
            </w:r>
          </w:p>
        </w:tc>
        <w:tc>
          <w:tcPr>
            <w:tcW w:w="1422" w:type="dxa"/>
            <w:tcBorders>
              <w:top w:val="single" w:sz="8" w:space="0" w:color="002060"/>
              <w:bottom w:val="single" w:sz="8" w:space="0" w:color="002060"/>
            </w:tcBorders>
            <w:vAlign w:val="center"/>
          </w:tcPr>
          <w:p w14:paraId="0DCC858C" w14:textId="77777777" w:rsidR="007C718B" w:rsidRPr="009F77F6" w:rsidRDefault="007C718B" w:rsidP="00C1141F">
            <w:pPr>
              <w:pStyle w:val="Default"/>
              <w:jc w:val="center"/>
              <w:rPr>
                <w:sz w:val="20"/>
                <w:szCs w:val="20"/>
              </w:rPr>
            </w:pPr>
          </w:p>
        </w:tc>
        <w:tc>
          <w:tcPr>
            <w:tcW w:w="1400" w:type="dxa"/>
            <w:tcBorders>
              <w:top w:val="single" w:sz="8" w:space="0" w:color="002060"/>
              <w:bottom w:val="single" w:sz="8" w:space="0" w:color="002060"/>
            </w:tcBorders>
            <w:vAlign w:val="center"/>
          </w:tcPr>
          <w:p w14:paraId="7A2BFEF5" w14:textId="054F5038" w:rsidR="007C718B" w:rsidRPr="009F77F6" w:rsidRDefault="0015345A" w:rsidP="00C1141F">
            <w:pPr>
              <w:jc w:val="center"/>
              <w:rPr>
                <w:sz w:val="20"/>
                <w:szCs w:val="20"/>
              </w:rPr>
            </w:pPr>
            <w:r>
              <w:rPr>
                <w:sz w:val="20"/>
                <w:szCs w:val="20"/>
              </w:rPr>
              <w:sym w:font="Wingdings" w:char="F0FC"/>
            </w:r>
          </w:p>
        </w:tc>
        <w:tc>
          <w:tcPr>
            <w:tcW w:w="1421" w:type="dxa"/>
            <w:tcBorders>
              <w:top w:val="single" w:sz="8" w:space="0" w:color="002060"/>
              <w:bottom w:val="single" w:sz="8" w:space="0" w:color="002060"/>
            </w:tcBorders>
            <w:vAlign w:val="center"/>
          </w:tcPr>
          <w:p w14:paraId="04E0F891" w14:textId="77777777" w:rsidR="007C718B" w:rsidRPr="009F77F6" w:rsidRDefault="007C718B" w:rsidP="00C1141F">
            <w:pPr>
              <w:jc w:val="center"/>
              <w:rPr>
                <w:sz w:val="20"/>
                <w:szCs w:val="20"/>
              </w:rPr>
            </w:pPr>
          </w:p>
        </w:tc>
        <w:tc>
          <w:tcPr>
            <w:tcW w:w="1423" w:type="dxa"/>
            <w:tcBorders>
              <w:top w:val="single" w:sz="8" w:space="0" w:color="002060"/>
              <w:bottom w:val="single" w:sz="8" w:space="0" w:color="002060"/>
            </w:tcBorders>
            <w:vAlign w:val="center"/>
          </w:tcPr>
          <w:p w14:paraId="45AC7405" w14:textId="77777777" w:rsidR="007C718B" w:rsidRDefault="007C718B" w:rsidP="00C1141F">
            <w:pPr>
              <w:jc w:val="center"/>
              <w:rPr>
                <w:sz w:val="20"/>
                <w:szCs w:val="20"/>
              </w:rPr>
            </w:pPr>
          </w:p>
        </w:tc>
        <w:tc>
          <w:tcPr>
            <w:tcW w:w="1572" w:type="dxa"/>
            <w:tcBorders>
              <w:top w:val="single" w:sz="8" w:space="0" w:color="002060"/>
              <w:bottom w:val="single" w:sz="8" w:space="0" w:color="002060"/>
            </w:tcBorders>
            <w:vAlign w:val="center"/>
          </w:tcPr>
          <w:p w14:paraId="03EBB724" w14:textId="494FF82F" w:rsidR="007C718B" w:rsidRDefault="00B8163D" w:rsidP="00C1141F">
            <w:pPr>
              <w:jc w:val="center"/>
              <w:rPr>
                <w:sz w:val="20"/>
                <w:szCs w:val="20"/>
              </w:rPr>
            </w:pPr>
            <w:r w:rsidRPr="002C0015">
              <w:rPr>
                <w:sz w:val="20"/>
                <w:szCs w:val="20"/>
              </w:rPr>
              <w:sym w:font="Wingdings" w:char="F0FC"/>
            </w:r>
          </w:p>
        </w:tc>
        <w:tc>
          <w:tcPr>
            <w:tcW w:w="1419" w:type="dxa"/>
            <w:tcBorders>
              <w:top w:val="single" w:sz="8" w:space="0" w:color="002060"/>
              <w:bottom w:val="single" w:sz="8" w:space="0" w:color="002060"/>
            </w:tcBorders>
            <w:vAlign w:val="center"/>
          </w:tcPr>
          <w:p w14:paraId="04DD92F5" w14:textId="77777777" w:rsidR="007C718B" w:rsidRDefault="007C718B" w:rsidP="00C1141F">
            <w:pPr>
              <w:jc w:val="center"/>
              <w:rPr>
                <w:sz w:val="20"/>
                <w:szCs w:val="20"/>
              </w:rPr>
            </w:pPr>
          </w:p>
        </w:tc>
        <w:tc>
          <w:tcPr>
            <w:tcW w:w="1431" w:type="dxa"/>
            <w:tcBorders>
              <w:top w:val="single" w:sz="8" w:space="0" w:color="002060"/>
              <w:bottom w:val="single" w:sz="8" w:space="0" w:color="002060"/>
            </w:tcBorders>
            <w:vAlign w:val="center"/>
          </w:tcPr>
          <w:p w14:paraId="435B814B" w14:textId="77777777" w:rsidR="007C718B" w:rsidRPr="009F77F6" w:rsidRDefault="007C718B" w:rsidP="00C1141F">
            <w:pPr>
              <w:jc w:val="center"/>
              <w:rPr>
                <w:sz w:val="20"/>
                <w:szCs w:val="20"/>
              </w:rPr>
            </w:pPr>
          </w:p>
        </w:tc>
        <w:tc>
          <w:tcPr>
            <w:tcW w:w="1410" w:type="dxa"/>
            <w:tcBorders>
              <w:top w:val="single" w:sz="8" w:space="0" w:color="002060"/>
              <w:bottom w:val="single" w:sz="8" w:space="0" w:color="002060"/>
            </w:tcBorders>
            <w:vAlign w:val="center"/>
          </w:tcPr>
          <w:p w14:paraId="287BEE3E" w14:textId="77777777" w:rsidR="007C718B" w:rsidRPr="009F77F6" w:rsidRDefault="007C718B" w:rsidP="00C1141F">
            <w:pPr>
              <w:jc w:val="center"/>
              <w:rPr>
                <w:sz w:val="20"/>
                <w:szCs w:val="20"/>
              </w:rPr>
            </w:pPr>
          </w:p>
        </w:tc>
      </w:tr>
      <w:tr w:rsidR="00D23ED0" w:rsidRPr="009F77F6" w14:paraId="7D0B15C8" w14:textId="77777777" w:rsidTr="00EB363E">
        <w:tc>
          <w:tcPr>
            <w:tcW w:w="2461" w:type="dxa"/>
            <w:gridSpan w:val="2"/>
            <w:tcBorders>
              <w:top w:val="single" w:sz="8" w:space="0" w:color="002060"/>
              <w:bottom w:val="single" w:sz="4" w:space="0" w:color="auto"/>
            </w:tcBorders>
            <w:vAlign w:val="center"/>
          </w:tcPr>
          <w:p w14:paraId="13512CAE" w14:textId="77777777" w:rsidR="0015345A" w:rsidRDefault="0015345A" w:rsidP="0015345A">
            <w:pPr>
              <w:pStyle w:val="Default"/>
              <w:spacing w:before="120" w:after="120"/>
              <w:rPr>
                <w:rFonts w:ascii="Calibri Light" w:hAnsi="Calibri Light" w:cs="Times New Roman"/>
                <w:color w:val="auto"/>
                <w:sz w:val="20"/>
                <w:szCs w:val="22"/>
              </w:rPr>
            </w:pPr>
            <w:r>
              <w:rPr>
                <w:rFonts w:ascii="Calibri Light" w:hAnsi="Calibri Light" w:cs="Times New Roman"/>
                <w:color w:val="auto"/>
                <w:sz w:val="20"/>
                <w:szCs w:val="22"/>
              </w:rPr>
              <w:t>Work effectively in group situations, as a leader or a follower, as appropriate</w:t>
            </w:r>
          </w:p>
        </w:tc>
        <w:tc>
          <w:tcPr>
            <w:tcW w:w="1422" w:type="dxa"/>
            <w:tcBorders>
              <w:top w:val="single" w:sz="8" w:space="0" w:color="002060"/>
              <w:bottom w:val="single" w:sz="4" w:space="0" w:color="auto"/>
            </w:tcBorders>
            <w:vAlign w:val="center"/>
          </w:tcPr>
          <w:p w14:paraId="2C2BC037" w14:textId="3E32BBC0" w:rsidR="0015345A" w:rsidRPr="009F77F6" w:rsidRDefault="0015345A">
            <w:pPr>
              <w:pStyle w:val="Default"/>
              <w:jc w:val="center"/>
              <w:rPr>
                <w:sz w:val="20"/>
                <w:szCs w:val="20"/>
              </w:rPr>
            </w:pPr>
            <w:r w:rsidRPr="00A20F67">
              <w:rPr>
                <w:sz w:val="20"/>
                <w:szCs w:val="20"/>
              </w:rPr>
              <w:sym w:font="Wingdings" w:char="F0FC"/>
            </w:r>
          </w:p>
        </w:tc>
        <w:tc>
          <w:tcPr>
            <w:tcW w:w="1400" w:type="dxa"/>
            <w:tcBorders>
              <w:top w:val="single" w:sz="8" w:space="0" w:color="002060"/>
              <w:bottom w:val="single" w:sz="4" w:space="0" w:color="auto"/>
            </w:tcBorders>
            <w:vAlign w:val="center"/>
          </w:tcPr>
          <w:p w14:paraId="2579CFE1" w14:textId="3B598FCA" w:rsidR="0015345A" w:rsidRPr="009F77F6" w:rsidRDefault="0015345A">
            <w:pPr>
              <w:jc w:val="center"/>
              <w:rPr>
                <w:sz w:val="20"/>
                <w:szCs w:val="20"/>
              </w:rPr>
            </w:pPr>
            <w:r w:rsidRPr="00A20F67">
              <w:rPr>
                <w:sz w:val="20"/>
                <w:szCs w:val="20"/>
              </w:rPr>
              <w:sym w:font="Wingdings" w:char="F0FC"/>
            </w:r>
          </w:p>
        </w:tc>
        <w:tc>
          <w:tcPr>
            <w:tcW w:w="1421" w:type="dxa"/>
            <w:tcBorders>
              <w:top w:val="single" w:sz="8" w:space="0" w:color="002060"/>
              <w:bottom w:val="single" w:sz="4" w:space="0" w:color="auto"/>
            </w:tcBorders>
            <w:vAlign w:val="center"/>
          </w:tcPr>
          <w:p w14:paraId="4D28B2AB" w14:textId="75EE0675" w:rsidR="0015345A" w:rsidRPr="009F77F6" w:rsidRDefault="0015345A">
            <w:pPr>
              <w:jc w:val="center"/>
              <w:rPr>
                <w:sz w:val="20"/>
                <w:szCs w:val="20"/>
              </w:rPr>
            </w:pPr>
            <w:r w:rsidRPr="00A20F67">
              <w:rPr>
                <w:sz w:val="20"/>
                <w:szCs w:val="20"/>
              </w:rPr>
              <w:sym w:font="Wingdings" w:char="F0FC"/>
            </w:r>
          </w:p>
        </w:tc>
        <w:tc>
          <w:tcPr>
            <w:tcW w:w="1423" w:type="dxa"/>
            <w:tcBorders>
              <w:top w:val="single" w:sz="8" w:space="0" w:color="002060"/>
              <w:bottom w:val="single" w:sz="4" w:space="0" w:color="auto"/>
            </w:tcBorders>
            <w:vAlign w:val="center"/>
          </w:tcPr>
          <w:p w14:paraId="2D5B3259" w14:textId="477A9AAF" w:rsidR="0015345A" w:rsidRDefault="0015345A">
            <w:pPr>
              <w:jc w:val="center"/>
              <w:rPr>
                <w:sz w:val="20"/>
                <w:szCs w:val="20"/>
              </w:rPr>
            </w:pPr>
            <w:r w:rsidRPr="00A20F67">
              <w:rPr>
                <w:sz w:val="20"/>
                <w:szCs w:val="20"/>
              </w:rPr>
              <w:sym w:font="Wingdings" w:char="F0FC"/>
            </w:r>
          </w:p>
        </w:tc>
        <w:tc>
          <w:tcPr>
            <w:tcW w:w="1572" w:type="dxa"/>
            <w:tcBorders>
              <w:top w:val="single" w:sz="8" w:space="0" w:color="002060"/>
              <w:bottom w:val="single" w:sz="4" w:space="0" w:color="auto"/>
            </w:tcBorders>
            <w:vAlign w:val="center"/>
          </w:tcPr>
          <w:p w14:paraId="1EA74D36" w14:textId="2CCAE051" w:rsidR="0015345A" w:rsidRDefault="00B8163D" w:rsidP="0015345A">
            <w:pPr>
              <w:jc w:val="center"/>
              <w:rPr>
                <w:sz w:val="20"/>
                <w:szCs w:val="20"/>
              </w:rPr>
            </w:pPr>
            <w:r w:rsidRPr="002C0015">
              <w:rPr>
                <w:sz w:val="20"/>
                <w:szCs w:val="20"/>
              </w:rPr>
              <w:sym w:font="Wingdings" w:char="F0FC"/>
            </w:r>
          </w:p>
        </w:tc>
        <w:tc>
          <w:tcPr>
            <w:tcW w:w="1419" w:type="dxa"/>
            <w:tcBorders>
              <w:top w:val="single" w:sz="8" w:space="0" w:color="002060"/>
              <w:bottom w:val="single" w:sz="4" w:space="0" w:color="auto"/>
            </w:tcBorders>
            <w:vAlign w:val="center"/>
          </w:tcPr>
          <w:p w14:paraId="1349D208" w14:textId="77777777" w:rsidR="0015345A" w:rsidRDefault="0015345A" w:rsidP="0015345A">
            <w:pPr>
              <w:jc w:val="center"/>
              <w:rPr>
                <w:sz w:val="20"/>
                <w:szCs w:val="20"/>
              </w:rPr>
            </w:pPr>
          </w:p>
        </w:tc>
        <w:tc>
          <w:tcPr>
            <w:tcW w:w="1431" w:type="dxa"/>
            <w:tcBorders>
              <w:top w:val="single" w:sz="8" w:space="0" w:color="002060"/>
              <w:bottom w:val="single" w:sz="4" w:space="0" w:color="auto"/>
            </w:tcBorders>
            <w:vAlign w:val="center"/>
          </w:tcPr>
          <w:p w14:paraId="120B4657" w14:textId="77777777" w:rsidR="0015345A" w:rsidRPr="009F77F6" w:rsidRDefault="0015345A" w:rsidP="0015345A">
            <w:pPr>
              <w:jc w:val="center"/>
              <w:rPr>
                <w:sz w:val="20"/>
                <w:szCs w:val="20"/>
              </w:rPr>
            </w:pPr>
          </w:p>
        </w:tc>
        <w:tc>
          <w:tcPr>
            <w:tcW w:w="1410" w:type="dxa"/>
            <w:tcBorders>
              <w:top w:val="single" w:sz="8" w:space="0" w:color="002060"/>
              <w:bottom w:val="single" w:sz="4" w:space="0" w:color="auto"/>
            </w:tcBorders>
            <w:vAlign w:val="center"/>
          </w:tcPr>
          <w:p w14:paraId="55962B61" w14:textId="77777777" w:rsidR="0015345A" w:rsidRPr="009F77F6" w:rsidRDefault="0015345A" w:rsidP="0015345A">
            <w:pPr>
              <w:jc w:val="center"/>
              <w:rPr>
                <w:sz w:val="20"/>
                <w:szCs w:val="20"/>
              </w:rPr>
            </w:pPr>
          </w:p>
        </w:tc>
      </w:tr>
    </w:tbl>
    <w:p w14:paraId="77E8DBC6" w14:textId="7914C149" w:rsidR="00C04E10" w:rsidRDefault="00C04E10" w:rsidP="00ED6ED3">
      <w:pPr>
        <w:pStyle w:val="Heading4"/>
      </w:pPr>
      <w:r>
        <w:br w:type="page"/>
      </w:r>
    </w:p>
    <w:p w14:paraId="0567E3F1" w14:textId="254CD851" w:rsidR="00DD0103" w:rsidRDefault="00DD0103" w:rsidP="00DD0103">
      <w:pPr>
        <w:pStyle w:val="Heading4"/>
      </w:pPr>
      <w:bookmarkStart w:id="18" w:name="_2.3.2_Programme_Structure_1"/>
      <w:bookmarkStart w:id="19" w:name="_Toc427589895"/>
      <w:bookmarkEnd w:id="18"/>
      <w:r>
        <w:lastRenderedPageBreak/>
        <w:t>2.3.2</w:t>
      </w:r>
      <w:r>
        <w:tab/>
        <w:t>Programme Structure and Progression</w:t>
      </w:r>
      <w:bookmarkEnd w:id="19"/>
    </w:p>
    <w:p w14:paraId="74514A5D" w14:textId="35DD6D2A" w:rsidR="007479FB" w:rsidRPr="007479FB" w:rsidRDefault="00B35645" w:rsidP="00A26223">
      <w:pPr>
        <w:spacing w:before="0" w:after="0"/>
        <w:rPr>
          <w:szCs w:val="22"/>
        </w:rPr>
      </w:pPr>
      <w:r>
        <w:t xml:space="preserve">The following table details the standard structure of the </w:t>
      </w:r>
      <w:proofErr w:type="gramStart"/>
      <w:r>
        <w:t>programme</w:t>
      </w:r>
      <w:r w:rsidR="00C52E98">
        <w:t>.</w:t>
      </w:r>
      <w:r>
        <w:t>.</w:t>
      </w:r>
      <w:proofErr w:type="gramEnd"/>
      <w:r w:rsidR="00B8616A">
        <w:t xml:space="preserve"> All modules are available in semester one and semester two</w:t>
      </w:r>
      <w:r w:rsidR="00C52E98">
        <w:t>,</w:t>
      </w:r>
      <w:r w:rsidR="00B8616A">
        <w:t xml:space="preserve"> allowing </w:t>
      </w:r>
      <w:proofErr w:type="gramStart"/>
      <w:r w:rsidR="00B8616A">
        <w:t>students’</w:t>
      </w:r>
      <w:proofErr w:type="gramEnd"/>
      <w:r w:rsidR="00C52E98">
        <w:t xml:space="preserve"> to progress through the programme, building on the knowledge, skills and attributes gained in previous modules regardless of their start date.</w:t>
      </w:r>
    </w:p>
    <w:tbl>
      <w:tblPr>
        <w:tblStyle w:val="TableGrid"/>
        <w:tblW w:w="0" w:type="auto"/>
        <w:tblLook w:val="04A0" w:firstRow="1" w:lastRow="0" w:firstColumn="1" w:lastColumn="0" w:noHBand="0" w:noVBand="1"/>
      </w:tblPr>
      <w:tblGrid>
        <w:gridCol w:w="533"/>
        <w:gridCol w:w="3405"/>
        <w:gridCol w:w="3348"/>
        <w:gridCol w:w="10"/>
        <w:gridCol w:w="3336"/>
        <w:gridCol w:w="3338"/>
      </w:tblGrid>
      <w:tr w:rsidR="007479FB" w:rsidRPr="007479FB" w14:paraId="4FF6D54D" w14:textId="77777777" w:rsidTr="00520F40">
        <w:trPr>
          <w:trHeight w:val="756"/>
        </w:trPr>
        <w:tc>
          <w:tcPr>
            <w:tcW w:w="534" w:type="dxa"/>
            <w:vMerge w:val="restart"/>
            <w:shd w:val="clear" w:color="auto" w:fill="D9D9D9" w:themeFill="background1" w:themeFillShade="D9"/>
            <w:textDirection w:val="btLr"/>
            <w:vAlign w:val="center"/>
          </w:tcPr>
          <w:p w14:paraId="022B0BC7" w14:textId="7A641632" w:rsidR="007479FB" w:rsidRPr="007479FB" w:rsidRDefault="007479FB" w:rsidP="007479FB">
            <w:pPr>
              <w:spacing w:before="0" w:after="0"/>
              <w:ind w:left="113" w:right="113"/>
              <w:jc w:val="center"/>
              <w:rPr>
                <w:b/>
              </w:rPr>
            </w:pPr>
            <w:r>
              <w:rPr>
                <w:b/>
              </w:rPr>
              <w:t>Year 1</w:t>
            </w:r>
          </w:p>
        </w:tc>
        <w:tc>
          <w:tcPr>
            <w:tcW w:w="3471" w:type="dxa"/>
          </w:tcPr>
          <w:p w14:paraId="6D9EB703" w14:textId="25E2D624" w:rsidR="007479FB" w:rsidRPr="007479FB" w:rsidRDefault="007479FB" w:rsidP="007479FB">
            <w:pPr>
              <w:spacing w:before="0" w:after="0"/>
              <w:rPr>
                <w:b/>
              </w:rPr>
            </w:pPr>
            <w:r w:rsidRPr="007479FB">
              <w:rPr>
                <w:b/>
              </w:rPr>
              <w:t>I</w:t>
            </w:r>
            <w:r w:rsidR="00A26223">
              <w:rPr>
                <w:b/>
              </w:rPr>
              <w:t xml:space="preserve">nformation </w:t>
            </w:r>
            <w:r w:rsidRPr="007479FB">
              <w:rPr>
                <w:b/>
              </w:rPr>
              <w:t>T</w:t>
            </w:r>
            <w:r w:rsidR="00A26223">
              <w:rPr>
                <w:b/>
              </w:rPr>
              <w:t>echnology</w:t>
            </w:r>
            <w:r w:rsidRPr="007479FB">
              <w:rPr>
                <w:b/>
              </w:rPr>
              <w:t xml:space="preserve"> Operations </w:t>
            </w:r>
          </w:p>
          <w:p w14:paraId="7CDFD736" w14:textId="34D15459" w:rsidR="007479FB" w:rsidRPr="007479FB" w:rsidRDefault="007479FB" w:rsidP="00520F40">
            <w:pPr>
              <w:spacing w:before="0" w:after="0"/>
              <w:ind w:left="178" w:hanging="203"/>
            </w:pPr>
            <w:r w:rsidRPr="00520F40">
              <w:rPr>
                <w:sz w:val="18"/>
              </w:rPr>
              <w:t>(15-Credits)</w:t>
            </w:r>
          </w:p>
        </w:tc>
        <w:tc>
          <w:tcPr>
            <w:tcW w:w="3396" w:type="dxa"/>
          </w:tcPr>
          <w:p w14:paraId="48D47E62" w14:textId="6A9817C3" w:rsidR="007479FB" w:rsidRPr="007479FB" w:rsidRDefault="007479FB" w:rsidP="00520F40">
            <w:pPr>
              <w:spacing w:before="0" w:after="0"/>
            </w:pPr>
            <w:r w:rsidRPr="007479FB">
              <w:rPr>
                <w:b/>
              </w:rPr>
              <w:t>Fundamentals of Programming and Problem Solving</w:t>
            </w:r>
            <w:r w:rsidR="00520F40">
              <w:rPr>
                <w:b/>
              </w:rPr>
              <w:t xml:space="preserve"> </w:t>
            </w:r>
            <w:r w:rsidR="00520F40" w:rsidRPr="00520F40">
              <w:rPr>
                <w:sz w:val="18"/>
              </w:rPr>
              <w:t>(15-Credits)</w:t>
            </w:r>
          </w:p>
        </w:tc>
        <w:tc>
          <w:tcPr>
            <w:tcW w:w="3396" w:type="dxa"/>
            <w:gridSpan w:val="2"/>
          </w:tcPr>
          <w:p w14:paraId="1B014660" w14:textId="77777777" w:rsidR="007479FB" w:rsidRPr="007479FB" w:rsidRDefault="007479FB" w:rsidP="007479FB">
            <w:pPr>
              <w:spacing w:before="0" w:after="0"/>
              <w:rPr>
                <w:b/>
              </w:rPr>
            </w:pPr>
            <w:r w:rsidRPr="007479FB">
              <w:rPr>
                <w:b/>
              </w:rPr>
              <w:t>Professional Practice</w:t>
            </w:r>
          </w:p>
          <w:p w14:paraId="1AF5A360" w14:textId="074E1937" w:rsidR="007479FB" w:rsidRPr="007479FB" w:rsidRDefault="007479FB" w:rsidP="007479FB">
            <w:pPr>
              <w:spacing w:before="0" w:after="0"/>
            </w:pPr>
            <w:r w:rsidRPr="00520F40">
              <w:rPr>
                <w:sz w:val="18"/>
              </w:rPr>
              <w:t>(15-Credits)</w:t>
            </w:r>
          </w:p>
        </w:tc>
        <w:tc>
          <w:tcPr>
            <w:tcW w:w="3399" w:type="dxa"/>
          </w:tcPr>
          <w:p w14:paraId="5C894CD3" w14:textId="0A3DF055" w:rsidR="007479FB" w:rsidRPr="007479FB" w:rsidRDefault="007479FB" w:rsidP="007479FB">
            <w:pPr>
              <w:spacing w:before="0" w:after="0"/>
              <w:rPr>
                <w:b/>
              </w:rPr>
            </w:pPr>
            <w:r w:rsidRPr="007479FB">
              <w:rPr>
                <w:b/>
              </w:rPr>
              <w:t xml:space="preserve">Business Systems Analysis </w:t>
            </w:r>
            <w:r w:rsidR="00A26223">
              <w:rPr>
                <w:b/>
              </w:rPr>
              <w:t>and</w:t>
            </w:r>
            <w:r w:rsidR="00A26223" w:rsidRPr="007479FB">
              <w:rPr>
                <w:b/>
              </w:rPr>
              <w:t xml:space="preserve"> </w:t>
            </w:r>
            <w:r w:rsidRPr="007479FB">
              <w:rPr>
                <w:b/>
              </w:rPr>
              <w:t>Design</w:t>
            </w:r>
          </w:p>
          <w:p w14:paraId="1A552846" w14:textId="5A2A1A16" w:rsidR="007479FB" w:rsidRPr="007479FB" w:rsidRDefault="007479FB" w:rsidP="007479FB">
            <w:pPr>
              <w:spacing w:before="0" w:after="0"/>
            </w:pPr>
            <w:r w:rsidRPr="00520F40">
              <w:rPr>
                <w:sz w:val="18"/>
              </w:rPr>
              <w:t>(15-Credits)</w:t>
            </w:r>
          </w:p>
        </w:tc>
      </w:tr>
      <w:tr w:rsidR="007479FB" w:rsidRPr="007479FB" w14:paraId="051E1F53" w14:textId="77777777" w:rsidTr="00932EC3">
        <w:trPr>
          <w:trHeight w:val="533"/>
        </w:trPr>
        <w:tc>
          <w:tcPr>
            <w:tcW w:w="534" w:type="dxa"/>
            <w:vMerge/>
            <w:shd w:val="clear" w:color="auto" w:fill="D9D9D9" w:themeFill="background1" w:themeFillShade="D9"/>
          </w:tcPr>
          <w:p w14:paraId="7AB53AAF" w14:textId="77777777" w:rsidR="007479FB" w:rsidRPr="007479FB" w:rsidRDefault="007479FB" w:rsidP="007479FB">
            <w:pPr>
              <w:spacing w:before="0" w:after="0"/>
              <w:rPr>
                <w:b/>
              </w:rPr>
            </w:pPr>
          </w:p>
        </w:tc>
        <w:tc>
          <w:tcPr>
            <w:tcW w:w="3471" w:type="dxa"/>
          </w:tcPr>
          <w:p w14:paraId="4B61DCF0" w14:textId="0539AAC6" w:rsidR="007479FB" w:rsidRPr="007479FB" w:rsidRDefault="007479FB" w:rsidP="007479FB">
            <w:pPr>
              <w:spacing w:before="0" w:after="0"/>
              <w:rPr>
                <w:b/>
              </w:rPr>
            </w:pPr>
            <w:r w:rsidRPr="007479FB">
              <w:rPr>
                <w:b/>
              </w:rPr>
              <w:t xml:space="preserve">Introduction to Networks </w:t>
            </w:r>
          </w:p>
          <w:p w14:paraId="0465C798" w14:textId="77777777" w:rsidR="007479FB" w:rsidRPr="007479FB" w:rsidRDefault="007479FB" w:rsidP="007479FB">
            <w:pPr>
              <w:spacing w:before="0" w:after="0"/>
            </w:pPr>
            <w:r w:rsidRPr="00520F40">
              <w:rPr>
                <w:sz w:val="18"/>
              </w:rPr>
              <w:t xml:space="preserve"> (15-Credits)</w:t>
            </w:r>
          </w:p>
        </w:tc>
        <w:tc>
          <w:tcPr>
            <w:tcW w:w="3396" w:type="dxa"/>
          </w:tcPr>
          <w:p w14:paraId="59A49153" w14:textId="105922C2" w:rsidR="007479FB" w:rsidRPr="00520F40" w:rsidRDefault="007479FB">
            <w:pPr>
              <w:spacing w:before="0" w:after="0"/>
              <w:rPr>
                <w:sz w:val="18"/>
              </w:rPr>
            </w:pPr>
            <w:r w:rsidRPr="007479FB">
              <w:rPr>
                <w:b/>
              </w:rPr>
              <w:t xml:space="preserve">Operating Systems </w:t>
            </w:r>
            <w:r w:rsidR="00A26223">
              <w:rPr>
                <w:b/>
              </w:rPr>
              <w:t>and</w:t>
            </w:r>
            <w:r w:rsidR="00A26223" w:rsidRPr="007479FB">
              <w:rPr>
                <w:b/>
              </w:rPr>
              <w:t xml:space="preserve"> </w:t>
            </w:r>
            <w:r w:rsidRPr="007479FB">
              <w:rPr>
                <w:b/>
              </w:rPr>
              <w:t>Systems Support</w:t>
            </w:r>
            <w:r w:rsidR="00793085">
              <w:rPr>
                <w:b/>
              </w:rPr>
              <w:t xml:space="preserve"> </w:t>
            </w:r>
            <w:r w:rsidRPr="00520F40">
              <w:rPr>
                <w:sz w:val="18"/>
              </w:rPr>
              <w:t>(15-Credits)</w:t>
            </w:r>
          </w:p>
        </w:tc>
        <w:tc>
          <w:tcPr>
            <w:tcW w:w="3396" w:type="dxa"/>
            <w:gridSpan w:val="2"/>
          </w:tcPr>
          <w:p w14:paraId="19681172" w14:textId="77777777" w:rsidR="007479FB" w:rsidRPr="007479FB" w:rsidRDefault="007479FB" w:rsidP="007479FB">
            <w:pPr>
              <w:spacing w:before="0" w:after="0"/>
              <w:rPr>
                <w:b/>
              </w:rPr>
            </w:pPr>
            <w:r w:rsidRPr="007479FB">
              <w:rPr>
                <w:b/>
              </w:rPr>
              <w:t>Database Principles</w:t>
            </w:r>
          </w:p>
          <w:p w14:paraId="4871F24B" w14:textId="00EBC9DC" w:rsidR="007479FB" w:rsidRPr="007479FB" w:rsidRDefault="007479FB" w:rsidP="007479FB">
            <w:pPr>
              <w:spacing w:before="0" w:after="0"/>
            </w:pPr>
            <w:r w:rsidRPr="00520F40">
              <w:rPr>
                <w:sz w:val="18"/>
              </w:rPr>
              <w:t>(15-Credits)</w:t>
            </w:r>
          </w:p>
        </w:tc>
        <w:tc>
          <w:tcPr>
            <w:tcW w:w="3399" w:type="dxa"/>
          </w:tcPr>
          <w:p w14:paraId="566903B5" w14:textId="77777777" w:rsidR="007479FB" w:rsidRPr="007479FB" w:rsidRDefault="007479FB" w:rsidP="007479FB">
            <w:pPr>
              <w:spacing w:before="0" w:after="0"/>
              <w:rPr>
                <w:b/>
              </w:rPr>
            </w:pPr>
            <w:r w:rsidRPr="007479FB">
              <w:rPr>
                <w:b/>
              </w:rPr>
              <w:t>Technical Support</w:t>
            </w:r>
          </w:p>
          <w:p w14:paraId="15C01624" w14:textId="77777777" w:rsidR="007479FB" w:rsidRPr="007479FB" w:rsidRDefault="007479FB" w:rsidP="007479FB">
            <w:pPr>
              <w:spacing w:before="0" w:after="0"/>
            </w:pPr>
            <w:r w:rsidRPr="00520F40">
              <w:rPr>
                <w:sz w:val="18"/>
              </w:rPr>
              <w:t xml:space="preserve"> (15-Credits)</w:t>
            </w:r>
          </w:p>
        </w:tc>
      </w:tr>
      <w:tr w:rsidR="007479FB" w:rsidRPr="007479FB" w14:paraId="7976CEA1" w14:textId="77777777" w:rsidTr="00520F40">
        <w:trPr>
          <w:trHeight w:val="708"/>
        </w:trPr>
        <w:tc>
          <w:tcPr>
            <w:tcW w:w="534" w:type="dxa"/>
            <w:vMerge w:val="restart"/>
            <w:shd w:val="clear" w:color="auto" w:fill="D9D9D9" w:themeFill="background1" w:themeFillShade="D9"/>
            <w:textDirection w:val="btLr"/>
            <w:vAlign w:val="center"/>
          </w:tcPr>
          <w:p w14:paraId="7978C78A" w14:textId="0B3C0F75" w:rsidR="007479FB" w:rsidRPr="007479FB" w:rsidRDefault="007479FB" w:rsidP="007479FB">
            <w:pPr>
              <w:spacing w:before="0" w:after="0"/>
              <w:ind w:left="113" w:right="113"/>
              <w:jc w:val="center"/>
              <w:rPr>
                <w:b/>
              </w:rPr>
            </w:pPr>
            <w:r>
              <w:rPr>
                <w:b/>
              </w:rPr>
              <w:t>Year 2</w:t>
            </w:r>
          </w:p>
        </w:tc>
        <w:tc>
          <w:tcPr>
            <w:tcW w:w="3471" w:type="dxa"/>
          </w:tcPr>
          <w:p w14:paraId="113B7D94" w14:textId="220D761C" w:rsidR="007479FB" w:rsidRPr="007479FB" w:rsidRDefault="007479FB" w:rsidP="007479FB">
            <w:pPr>
              <w:spacing w:before="0" w:after="0"/>
              <w:rPr>
                <w:b/>
              </w:rPr>
            </w:pPr>
            <w:r w:rsidRPr="007479FB">
              <w:rPr>
                <w:b/>
              </w:rPr>
              <w:t>Object Oriented Programming</w:t>
            </w:r>
          </w:p>
          <w:p w14:paraId="5940088A" w14:textId="552C3076" w:rsidR="007479FB" w:rsidRPr="00520F40" w:rsidRDefault="007479FB" w:rsidP="007479FB">
            <w:pPr>
              <w:spacing w:before="0" w:after="0"/>
              <w:rPr>
                <w:sz w:val="18"/>
              </w:rPr>
            </w:pPr>
            <w:r w:rsidRPr="00520F40">
              <w:rPr>
                <w:sz w:val="18"/>
              </w:rPr>
              <w:t>(15-Credits)</w:t>
            </w:r>
          </w:p>
        </w:tc>
        <w:tc>
          <w:tcPr>
            <w:tcW w:w="3396" w:type="dxa"/>
          </w:tcPr>
          <w:p w14:paraId="0894864E" w14:textId="2F050190" w:rsidR="007479FB" w:rsidRPr="007479FB" w:rsidRDefault="007479FB" w:rsidP="007479FB">
            <w:pPr>
              <w:spacing w:before="0" w:after="0"/>
              <w:rPr>
                <w:b/>
              </w:rPr>
            </w:pPr>
            <w:r w:rsidRPr="007479FB">
              <w:rPr>
                <w:b/>
              </w:rPr>
              <w:t>Data</w:t>
            </w:r>
            <w:r w:rsidR="00A26223">
              <w:rPr>
                <w:b/>
              </w:rPr>
              <w:t>base M</w:t>
            </w:r>
            <w:r w:rsidRPr="007479FB">
              <w:rPr>
                <w:b/>
              </w:rPr>
              <w:t>odelling and SQL</w:t>
            </w:r>
          </w:p>
          <w:p w14:paraId="6EC98FCB" w14:textId="28B98074" w:rsidR="007479FB" w:rsidRPr="00520F40" w:rsidRDefault="007479FB" w:rsidP="007479FB">
            <w:pPr>
              <w:spacing w:before="0" w:after="0"/>
              <w:rPr>
                <w:sz w:val="18"/>
              </w:rPr>
            </w:pPr>
            <w:r w:rsidRPr="00520F40">
              <w:rPr>
                <w:sz w:val="18"/>
              </w:rPr>
              <w:t>(15-Credits)</w:t>
            </w:r>
          </w:p>
        </w:tc>
        <w:tc>
          <w:tcPr>
            <w:tcW w:w="3396" w:type="dxa"/>
            <w:gridSpan w:val="2"/>
          </w:tcPr>
          <w:p w14:paraId="459E4FE3" w14:textId="1EDDF4E0" w:rsidR="007479FB" w:rsidRPr="00520F40" w:rsidRDefault="007479FB" w:rsidP="007479FB">
            <w:pPr>
              <w:spacing w:before="0" w:after="0"/>
              <w:rPr>
                <w:b/>
              </w:rPr>
            </w:pPr>
            <w:r w:rsidRPr="00520F40">
              <w:rPr>
                <w:b/>
              </w:rPr>
              <w:t>Mathematics for I</w:t>
            </w:r>
            <w:r w:rsidR="00A26223">
              <w:rPr>
                <w:b/>
              </w:rPr>
              <w:t xml:space="preserve">nformation </w:t>
            </w:r>
            <w:r w:rsidRPr="00520F40">
              <w:rPr>
                <w:b/>
              </w:rPr>
              <w:t>T</w:t>
            </w:r>
            <w:r w:rsidR="00A26223">
              <w:rPr>
                <w:b/>
              </w:rPr>
              <w:t>echnology</w:t>
            </w:r>
          </w:p>
          <w:p w14:paraId="6C501C62" w14:textId="01E1BC9E" w:rsidR="007479FB" w:rsidRPr="00520F40" w:rsidRDefault="007479FB" w:rsidP="007479FB">
            <w:pPr>
              <w:spacing w:before="0" w:after="0"/>
              <w:rPr>
                <w:sz w:val="18"/>
              </w:rPr>
            </w:pPr>
            <w:r w:rsidRPr="00520F40">
              <w:rPr>
                <w:sz w:val="18"/>
              </w:rPr>
              <w:t>(15-Credits)</w:t>
            </w:r>
          </w:p>
        </w:tc>
        <w:tc>
          <w:tcPr>
            <w:tcW w:w="3399" w:type="dxa"/>
          </w:tcPr>
          <w:p w14:paraId="585DC95F" w14:textId="77777777" w:rsidR="007479FB" w:rsidRPr="00520F40" w:rsidRDefault="007479FB" w:rsidP="007479FB">
            <w:pPr>
              <w:spacing w:before="0" w:after="0"/>
              <w:rPr>
                <w:b/>
              </w:rPr>
            </w:pPr>
            <w:r w:rsidRPr="00520F40">
              <w:rPr>
                <w:b/>
              </w:rPr>
              <w:t>Web Development</w:t>
            </w:r>
          </w:p>
          <w:p w14:paraId="0FD85663" w14:textId="1531A701" w:rsidR="007479FB" w:rsidRPr="00520F40" w:rsidRDefault="007479FB" w:rsidP="007479FB">
            <w:pPr>
              <w:spacing w:before="0" w:after="0"/>
              <w:rPr>
                <w:sz w:val="18"/>
              </w:rPr>
            </w:pPr>
            <w:r w:rsidRPr="00520F40">
              <w:rPr>
                <w:sz w:val="18"/>
              </w:rPr>
              <w:t>(15-Credits)</w:t>
            </w:r>
          </w:p>
        </w:tc>
      </w:tr>
      <w:tr w:rsidR="007479FB" w:rsidRPr="007479FB" w14:paraId="3EE02D02" w14:textId="77777777" w:rsidTr="00520F40">
        <w:trPr>
          <w:trHeight w:val="1104"/>
        </w:trPr>
        <w:tc>
          <w:tcPr>
            <w:tcW w:w="534" w:type="dxa"/>
            <w:vMerge/>
            <w:shd w:val="clear" w:color="auto" w:fill="D9D9D9" w:themeFill="background1" w:themeFillShade="D9"/>
          </w:tcPr>
          <w:p w14:paraId="7B3F3AAC" w14:textId="77777777" w:rsidR="007479FB" w:rsidRPr="007479FB" w:rsidRDefault="007479FB" w:rsidP="007479FB">
            <w:pPr>
              <w:spacing w:before="0" w:after="0"/>
              <w:rPr>
                <w:b/>
              </w:rPr>
            </w:pPr>
          </w:p>
        </w:tc>
        <w:tc>
          <w:tcPr>
            <w:tcW w:w="3471" w:type="dxa"/>
          </w:tcPr>
          <w:p w14:paraId="0FA49DB4" w14:textId="6E19C647" w:rsidR="007479FB" w:rsidRDefault="007479FB" w:rsidP="007479FB">
            <w:pPr>
              <w:spacing w:before="0" w:after="0"/>
              <w:rPr>
                <w:b/>
              </w:rPr>
            </w:pPr>
            <w:r w:rsidRPr="007479FB">
              <w:rPr>
                <w:b/>
              </w:rPr>
              <w:t xml:space="preserve">Business, Interpersonal Communications </w:t>
            </w:r>
            <w:r w:rsidR="00A26223">
              <w:rPr>
                <w:b/>
              </w:rPr>
              <w:t>and</w:t>
            </w:r>
            <w:r w:rsidR="00A26223" w:rsidRPr="007479FB">
              <w:rPr>
                <w:b/>
              </w:rPr>
              <w:t xml:space="preserve"> </w:t>
            </w:r>
            <w:r w:rsidRPr="007479FB">
              <w:rPr>
                <w:b/>
              </w:rPr>
              <w:t>Technical Writing</w:t>
            </w:r>
          </w:p>
          <w:p w14:paraId="420C4740" w14:textId="4E0305EF" w:rsidR="007479FB" w:rsidRPr="00520F40" w:rsidRDefault="007479FB" w:rsidP="007479FB">
            <w:pPr>
              <w:spacing w:before="0" w:after="0"/>
              <w:rPr>
                <w:sz w:val="18"/>
              </w:rPr>
            </w:pPr>
            <w:r w:rsidRPr="00520F40">
              <w:rPr>
                <w:sz w:val="18"/>
              </w:rPr>
              <w:t>(15-Credits)</w:t>
            </w:r>
          </w:p>
          <w:p w14:paraId="6C163C03" w14:textId="77777777" w:rsidR="007479FB" w:rsidRPr="007479FB" w:rsidRDefault="007479FB" w:rsidP="007479FB">
            <w:pPr>
              <w:spacing w:before="0" w:after="0"/>
              <w:rPr>
                <w:b/>
              </w:rPr>
            </w:pPr>
          </w:p>
        </w:tc>
        <w:tc>
          <w:tcPr>
            <w:tcW w:w="3396" w:type="dxa"/>
          </w:tcPr>
          <w:p w14:paraId="2C093028" w14:textId="77777777" w:rsidR="007479FB" w:rsidRPr="007479FB" w:rsidRDefault="007479FB" w:rsidP="007479FB">
            <w:pPr>
              <w:spacing w:before="0" w:after="0"/>
              <w:rPr>
                <w:b/>
              </w:rPr>
            </w:pPr>
            <w:r w:rsidRPr="007479FB">
              <w:rPr>
                <w:b/>
              </w:rPr>
              <w:t>The Web Environment</w:t>
            </w:r>
          </w:p>
          <w:p w14:paraId="77894C1D" w14:textId="65078088" w:rsidR="007479FB" w:rsidRPr="00520F40" w:rsidRDefault="007479FB" w:rsidP="007479FB">
            <w:pPr>
              <w:spacing w:before="0" w:after="0"/>
              <w:rPr>
                <w:sz w:val="18"/>
              </w:rPr>
            </w:pPr>
            <w:r w:rsidRPr="00520F40">
              <w:rPr>
                <w:sz w:val="18"/>
              </w:rPr>
              <w:t>(15-Credits)</w:t>
            </w:r>
          </w:p>
          <w:p w14:paraId="6939EFB7" w14:textId="77777777" w:rsidR="007479FB" w:rsidRPr="007479FB" w:rsidRDefault="007479FB" w:rsidP="007479FB">
            <w:pPr>
              <w:spacing w:before="0" w:after="0"/>
              <w:rPr>
                <w:b/>
              </w:rPr>
            </w:pPr>
          </w:p>
        </w:tc>
        <w:tc>
          <w:tcPr>
            <w:tcW w:w="3396" w:type="dxa"/>
            <w:gridSpan w:val="2"/>
          </w:tcPr>
          <w:p w14:paraId="6EAE30FF" w14:textId="5C87E043" w:rsidR="007479FB" w:rsidRPr="00FC1EA2" w:rsidRDefault="007479FB" w:rsidP="00D550A6">
            <w:pPr>
              <w:pStyle w:val="ListParagraph"/>
              <w:numPr>
                <w:ilvl w:val="0"/>
                <w:numId w:val="45"/>
              </w:numPr>
              <w:spacing w:before="0" w:after="0" w:line="240" w:lineRule="auto"/>
              <w:ind w:left="332" w:hanging="177"/>
              <w:rPr>
                <w:b/>
                <w:color w:val="7030A0"/>
              </w:rPr>
            </w:pPr>
            <w:r w:rsidRPr="00FC1EA2">
              <w:rPr>
                <w:b/>
                <w:color w:val="7030A0"/>
              </w:rPr>
              <w:t xml:space="preserve">Systems Administration  </w:t>
            </w:r>
          </w:p>
          <w:p w14:paraId="2B9A8798" w14:textId="6DD8913E" w:rsidR="007479FB" w:rsidRPr="00FC1EA2" w:rsidRDefault="00FC1EA2" w:rsidP="00D550A6">
            <w:pPr>
              <w:pStyle w:val="ListParagraph"/>
              <w:numPr>
                <w:ilvl w:val="0"/>
                <w:numId w:val="45"/>
              </w:numPr>
              <w:spacing w:before="0" w:after="0" w:line="240" w:lineRule="auto"/>
              <w:ind w:left="332" w:hanging="177"/>
              <w:rPr>
                <w:b/>
                <w:color w:val="0070C0"/>
              </w:rPr>
            </w:pPr>
            <w:r w:rsidRPr="00FC1EA2">
              <w:rPr>
                <w:b/>
                <w:color w:val="0070C0"/>
              </w:rPr>
              <w:t xml:space="preserve">Data Structures </w:t>
            </w:r>
            <w:r w:rsidR="00A26223">
              <w:rPr>
                <w:b/>
                <w:color w:val="0070C0"/>
              </w:rPr>
              <w:t>and</w:t>
            </w:r>
            <w:r w:rsidR="00A26223" w:rsidRPr="00FC1EA2">
              <w:rPr>
                <w:b/>
                <w:color w:val="0070C0"/>
              </w:rPr>
              <w:t xml:space="preserve"> </w:t>
            </w:r>
            <w:r w:rsidRPr="00FC1EA2">
              <w:rPr>
                <w:b/>
                <w:color w:val="0070C0"/>
              </w:rPr>
              <w:t xml:space="preserve">Algorithms </w:t>
            </w:r>
            <w:r w:rsidR="007479FB" w:rsidRPr="00FC1EA2">
              <w:rPr>
                <w:b/>
                <w:color w:val="0070C0"/>
              </w:rPr>
              <w:t xml:space="preserve"> </w:t>
            </w:r>
          </w:p>
          <w:p w14:paraId="6250ADDB" w14:textId="79DDD7ED" w:rsidR="007479FB" w:rsidRPr="00FC1EA2" w:rsidRDefault="00FC1EA2" w:rsidP="00D550A6">
            <w:pPr>
              <w:pStyle w:val="ListParagraph"/>
              <w:numPr>
                <w:ilvl w:val="0"/>
                <w:numId w:val="45"/>
              </w:numPr>
              <w:spacing w:before="0" w:after="0" w:line="240" w:lineRule="auto"/>
              <w:ind w:left="332" w:hanging="177"/>
              <w:rPr>
                <w:b/>
                <w:color w:val="00B050"/>
              </w:rPr>
            </w:pPr>
            <w:r w:rsidRPr="00FC1EA2">
              <w:rPr>
                <w:b/>
                <w:color w:val="00B050"/>
              </w:rPr>
              <w:t xml:space="preserve">Web Programming </w:t>
            </w:r>
          </w:p>
          <w:p w14:paraId="4C2A8A04" w14:textId="0BAB7B15" w:rsidR="007479FB" w:rsidRPr="00FC1EA2" w:rsidRDefault="00FC1EA2" w:rsidP="00D550A6">
            <w:pPr>
              <w:pStyle w:val="ListParagraph"/>
              <w:numPr>
                <w:ilvl w:val="0"/>
                <w:numId w:val="45"/>
              </w:numPr>
              <w:spacing w:before="0" w:after="0" w:line="240" w:lineRule="auto"/>
              <w:ind w:left="332" w:hanging="177"/>
              <w:rPr>
                <w:b/>
              </w:rPr>
            </w:pPr>
            <w:r w:rsidRPr="00FC1EA2">
              <w:rPr>
                <w:b/>
                <w:color w:val="C00000"/>
              </w:rPr>
              <w:t xml:space="preserve">Web Programming </w:t>
            </w:r>
            <w:r w:rsidR="007479FB" w:rsidRPr="00FC1EA2">
              <w:rPr>
                <w:b/>
                <w:color w:val="C00000"/>
              </w:rPr>
              <w:t xml:space="preserve"> </w:t>
            </w:r>
          </w:p>
          <w:p w14:paraId="16FDA508" w14:textId="77777777" w:rsidR="007479FB" w:rsidRPr="00520F40" w:rsidRDefault="007479FB" w:rsidP="007479FB">
            <w:pPr>
              <w:spacing w:before="0" w:after="0"/>
              <w:ind w:left="332" w:hanging="177"/>
              <w:rPr>
                <w:sz w:val="18"/>
              </w:rPr>
            </w:pPr>
            <w:r w:rsidRPr="00520F40">
              <w:rPr>
                <w:sz w:val="18"/>
              </w:rPr>
              <w:t>(15-Credits)</w:t>
            </w:r>
          </w:p>
        </w:tc>
        <w:tc>
          <w:tcPr>
            <w:tcW w:w="3399" w:type="dxa"/>
          </w:tcPr>
          <w:p w14:paraId="1BB0D4C3" w14:textId="63DF4A77" w:rsidR="007479FB" w:rsidRPr="00B8163D" w:rsidRDefault="00B8163D" w:rsidP="00D550A6">
            <w:pPr>
              <w:pStyle w:val="ListParagraph"/>
              <w:numPr>
                <w:ilvl w:val="0"/>
                <w:numId w:val="45"/>
              </w:numPr>
              <w:spacing w:before="0" w:after="0" w:line="240" w:lineRule="auto"/>
              <w:ind w:left="332" w:hanging="177"/>
              <w:rPr>
                <w:b/>
                <w:color w:val="7030A0"/>
              </w:rPr>
            </w:pPr>
            <w:r w:rsidRPr="00B8163D">
              <w:rPr>
                <w:b/>
                <w:color w:val="7030A0"/>
              </w:rPr>
              <w:t>Routing and Switching Essentials</w:t>
            </w:r>
            <w:r w:rsidR="00FC1EA2" w:rsidRPr="00B8163D">
              <w:rPr>
                <w:b/>
                <w:color w:val="7030A0"/>
              </w:rPr>
              <w:t xml:space="preserve">  </w:t>
            </w:r>
          </w:p>
          <w:p w14:paraId="69DF00CC" w14:textId="059BA5D9" w:rsidR="007479FB" w:rsidRPr="00FC1EA2" w:rsidRDefault="007479FB" w:rsidP="00D550A6">
            <w:pPr>
              <w:pStyle w:val="ListParagraph"/>
              <w:numPr>
                <w:ilvl w:val="0"/>
                <w:numId w:val="45"/>
              </w:numPr>
              <w:spacing w:before="0" w:after="0" w:line="240" w:lineRule="auto"/>
              <w:ind w:left="332" w:hanging="177"/>
              <w:rPr>
                <w:b/>
                <w:color w:val="0070C0"/>
              </w:rPr>
            </w:pPr>
            <w:r w:rsidRPr="00FC1EA2">
              <w:rPr>
                <w:b/>
                <w:color w:val="0070C0"/>
              </w:rPr>
              <w:t xml:space="preserve">Mathematics for Programming </w:t>
            </w:r>
          </w:p>
          <w:p w14:paraId="2B2E88A6" w14:textId="3F3639CB" w:rsidR="007479FB" w:rsidRPr="00FC1EA2" w:rsidRDefault="007479FB" w:rsidP="00D550A6">
            <w:pPr>
              <w:pStyle w:val="ListParagraph"/>
              <w:numPr>
                <w:ilvl w:val="0"/>
                <w:numId w:val="45"/>
              </w:numPr>
              <w:spacing w:before="0" w:after="0" w:line="240" w:lineRule="auto"/>
              <w:ind w:left="332" w:hanging="177"/>
              <w:rPr>
                <w:b/>
                <w:color w:val="00B050"/>
              </w:rPr>
            </w:pPr>
            <w:r w:rsidRPr="00FC1EA2">
              <w:rPr>
                <w:b/>
                <w:color w:val="00B050"/>
              </w:rPr>
              <w:t xml:space="preserve">Database Systems  </w:t>
            </w:r>
          </w:p>
          <w:p w14:paraId="154E4EDA" w14:textId="77777777" w:rsidR="00FC1EA2" w:rsidRPr="00FC1EA2" w:rsidRDefault="007479FB" w:rsidP="00D550A6">
            <w:pPr>
              <w:pStyle w:val="ListParagraph"/>
              <w:numPr>
                <w:ilvl w:val="0"/>
                <w:numId w:val="45"/>
              </w:numPr>
              <w:spacing w:before="0" w:after="0" w:line="240" w:lineRule="auto"/>
              <w:ind w:left="332" w:hanging="177"/>
              <w:rPr>
                <w:b/>
              </w:rPr>
            </w:pPr>
            <w:r w:rsidRPr="00FC1EA2">
              <w:rPr>
                <w:b/>
                <w:color w:val="C00000"/>
              </w:rPr>
              <w:t xml:space="preserve">Visual Effects and Animation </w:t>
            </w:r>
          </w:p>
          <w:p w14:paraId="479F21CA" w14:textId="3222B0BD" w:rsidR="007479FB" w:rsidRPr="00FC1EA2" w:rsidRDefault="00FC1EA2" w:rsidP="00FC1EA2">
            <w:pPr>
              <w:spacing w:before="0" w:after="0"/>
              <w:rPr>
                <w:b/>
                <w:sz w:val="18"/>
              </w:rPr>
            </w:pPr>
            <w:r>
              <w:rPr>
                <w:sz w:val="18"/>
              </w:rPr>
              <w:t>(</w:t>
            </w:r>
            <w:r w:rsidR="007479FB" w:rsidRPr="00FC1EA2">
              <w:rPr>
                <w:sz w:val="18"/>
              </w:rPr>
              <w:t>15-Credits)</w:t>
            </w:r>
          </w:p>
        </w:tc>
      </w:tr>
      <w:tr w:rsidR="007479FB" w:rsidRPr="007479FB" w14:paraId="0253B5F5" w14:textId="77777777" w:rsidTr="00520F40">
        <w:trPr>
          <w:trHeight w:val="1104"/>
        </w:trPr>
        <w:tc>
          <w:tcPr>
            <w:tcW w:w="534" w:type="dxa"/>
            <w:vMerge w:val="restart"/>
            <w:shd w:val="clear" w:color="auto" w:fill="D9D9D9" w:themeFill="background1" w:themeFillShade="D9"/>
            <w:textDirection w:val="btLr"/>
            <w:vAlign w:val="center"/>
          </w:tcPr>
          <w:p w14:paraId="28D58C6B" w14:textId="3663D2CA" w:rsidR="007479FB" w:rsidRPr="007479FB" w:rsidRDefault="007479FB" w:rsidP="007479FB">
            <w:pPr>
              <w:spacing w:before="0" w:after="0"/>
              <w:ind w:left="113" w:right="113"/>
              <w:jc w:val="center"/>
              <w:rPr>
                <w:b/>
              </w:rPr>
            </w:pPr>
            <w:r>
              <w:rPr>
                <w:b/>
              </w:rPr>
              <w:t>Year 3</w:t>
            </w:r>
          </w:p>
        </w:tc>
        <w:tc>
          <w:tcPr>
            <w:tcW w:w="3469" w:type="dxa"/>
          </w:tcPr>
          <w:p w14:paraId="51C47223" w14:textId="64DA6159" w:rsidR="007479FB" w:rsidRPr="007479FB" w:rsidRDefault="007479FB" w:rsidP="007479FB">
            <w:pPr>
              <w:spacing w:before="0" w:after="0"/>
              <w:rPr>
                <w:b/>
              </w:rPr>
            </w:pPr>
            <w:r w:rsidRPr="007479FB">
              <w:rPr>
                <w:b/>
              </w:rPr>
              <w:t>Project Management</w:t>
            </w:r>
          </w:p>
          <w:p w14:paraId="785B7E21" w14:textId="530622F9" w:rsidR="007479FB" w:rsidRPr="007479FB" w:rsidRDefault="007479FB" w:rsidP="007479FB">
            <w:pPr>
              <w:spacing w:before="0" w:after="0"/>
              <w:rPr>
                <w:b/>
              </w:rPr>
            </w:pPr>
            <w:r w:rsidRPr="00520F40">
              <w:rPr>
                <w:sz w:val="18"/>
              </w:rPr>
              <w:t>(15-Credits)</w:t>
            </w:r>
          </w:p>
        </w:tc>
        <w:tc>
          <w:tcPr>
            <w:tcW w:w="3406" w:type="dxa"/>
            <w:gridSpan w:val="2"/>
          </w:tcPr>
          <w:p w14:paraId="6902BAE3" w14:textId="011599A1" w:rsidR="007479FB" w:rsidRPr="007479FB" w:rsidRDefault="007479FB" w:rsidP="007479FB">
            <w:pPr>
              <w:spacing w:before="0" w:after="0"/>
              <w:rPr>
                <w:b/>
              </w:rPr>
            </w:pPr>
            <w:r w:rsidRPr="007479FB">
              <w:rPr>
                <w:b/>
              </w:rPr>
              <w:t>Business Essentials</w:t>
            </w:r>
            <w:r w:rsidR="006D2444">
              <w:rPr>
                <w:b/>
              </w:rPr>
              <w:t xml:space="preserve"> for IT Professionals</w:t>
            </w:r>
          </w:p>
          <w:p w14:paraId="28C87CE5" w14:textId="77777777" w:rsidR="007479FB" w:rsidRPr="007479FB" w:rsidRDefault="007479FB" w:rsidP="00D550A6">
            <w:pPr>
              <w:pStyle w:val="ListParagraph"/>
              <w:numPr>
                <w:ilvl w:val="0"/>
                <w:numId w:val="44"/>
              </w:numPr>
              <w:spacing w:before="0" w:after="0" w:line="240" w:lineRule="auto"/>
            </w:pPr>
            <w:r w:rsidRPr="007479FB">
              <w:t>Accounting</w:t>
            </w:r>
          </w:p>
          <w:p w14:paraId="2E6C1C48" w14:textId="77777777" w:rsidR="007479FB" w:rsidRPr="007479FB" w:rsidRDefault="007479FB" w:rsidP="00D550A6">
            <w:pPr>
              <w:pStyle w:val="ListParagraph"/>
              <w:numPr>
                <w:ilvl w:val="0"/>
                <w:numId w:val="44"/>
              </w:numPr>
              <w:spacing w:before="0" w:after="0" w:line="240" w:lineRule="auto"/>
            </w:pPr>
            <w:r w:rsidRPr="007479FB">
              <w:t>Marketing</w:t>
            </w:r>
          </w:p>
          <w:p w14:paraId="0485CDC0" w14:textId="58EC8C74" w:rsidR="007479FB" w:rsidRPr="007479FB" w:rsidRDefault="006D2444" w:rsidP="00D550A6">
            <w:pPr>
              <w:pStyle w:val="ListParagraph"/>
              <w:numPr>
                <w:ilvl w:val="0"/>
                <w:numId w:val="44"/>
              </w:numPr>
              <w:spacing w:before="0" w:after="0" w:line="240" w:lineRule="auto"/>
            </w:pPr>
            <w:r>
              <w:t>Management</w:t>
            </w:r>
          </w:p>
          <w:p w14:paraId="1C32FF31" w14:textId="77777777" w:rsidR="007479FB" w:rsidRPr="007479FB" w:rsidRDefault="007479FB" w:rsidP="007479FB">
            <w:pPr>
              <w:spacing w:before="0" w:after="0"/>
            </w:pPr>
            <w:r w:rsidRPr="00520F40">
              <w:rPr>
                <w:sz w:val="18"/>
              </w:rPr>
              <w:t>(15-Credits)</w:t>
            </w:r>
          </w:p>
        </w:tc>
        <w:tc>
          <w:tcPr>
            <w:tcW w:w="3393" w:type="dxa"/>
          </w:tcPr>
          <w:p w14:paraId="6B74B65E" w14:textId="083893B2" w:rsidR="007479FB" w:rsidRPr="00793085" w:rsidRDefault="00B8163D" w:rsidP="00D550A6">
            <w:pPr>
              <w:pStyle w:val="ListParagraph"/>
              <w:numPr>
                <w:ilvl w:val="0"/>
                <w:numId w:val="46"/>
              </w:numPr>
              <w:spacing w:before="0" w:after="0" w:line="240" w:lineRule="auto"/>
              <w:ind w:left="178" w:hanging="203"/>
              <w:rPr>
                <w:b/>
                <w:color w:val="7030A0"/>
              </w:rPr>
            </w:pPr>
            <w:r>
              <w:rPr>
                <w:b/>
                <w:color w:val="7030A0"/>
              </w:rPr>
              <w:t>Network Security</w:t>
            </w:r>
          </w:p>
          <w:p w14:paraId="77851D7F" w14:textId="2996FCFD" w:rsidR="007479FB" w:rsidRPr="00793085" w:rsidRDefault="007479FB" w:rsidP="00D550A6">
            <w:pPr>
              <w:pStyle w:val="ListParagraph"/>
              <w:numPr>
                <w:ilvl w:val="0"/>
                <w:numId w:val="46"/>
              </w:numPr>
              <w:spacing w:before="0" w:after="0" w:line="240" w:lineRule="auto"/>
              <w:ind w:left="178" w:hanging="203"/>
              <w:rPr>
                <w:b/>
                <w:color w:val="0070C0"/>
              </w:rPr>
            </w:pPr>
            <w:r w:rsidRPr="00793085">
              <w:rPr>
                <w:b/>
                <w:color w:val="0070C0"/>
              </w:rPr>
              <w:t xml:space="preserve">Big Data and Analytics </w:t>
            </w:r>
          </w:p>
          <w:p w14:paraId="48C979F6" w14:textId="4FF29DA7" w:rsidR="007479FB" w:rsidRPr="00793085" w:rsidRDefault="007479FB" w:rsidP="00D550A6">
            <w:pPr>
              <w:pStyle w:val="ListParagraph"/>
              <w:numPr>
                <w:ilvl w:val="0"/>
                <w:numId w:val="46"/>
              </w:numPr>
              <w:spacing w:before="0" w:after="0" w:line="240" w:lineRule="auto"/>
              <w:ind w:left="178" w:hanging="203"/>
              <w:rPr>
                <w:b/>
                <w:color w:val="00B050"/>
              </w:rPr>
            </w:pPr>
            <w:r w:rsidRPr="00793085">
              <w:rPr>
                <w:b/>
                <w:color w:val="00B050"/>
              </w:rPr>
              <w:t xml:space="preserve">Database Front-End Applications </w:t>
            </w:r>
          </w:p>
          <w:p w14:paraId="7458B0B3" w14:textId="33333E87" w:rsidR="007479FB" w:rsidRPr="00793085" w:rsidRDefault="00793085" w:rsidP="00D550A6">
            <w:pPr>
              <w:pStyle w:val="ListParagraph"/>
              <w:numPr>
                <w:ilvl w:val="0"/>
                <w:numId w:val="46"/>
              </w:numPr>
              <w:spacing w:before="0" w:after="0" w:line="240" w:lineRule="auto"/>
              <w:ind w:left="178" w:hanging="203"/>
              <w:rPr>
                <w:b/>
                <w:color w:val="C00000"/>
              </w:rPr>
            </w:pPr>
            <w:r w:rsidRPr="00793085">
              <w:rPr>
                <w:b/>
                <w:color w:val="C00000"/>
              </w:rPr>
              <w:t xml:space="preserve">Data Visualisation </w:t>
            </w:r>
          </w:p>
          <w:p w14:paraId="097FB72B" w14:textId="77777777" w:rsidR="007479FB" w:rsidRPr="007479FB" w:rsidRDefault="007479FB" w:rsidP="007479FB">
            <w:pPr>
              <w:spacing w:before="0" w:after="0"/>
              <w:ind w:left="178" w:hanging="203"/>
              <w:rPr>
                <w:b/>
                <w:sz w:val="18"/>
              </w:rPr>
            </w:pPr>
            <w:r w:rsidRPr="00520F40">
              <w:rPr>
                <w:sz w:val="18"/>
              </w:rPr>
              <w:t>(15-Credits)</w:t>
            </w:r>
          </w:p>
        </w:tc>
        <w:tc>
          <w:tcPr>
            <w:tcW w:w="3394" w:type="dxa"/>
          </w:tcPr>
          <w:p w14:paraId="03A2B515" w14:textId="7D86D825" w:rsidR="007479FB" w:rsidRPr="00793085" w:rsidRDefault="00B8163D" w:rsidP="00D550A6">
            <w:pPr>
              <w:pStyle w:val="ListParagraph"/>
              <w:numPr>
                <w:ilvl w:val="0"/>
                <w:numId w:val="45"/>
              </w:numPr>
              <w:spacing w:before="0" w:after="0" w:line="240" w:lineRule="auto"/>
              <w:ind w:left="172" w:hanging="172"/>
              <w:rPr>
                <w:b/>
                <w:color w:val="7030A0"/>
              </w:rPr>
            </w:pPr>
            <w:r>
              <w:rPr>
                <w:b/>
                <w:color w:val="7030A0"/>
              </w:rPr>
              <w:t>Scaling Networks</w:t>
            </w:r>
            <w:r w:rsidR="00793085" w:rsidRPr="00793085">
              <w:rPr>
                <w:b/>
                <w:color w:val="7030A0"/>
              </w:rPr>
              <w:t xml:space="preserve"> </w:t>
            </w:r>
          </w:p>
          <w:p w14:paraId="14098C8C" w14:textId="66A4DD0F" w:rsidR="007479FB" w:rsidRPr="00793085" w:rsidRDefault="00793085" w:rsidP="00D550A6">
            <w:pPr>
              <w:pStyle w:val="ListParagraph"/>
              <w:numPr>
                <w:ilvl w:val="0"/>
                <w:numId w:val="45"/>
              </w:numPr>
              <w:spacing w:before="0" w:after="0" w:line="240" w:lineRule="auto"/>
              <w:ind w:left="172" w:hanging="172"/>
              <w:rPr>
                <w:b/>
                <w:color w:val="0070C0"/>
              </w:rPr>
            </w:pPr>
            <w:r w:rsidRPr="00793085">
              <w:rPr>
                <w:b/>
                <w:color w:val="0070C0"/>
              </w:rPr>
              <w:t xml:space="preserve">Game Development </w:t>
            </w:r>
          </w:p>
          <w:p w14:paraId="4D6186E3" w14:textId="01F2DFEA" w:rsidR="007479FB" w:rsidRPr="00793085" w:rsidRDefault="00793085" w:rsidP="00D550A6">
            <w:pPr>
              <w:pStyle w:val="ListParagraph"/>
              <w:numPr>
                <w:ilvl w:val="0"/>
                <w:numId w:val="45"/>
              </w:numPr>
              <w:spacing w:before="0" w:after="0" w:line="240" w:lineRule="auto"/>
              <w:ind w:left="172" w:hanging="172"/>
              <w:rPr>
                <w:b/>
                <w:color w:val="00B050"/>
              </w:rPr>
            </w:pPr>
            <w:r w:rsidRPr="00793085">
              <w:rPr>
                <w:b/>
                <w:color w:val="00B050"/>
              </w:rPr>
              <w:t xml:space="preserve">Cloud Server Databases </w:t>
            </w:r>
          </w:p>
          <w:p w14:paraId="31809CDD" w14:textId="42E97DF8" w:rsidR="007479FB" w:rsidRPr="00793085" w:rsidRDefault="00793085" w:rsidP="00D550A6">
            <w:pPr>
              <w:pStyle w:val="ListParagraph"/>
              <w:numPr>
                <w:ilvl w:val="0"/>
                <w:numId w:val="45"/>
              </w:numPr>
              <w:spacing w:before="0" w:after="0" w:line="240" w:lineRule="auto"/>
              <w:ind w:left="172" w:hanging="172"/>
              <w:rPr>
                <w:b/>
                <w:color w:val="C00000"/>
              </w:rPr>
            </w:pPr>
            <w:r w:rsidRPr="00793085">
              <w:rPr>
                <w:b/>
                <w:color w:val="C00000"/>
              </w:rPr>
              <w:t xml:space="preserve">Game Development </w:t>
            </w:r>
          </w:p>
          <w:p w14:paraId="2E0EA16E" w14:textId="77777777" w:rsidR="007479FB" w:rsidRPr="007479FB" w:rsidRDefault="007479FB" w:rsidP="007479FB">
            <w:pPr>
              <w:spacing w:before="0" w:after="0"/>
              <w:rPr>
                <w:b/>
                <w:sz w:val="18"/>
              </w:rPr>
            </w:pPr>
            <w:r w:rsidRPr="00520F40">
              <w:rPr>
                <w:sz w:val="18"/>
              </w:rPr>
              <w:t>(15-Credits)</w:t>
            </w:r>
          </w:p>
        </w:tc>
      </w:tr>
      <w:tr w:rsidR="007479FB" w:rsidRPr="007479FB" w14:paraId="1030FF69" w14:textId="77777777" w:rsidTr="00520F40">
        <w:trPr>
          <w:trHeight w:val="1104"/>
        </w:trPr>
        <w:tc>
          <w:tcPr>
            <w:tcW w:w="534" w:type="dxa"/>
            <w:vMerge/>
            <w:shd w:val="clear" w:color="auto" w:fill="D9D9D9" w:themeFill="background1" w:themeFillShade="D9"/>
          </w:tcPr>
          <w:p w14:paraId="67873CD3" w14:textId="77777777" w:rsidR="007479FB" w:rsidRPr="007479FB" w:rsidRDefault="007479FB" w:rsidP="007479FB">
            <w:pPr>
              <w:pStyle w:val="ListParagraph"/>
              <w:spacing w:before="0" w:after="0" w:line="240" w:lineRule="auto"/>
              <w:ind w:left="142"/>
              <w:rPr>
                <w:b/>
                <w:color w:val="7030A0"/>
                <w:sz w:val="18"/>
              </w:rPr>
            </w:pPr>
          </w:p>
        </w:tc>
        <w:tc>
          <w:tcPr>
            <w:tcW w:w="3469" w:type="dxa"/>
          </w:tcPr>
          <w:p w14:paraId="607825EF" w14:textId="396FD6F3" w:rsidR="007479FB" w:rsidRPr="00FC1EA2" w:rsidRDefault="00FC1EA2" w:rsidP="00D550A6">
            <w:pPr>
              <w:pStyle w:val="ListParagraph"/>
              <w:numPr>
                <w:ilvl w:val="0"/>
                <w:numId w:val="45"/>
              </w:numPr>
              <w:spacing w:before="0" w:after="0" w:line="240" w:lineRule="auto"/>
              <w:ind w:left="142" w:hanging="142"/>
              <w:rPr>
                <w:b/>
                <w:color w:val="7030A0"/>
              </w:rPr>
            </w:pPr>
            <w:r w:rsidRPr="00FC1EA2">
              <w:rPr>
                <w:b/>
                <w:color w:val="7030A0"/>
              </w:rPr>
              <w:t xml:space="preserve">Network Engineering Project </w:t>
            </w:r>
          </w:p>
          <w:p w14:paraId="7C5428ED" w14:textId="54BD3D33" w:rsidR="007479FB" w:rsidRPr="00FC1EA2" w:rsidRDefault="003679C5" w:rsidP="00D550A6">
            <w:pPr>
              <w:pStyle w:val="ListParagraph"/>
              <w:numPr>
                <w:ilvl w:val="0"/>
                <w:numId w:val="45"/>
              </w:numPr>
              <w:spacing w:before="0" w:after="0" w:line="240" w:lineRule="auto"/>
              <w:ind w:left="142" w:hanging="142"/>
              <w:rPr>
                <w:b/>
                <w:color w:val="0070C0"/>
              </w:rPr>
            </w:pPr>
            <w:r>
              <w:rPr>
                <w:b/>
                <w:color w:val="0070C0"/>
              </w:rPr>
              <w:t>Software Engineering Project</w:t>
            </w:r>
          </w:p>
          <w:p w14:paraId="43B2FA8B" w14:textId="41D2654C" w:rsidR="007479FB" w:rsidRPr="00FC1EA2" w:rsidRDefault="003679C5" w:rsidP="00D550A6">
            <w:pPr>
              <w:pStyle w:val="ListParagraph"/>
              <w:numPr>
                <w:ilvl w:val="0"/>
                <w:numId w:val="45"/>
              </w:numPr>
              <w:spacing w:before="0" w:after="0" w:line="240" w:lineRule="auto"/>
              <w:ind w:left="142" w:hanging="142"/>
              <w:rPr>
                <w:b/>
                <w:color w:val="00B050"/>
              </w:rPr>
            </w:pPr>
            <w:r>
              <w:rPr>
                <w:b/>
                <w:color w:val="00B050"/>
              </w:rPr>
              <w:t>Database Architecture Project</w:t>
            </w:r>
          </w:p>
          <w:p w14:paraId="44427672" w14:textId="3F84F558" w:rsidR="007479FB" w:rsidRPr="00FC1EA2" w:rsidRDefault="003679C5" w:rsidP="00D550A6">
            <w:pPr>
              <w:pStyle w:val="ListParagraph"/>
              <w:numPr>
                <w:ilvl w:val="0"/>
                <w:numId w:val="45"/>
              </w:numPr>
              <w:spacing w:before="0" w:after="0" w:line="240" w:lineRule="auto"/>
              <w:ind w:left="142" w:hanging="142"/>
              <w:rPr>
                <w:b/>
                <w:color w:val="C00000"/>
              </w:rPr>
            </w:pPr>
            <w:r>
              <w:rPr>
                <w:b/>
                <w:color w:val="C00000"/>
              </w:rPr>
              <w:t>Web Development Project</w:t>
            </w:r>
          </w:p>
          <w:p w14:paraId="44C6C5FC" w14:textId="77777777" w:rsidR="007479FB" w:rsidRPr="007479FB" w:rsidRDefault="007479FB" w:rsidP="007479FB">
            <w:pPr>
              <w:spacing w:before="0" w:after="0"/>
              <w:rPr>
                <w:b/>
                <w:sz w:val="18"/>
              </w:rPr>
            </w:pPr>
            <w:r w:rsidRPr="007479FB">
              <w:rPr>
                <w:sz w:val="18"/>
              </w:rPr>
              <w:t>(15-Credits)</w:t>
            </w:r>
          </w:p>
        </w:tc>
        <w:tc>
          <w:tcPr>
            <w:tcW w:w="3406" w:type="dxa"/>
            <w:gridSpan w:val="2"/>
          </w:tcPr>
          <w:p w14:paraId="18A634D5" w14:textId="122C2E21" w:rsidR="007479FB" w:rsidRPr="00FC1EA2" w:rsidRDefault="007479FB" w:rsidP="00D550A6">
            <w:pPr>
              <w:pStyle w:val="ListParagraph"/>
              <w:numPr>
                <w:ilvl w:val="0"/>
                <w:numId w:val="45"/>
              </w:numPr>
              <w:spacing w:before="0" w:after="0" w:line="240" w:lineRule="auto"/>
              <w:ind w:left="118" w:hanging="118"/>
              <w:rPr>
                <w:b/>
                <w:color w:val="7030A0"/>
              </w:rPr>
            </w:pPr>
            <w:r w:rsidRPr="00FC1EA2">
              <w:rPr>
                <w:b/>
                <w:color w:val="7030A0"/>
              </w:rPr>
              <w:t>Cyber</w:t>
            </w:r>
            <w:r w:rsidR="000A2526">
              <w:rPr>
                <w:b/>
                <w:color w:val="7030A0"/>
              </w:rPr>
              <w:t xml:space="preserve"> </w:t>
            </w:r>
            <w:r w:rsidRPr="00FC1EA2">
              <w:rPr>
                <w:b/>
                <w:color w:val="7030A0"/>
              </w:rPr>
              <w:t xml:space="preserve">Security </w:t>
            </w:r>
          </w:p>
          <w:p w14:paraId="3B459284" w14:textId="6AC4F78D" w:rsidR="007479FB" w:rsidRPr="00FC1EA2" w:rsidRDefault="003679C5" w:rsidP="00D550A6">
            <w:pPr>
              <w:pStyle w:val="ListParagraph"/>
              <w:numPr>
                <w:ilvl w:val="0"/>
                <w:numId w:val="45"/>
              </w:numPr>
              <w:spacing w:before="0" w:after="0" w:line="240" w:lineRule="auto"/>
              <w:ind w:left="118" w:hanging="118"/>
              <w:rPr>
                <w:b/>
                <w:color w:val="0070C0"/>
              </w:rPr>
            </w:pPr>
            <w:r>
              <w:rPr>
                <w:b/>
                <w:color w:val="0070C0"/>
              </w:rPr>
              <w:t>Principles of Software Testing</w:t>
            </w:r>
          </w:p>
          <w:p w14:paraId="7712A233" w14:textId="2159BA1C" w:rsidR="007479FB" w:rsidRPr="00FC1EA2" w:rsidRDefault="003679C5" w:rsidP="00D550A6">
            <w:pPr>
              <w:pStyle w:val="ListParagraph"/>
              <w:numPr>
                <w:ilvl w:val="0"/>
                <w:numId w:val="45"/>
              </w:numPr>
              <w:spacing w:before="0" w:after="0" w:line="240" w:lineRule="auto"/>
              <w:ind w:left="118" w:hanging="118"/>
              <w:rPr>
                <w:b/>
                <w:color w:val="00B050"/>
              </w:rPr>
            </w:pPr>
            <w:r>
              <w:rPr>
                <w:b/>
                <w:color w:val="00B050"/>
              </w:rPr>
              <w:t>Web Applications Development</w:t>
            </w:r>
          </w:p>
          <w:p w14:paraId="20E56CF9" w14:textId="0A458E94" w:rsidR="007479FB" w:rsidRPr="00FC1EA2" w:rsidRDefault="003679C5" w:rsidP="00D550A6">
            <w:pPr>
              <w:pStyle w:val="ListParagraph"/>
              <w:numPr>
                <w:ilvl w:val="0"/>
                <w:numId w:val="45"/>
              </w:numPr>
              <w:spacing w:before="0" w:after="0" w:line="240" w:lineRule="auto"/>
              <w:ind w:left="118" w:hanging="118"/>
              <w:rPr>
                <w:b/>
              </w:rPr>
            </w:pPr>
            <w:r>
              <w:rPr>
                <w:b/>
                <w:color w:val="C00000"/>
              </w:rPr>
              <w:t>Human Computer Interaction</w:t>
            </w:r>
            <w:r w:rsidR="007479FB" w:rsidRPr="00FC1EA2">
              <w:rPr>
                <w:b/>
                <w:color w:val="C00000"/>
              </w:rPr>
              <w:t xml:space="preserve"> </w:t>
            </w:r>
          </w:p>
          <w:p w14:paraId="1C925C68" w14:textId="77777777" w:rsidR="007479FB" w:rsidRPr="007479FB" w:rsidRDefault="007479FB" w:rsidP="007479FB">
            <w:pPr>
              <w:spacing w:before="0" w:after="0"/>
              <w:rPr>
                <w:b/>
                <w:sz w:val="18"/>
              </w:rPr>
            </w:pPr>
            <w:r w:rsidRPr="007479FB">
              <w:rPr>
                <w:sz w:val="18"/>
              </w:rPr>
              <w:t>(15-Credits)</w:t>
            </w:r>
          </w:p>
        </w:tc>
        <w:tc>
          <w:tcPr>
            <w:tcW w:w="3393" w:type="dxa"/>
          </w:tcPr>
          <w:p w14:paraId="35EFD45A" w14:textId="297B8568" w:rsidR="007479FB" w:rsidRPr="00793085" w:rsidRDefault="003679C5" w:rsidP="00D550A6">
            <w:pPr>
              <w:pStyle w:val="ListParagraph"/>
              <w:numPr>
                <w:ilvl w:val="0"/>
                <w:numId w:val="45"/>
              </w:numPr>
              <w:spacing w:before="0" w:after="0" w:line="240" w:lineRule="auto"/>
              <w:ind w:left="241" w:hanging="241"/>
              <w:rPr>
                <w:b/>
                <w:color w:val="7030A0"/>
              </w:rPr>
            </w:pPr>
            <w:r>
              <w:rPr>
                <w:b/>
                <w:color w:val="7030A0"/>
              </w:rPr>
              <w:t>Advanced Networking</w:t>
            </w:r>
          </w:p>
          <w:p w14:paraId="4CB260FA" w14:textId="561A3B66" w:rsidR="007479FB" w:rsidRPr="00793085" w:rsidRDefault="007479FB" w:rsidP="00D550A6">
            <w:pPr>
              <w:pStyle w:val="ListParagraph"/>
              <w:numPr>
                <w:ilvl w:val="0"/>
                <w:numId w:val="45"/>
              </w:numPr>
              <w:spacing w:before="0" w:after="0" w:line="240" w:lineRule="auto"/>
              <w:ind w:left="241" w:hanging="241"/>
              <w:rPr>
                <w:b/>
                <w:color w:val="0070C0"/>
              </w:rPr>
            </w:pPr>
            <w:r w:rsidRPr="00793085">
              <w:rPr>
                <w:b/>
                <w:color w:val="0070C0"/>
              </w:rPr>
              <w:t xml:space="preserve">Mobile Applications Development </w:t>
            </w:r>
          </w:p>
          <w:p w14:paraId="723F4051" w14:textId="2122FB95" w:rsidR="007479FB" w:rsidRPr="00793085" w:rsidRDefault="007479FB" w:rsidP="00D550A6">
            <w:pPr>
              <w:pStyle w:val="ListParagraph"/>
              <w:numPr>
                <w:ilvl w:val="0"/>
                <w:numId w:val="45"/>
              </w:numPr>
              <w:spacing w:before="0" w:after="0" w:line="240" w:lineRule="auto"/>
              <w:ind w:left="241" w:hanging="241"/>
              <w:rPr>
                <w:b/>
                <w:color w:val="00B050"/>
              </w:rPr>
            </w:pPr>
            <w:r w:rsidRPr="00793085">
              <w:rPr>
                <w:b/>
                <w:color w:val="00B050"/>
              </w:rPr>
              <w:t>M</w:t>
            </w:r>
            <w:r w:rsidR="00793085" w:rsidRPr="00793085">
              <w:rPr>
                <w:b/>
                <w:color w:val="00B050"/>
              </w:rPr>
              <w:t xml:space="preserve">obile Applications Development </w:t>
            </w:r>
          </w:p>
          <w:p w14:paraId="7F935A09" w14:textId="40EA6D58" w:rsidR="007479FB" w:rsidRPr="00793085" w:rsidRDefault="007479FB" w:rsidP="00D550A6">
            <w:pPr>
              <w:pStyle w:val="ListParagraph"/>
              <w:numPr>
                <w:ilvl w:val="0"/>
                <w:numId w:val="45"/>
              </w:numPr>
              <w:spacing w:before="0" w:after="0" w:line="240" w:lineRule="auto"/>
              <w:ind w:left="241" w:hanging="241"/>
              <w:rPr>
                <w:b/>
              </w:rPr>
            </w:pPr>
            <w:r w:rsidRPr="00793085">
              <w:rPr>
                <w:b/>
                <w:color w:val="C00000"/>
              </w:rPr>
              <w:t>Mobile Application</w:t>
            </w:r>
            <w:r w:rsidR="003679C5">
              <w:rPr>
                <w:b/>
                <w:color w:val="C00000"/>
              </w:rPr>
              <w:t>s</w:t>
            </w:r>
            <w:r w:rsidRPr="00793085">
              <w:rPr>
                <w:b/>
                <w:color w:val="C00000"/>
              </w:rPr>
              <w:t xml:space="preserve"> Development </w:t>
            </w:r>
          </w:p>
          <w:p w14:paraId="52F1F9CA" w14:textId="77777777" w:rsidR="007479FB" w:rsidRPr="007479FB" w:rsidRDefault="007479FB" w:rsidP="007479FB">
            <w:pPr>
              <w:spacing w:before="0" w:after="0"/>
              <w:rPr>
                <w:b/>
                <w:sz w:val="18"/>
              </w:rPr>
            </w:pPr>
            <w:r w:rsidRPr="00520F40">
              <w:rPr>
                <w:sz w:val="18"/>
              </w:rPr>
              <w:t>(15-Credits)</w:t>
            </w:r>
          </w:p>
        </w:tc>
        <w:tc>
          <w:tcPr>
            <w:tcW w:w="3394" w:type="dxa"/>
          </w:tcPr>
          <w:p w14:paraId="2808913A" w14:textId="02B99EC2" w:rsidR="007479FB" w:rsidRPr="00793085" w:rsidRDefault="00B8163D" w:rsidP="00D550A6">
            <w:pPr>
              <w:pStyle w:val="ListParagraph"/>
              <w:numPr>
                <w:ilvl w:val="0"/>
                <w:numId w:val="45"/>
              </w:numPr>
              <w:spacing w:before="0" w:after="0" w:line="240" w:lineRule="auto"/>
              <w:ind w:left="234" w:hanging="234"/>
              <w:rPr>
                <w:b/>
                <w:color w:val="7030A0"/>
              </w:rPr>
            </w:pPr>
            <w:r>
              <w:rPr>
                <w:b/>
                <w:color w:val="7030A0"/>
              </w:rPr>
              <w:t>Connecting Networks</w:t>
            </w:r>
          </w:p>
          <w:p w14:paraId="6BB8258D" w14:textId="4ACFB574" w:rsidR="007479FB" w:rsidRPr="00793085" w:rsidRDefault="007479FB" w:rsidP="00D550A6">
            <w:pPr>
              <w:pStyle w:val="ListParagraph"/>
              <w:numPr>
                <w:ilvl w:val="0"/>
                <w:numId w:val="45"/>
              </w:numPr>
              <w:spacing w:before="0" w:after="0" w:line="240" w:lineRule="auto"/>
              <w:ind w:left="234" w:hanging="234"/>
              <w:rPr>
                <w:b/>
                <w:color w:val="0070C0"/>
              </w:rPr>
            </w:pPr>
            <w:r w:rsidRPr="00793085">
              <w:rPr>
                <w:b/>
                <w:color w:val="0070C0"/>
              </w:rPr>
              <w:t>Data-Warehou</w:t>
            </w:r>
            <w:r w:rsidR="00793085" w:rsidRPr="00793085">
              <w:rPr>
                <w:b/>
                <w:color w:val="0070C0"/>
              </w:rPr>
              <w:t xml:space="preserve">sing and Business Intelligence </w:t>
            </w:r>
          </w:p>
          <w:p w14:paraId="12857701" w14:textId="35F47726" w:rsidR="007479FB" w:rsidRPr="00793085" w:rsidRDefault="007479FB" w:rsidP="00D550A6">
            <w:pPr>
              <w:pStyle w:val="ListParagraph"/>
              <w:numPr>
                <w:ilvl w:val="0"/>
                <w:numId w:val="45"/>
              </w:numPr>
              <w:spacing w:before="0" w:after="0" w:line="240" w:lineRule="auto"/>
              <w:ind w:left="234" w:hanging="234"/>
              <w:rPr>
                <w:b/>
                <w:color w:val="00B050"/>
              </w:rPr>
            </w:pPr>
            <w:r w:rsidRPr="00793085">
              <w:rPr>
                <w:b/>
                <w:color w:val="00B050"/>
              </w:rPr>
              <w:t>Data-Warehou</w:t>
            </w:r>
            <w:r w:rsidR="00793085" w:rsidRPr="00793085">
              <w:rPr>
                <w:b/>
                <w:color w:val="00B050"/>
              </w:rPr>
              <w:t xml:space="preserve">sing and Business Intelligence </w:t>
            </w:r>
          </w:p>
          <w:p w14:paraId="253320AE" w14:textId="3150BF05" w:rsidR="007479FB" w:rsidRPr="00793085" w:rsidRDefault="003679C5" w:rsidP="00D550A6">
            <w:pPr>
              <w:pStyle w:val="ListParagraph"/>
              <w:numPr>
                <w:ilvl w:val="0"/>
                <w:numId w:val="45"/>
              </w:numPr>
              <w:spacing w:before="0" w:after="0" w:line="240" w:lineRule="auto"/>
              <w:ind w:left="234" w:hanging="234"/>
              <w:rPr>
                <w:b/>
              </w:rPr>
            </w:pPr>
            <w:r>
              <w:rPr>
                <w:b/>
                <w:color w:val="C00000"/>
              </w:rPr>
              <w:t>Cyber-Security</w:t>
            </w:r>
          </w:p>
          <w:p w14:paraId="35797958" w14:textId="77777777" w:rsidR="007479FB" w:rsidRPr="007479FB" w:rsidRDefault="007479FB" w:rsidP="007479FB">
            <w:pPr>
              <w:spacing w:before="0" w:after="0"/>
              <w:rPr>
                <w:b/>
                <w:sz w:val="18"/>
              </w:rPr>
            </w:pPr>
            <w:r w:rsidRPr="00520F40">
              <w:rPr>
                <w:sz w:val="18"/>
              </w:rPr>
              <w:t>(15-Credits)</w:t>
            </w:r>
          </w:p>
        </w:tc>
      </w:tr>
    </w:tbl>
    <w:p w14:paraId="5603B454" w14:textId="77777777" w:rsidR="003354B7" w:rsidRDefault="003354B7" w:rsidP="007479FB">
      <w:pPr>
        <w:spacing w:before="0" w:after="0"/>
        <w:rPr>
          <w:szCs w:val="22"/>
        </w:rPr>
      </w:pPr>
    </w:p>
    <w:tbl>
      <w:tblPr>
        <w:tblStyle w:val="TableGrid"/>
        <w:tblW w:w="0" w:type="auto"/>
        <w:tblLook w:val="04A0" w:firstRow="1" w:lastRow="0" w:firstColumn="1" w:lastColumn="0" w:noHBand="0" w:noVBand="1"/>
      </w:tblPr>
      <w:tblGrid>
        <w:gridCol w:w="675"/>
        <w:gridCol w:w="4253"/>
      </w:tblGrid>
      <w:tr w:rsidR="00520F40" w14:paraId="29C96CA5" w14:textId="77777777" w:rsidTr="00793085">
        <w:tc>
          <w:tcPr>
            <w:tcW w:w="675" w:type="dxa"/>
            <w:tcBorders>
              <w:top w:val="single" w:sz="4" w:space="0" w:color="auto"/>
              <w:left w:val="single" w:sz="4" w:space="0" w:color="auto"/>
              <w:bottom w:val="nil"/>
              <w:right w:val="single" w:sz="4" w:space="0" w:color="auto"/>
            </w:tcBorders>
            <w:shd w:val="clear" w:color="auto" w:fill="D9D9D9" w:themeFill="background1" w:themeFillShade="D9"/>
          </w:tcPr>
          <w:p w14:paraId="636C8DC4" w14:textId="72806170" w:rsidR="00520F40" w:rsidRDefault="00FC1EA2" w:rsidP="007479FB">
            <w:pPr>
              <w:spacing w:before="0" w:after="0"/>
            </w:pPr>
            <w:r w:rsidRPr="00FC1EA2">
              <w:rPr>
                <w:b/>
              </w:rPr>
              <w:t>Key</w:t>
            </w:r>
          </w:p>
        </w:tc>
        <w:tc>
          <w:tcPr>
            <w:tcW w:w="4253" w:type="dxa"/>
            <w:tcBorders>
              <w:left w:val="single" w:sz="4" w:space="0" w:color="auto"/>
            </w:tcBorders>
          </w:tcPr>
          <w:p w14:paraId="568790C3" w14:textId="30F22A89" w:rsidR="00520F40" w:rsidRPr="00793085" w:rsidRDefault="00FC1EA2" w:rsidP="007479FB">
            <w:pPr>
              <w:spacing w:before="0" w:after="0"/>
              <w:rPr>
                <w:b/>
              </w:rPr>
            </w:pPr>
            <w:r w:rsidRPr="00793085">
              <w:rPr>
                <w:rFonts w:eastAsiaTheme="minorHAnsi" w:cstheme="minorBidi"/>
                <w:b/>
                <w:color w:val="7030A0"/>
                <w:lang w:eastAsia="en-US"/>
              </w:rPr>
              <w:t xml:space="preserve">Network Engineering </w:t>
            </w:r>
            <w:r w:rsidR="006A59A1" w:rsidRPr="006A59A1">
              <w:rPr>
                <w:rFonts w:eastAsiaTheme="minorHAnsi" w:cstheme="minorBidi"/>
                <w:b/>
                <w:color w:val="7030A0"/>
                <w:lang w:eastAsia="en-US"/>
              </w:rPr>
              <w:t>pathway</w:t>
            </w:r>
          </w:p>
        </w:tc>
      </w:tr>
      <w:tr w:rsidR="00520F40" w14:paraId="5AD7F130" w14:textId="77777777" w:rsidTr="00793085">
        <w:tc>
          <w:tcPr>
            <w:tcW w:w="675" w:type="dxa"/>
            <w:tcBorders>
              <w:top w:val="nil"/>
              <w:left w:val="single" w:sz="4" w:space="0" w:color="auto"/>
              <w:bottom w:val="nil"/>
              <w:right w:val="single" w:sz="4" w:space="0" w:color="auto"/>
            </w:tcBorders>
            <w:shd w:val="clear" w:color="auto" w:fill="D9D9D9" w:themeFill="background1" w:themeFillShade="D9"/>
          </w:tcPr>
          <w:p w14:paraId="22D0659B" w14:textId="77777777" w:rsidR="00520F40" w:rsidRDefault="00520F40" w:rsidP="007479FB">
            <w:pPr>
              <w:spacing w:before="0" w:after="0"/>
            </w:pPr>
          </w:p>
        </w:tc>
        <w:tc>
          <w:tcPr>
            <w:tcW w:w="4253" w:type="dxa"/>
            <w:tcBorders>
              <w:left w:val="single" w:sz="4" w:space="0" w:color="auto"/>
            </w:tcBorders>
          </w:tcPr>
          <w:p w14:paraId="2FD6B484" w14:textId="05246070" w:rsidR="00520F40" w:rsidRPr="00793085" w:rsidRDefault="00FC1EA2" w:rsidP="007479FB">
            <w:pPr>
              <w:spacing w:before="0" w:after="0"/>
              <w:rPr>
                <w:b/>
              </w:rPr>
            </w:pPr>
            <w:r w:rsidRPr="00793085">
              <w:rPr>
                <w:rFonts w:eastAsiaTheme="minorHAnsi" w:cstheme="minorBidi"/>
                <w:b/>
                <w:color w:val="0070C0"/>
                <w:lang w:eastAsia="en-US"/>
              </w:rPr>
              <w:t xml:space="preserve">Software Engineering </w:t>
            </w:r>
            <w:r w:rsidR="006A59A1" w:rsidRPr="006A59A1">
              <w:rPr>
                <w:rFonts w:eastAsiaTheme="minorHAnsi" w:cstheme="minorBidi"/>
                <w:b/>
                <w:color w:val="0070C0"/>
                <w:lang w:eastAsia="en-US"/>
              </w:rPr>
              <w:t>pathway</w:t>
            </w:r>
          </w:p>
        </w:tc>
      </w:tr>
      <w:tr w:rsidR="00520F40" w14:paraId="50BD6689" w14:textId="77777777" w:rsidTr="00793085">
        <w:tc>
          <w:tcPr>
            <w:tcW w:w="675" w:type="dxa"/>
            <w:tcBorders>
              <w:top w:val="nil"/>
              <w:left w:val="single" w:sz="4" w:space="0" w:color="auto"/>
              <w:bottom w:val="nil"/>
              <w:right w:val="single" w:sz="4" w:space="0" w:color="auto"/>
            </w:tcBorders>
            <w:shd w:val="clear" w:color="auto" w:fill="D9D9D9" w:themeFill="background1" w:themeFillShade="D9"/>
          </w:tcPr>
          <w:p w14:paraId="2042C8CE" w14:textId="77777777" w:rsidR="00520F40" w:rsidRDefault="00520F40" w:rsidP="007479FB">
            <w:pPr>
              <w:spacing w:before="0" w:after="0"/>
            </w:pPr>
          </w:p>
        </w:tc>
        <w:tc>
          <w:tcPr>
            <w:tcW w:w="4253" w:type="dxa"/>
            <w:tcBorders>
              <w:left w:val="single" w:sz="4" w:space="0" w:color="auto"/>
            </w:tcBorders>
          </w:tcPr>
          <w:p w14:paraId="3D1E5C08" w14:textId="3D9633F1" w:rsidR="00520F40" w:rsidRPr="00793085" w:rsidRDefault="00FC1EA2" w:rsidP="007479FB">
            <w:pPr>
              <w:spacing w:before="0" w:after="0"/>
              <w:rPr>
                <w:b/>
              </w:rPr>
            </w:pPr>
            <w:r w:rsidRPr="00793085">
              <w:rPr>
                <w:rFonts w:eastAsiaTheme="minorHAnsi" w:cstheme="minorBidi"/>
                <w:b/>
                <w:color w:val="00B050"/>
                <w:lang w:eastAsia="en-US"/>
              </w:rPr>
              <w:t xml:space="preserve">Database Architecture </w:t>
            </w:r>
            <w:r w:rsidR="006A59A1" w:rsidRPr="006A59A1">
              <w:rPr>
                <w:rFonts w:eastAsiaTheme="minorHAnsi" w:cstheme="minorBidi"/>
                <w:b/>
                <w:color w:val="00B050"/>
                <w:lang w:eastAsia="en-US"/>
              </w:rPr>
              <w:t>pathway</w:t>
            </w:r>
          </w:p>
        </w:tc>
      </w:tr>
      <w:tr w:rsidR="00520F40" w14:paraId="19317F91" w14:textId="77777777" w:rsidTr="00793085">
        <w:tc>
          <w:tcPr>
            <w:tcW w:w="675" w:type="dxa"/>
            <w:tcBorders>
              <w:top w:val="nil"/>
              <w:left w:val="single" w:sz="4" w:space="0" w:color="auto"/>
              <w:bottom w:val="single" w:sz="4" w:space="0" w:color="auto"/>
              <w:right w:val="single" w:sz="4" w:space="0" w:color="auto"/>
            </w:tcBorders>
            <w:shd w:val="clear" w:color="auto" w:fill="D9D9D9" w:themeFill="background1" w:themeFillShade="D9"/>
          </w:tcPr>
          <w:p w14:paraId="4832AE0F" w14:textId="77777777" w:rsidR="00520F40" w:rsidRDefault="00520F40" w:rsidP="007479FB">
            <w:pPr>
              <w:spacing w:before="0" w:after="0"/>
            </w:pPr>
          </w:p>
        </w:tc>
        <w:tc>
          <w:tcPr>
            <w:tcW w:w="4253" w:type="dxa"/>
            <w:tcBorders>
              <w:left w:val="single" w:sz="4" w:space="0" w:color="auto"/>
            </w:tcBorders>
          </w:tcPr>
          <w:p w14:paraId="5B4C4CF7" w14:textId="4A52EC96" w:rsidR="00520F40" w:rsidRPr="00793085" w:rsidRDefault="003F3A2B">
            <w:pPr>
              <w:spacing w:before="0" w:after="0"/>
              <w:rPr>
                <w:b/>
              </w:rPr>
            </w:pPr>
            <w:r>
              <w:rPr>
                <w:rFonts w:eastAsiaTheme="minorHAnsi" w:cstheme="minorBidi"/>
                <w:b/>
                <w:color w:val="C00000"/>
                <w:lang w:eastAsia="en-US"/>
              </w:rPr>
              <w:t>Multimedia</w:t>
            </w:r>
            <w:r w:rsidR="00FC1EA2" w:rsidRPr="00793085">
              <w:rPr>
                <w:rFonts w:eastAsiaTheme="minorHAnsi" w:cstheme="minorBidi"/>
                <w:b/>
                <w:color w:val="C00000"/>
                <w:lang w:eastAsia="en-US"/>
              </w:rPr>
              <w:t xml:space="preserve"> and Web Development </w:t>
            </w:r>
            <w:r w:rsidR="006A59A1" w:rsidRPr="006A59A1">
              <w:rPr>
                <w:rFonts w:eastAsiaTheme="minorHAnsi" w:cstheme="minorBidi"/>
                <w:b/>
                <w:color w:val="C00000"/>
                <w:lang w:eastAsia="en-US"/>
              </w:rPr>
              <w:t>pathway</w:t>
            </w:r>
          </w:p>
        </w:tc>
      </w:tr>
    </w:tbl>
    <w:p w14:paraId="5B54C4B9" w14:textId="77777777" w:rsidR="003354B7" w:rsidRPr="007479FB" w:rsidRDefault="003354B7" w:rsidP="007479FB">
      <w:pPr>
        <w:spacing w:before="0" w:after="0"/>
        <w:rPr>
          <w:szCs w:val="22"/>
        </w:rPr>
        <w:sectPr w:rsidR="003354B7" w:rsidRPr="007479FB" w:rsidSect="00793085">
          <w:headerReference w:type="even" r:id="rId31"/>
          <w:headerReference w:type="default" r:id="rId32"/>
          <w:footerReference w:type="default" r:id="rId33"/>
          <w:headerReference w:type="first" r:id="rId34"/>
          <w:pgSz w:w="16838" w:h="11906" w:orient="landscape"/>
          <w:pgMar w:top="567" w:right="1418" w:bottom="993" w:left="1440" w:header="426" w:footer="709" w:gutter="0"/>
          <w:cols w:space="708"/>
          <w:docGrid w:linePitch="360"/>
        </w:sectPr>
      </w:pPr>
    </w:p>
    <w:p w14:paraId="5E0BC4F2" w14:textId="49787682" w:rsidR="00E51948" w:rsidRPr="00EC5359" w:rsidRDefault="0004659D" w:rsidP="006504B3">
      <w:pPr>
        <w:pStyle w:val="Heading3"/>
      </w:pPr>
      <w:bookmarkStart w:id="20" w:name="_Toc406672518"/>
      <w:bookmarkStart w:id="21" w:name="_Toc427589896"/>
      <w:r w:rsidRPr="00EC5359">
        <w:lastRenderedPageBreak/>
        <w:t>2</w:t>
      </w:r>
      <w:r w:rsidR="00E51948" w:rsidRPr="00EC5359">
        <w:t>.</w:t>
      </w:r>
      <w:r w:rsidR="00F1188B">
        <w:t>4</w:t>
      </w:r>
      <w:r w:rsidR="00E51948" w:rsidRPr="00EC5359">
        <w:tab/>
      </w:r>
      <w:r w:rsidR="00742847">
        <w:t>Centre</w:t>
      </w:r>
      <w:r w:rsidR="00DB26A2" w:rsidRPr="00EC5359">
        <w:t xml:space="preserve"> </w:t>
      </w:r>
      <w:r w:rsidR="00E51948" w:rsidRPr="00EC5359">
        <w:t>Capability</w:t>
      </w:r>
      <w:bookmarkEnd w:id="20"/>
      <w:bookmarkEnd w:id="21"/>
    </w:p>
    <w:p w14:paraId="188DECA0" w14:textId="77777777" w:rsidR="00643933" w:rsidRDefault="00643933" w:rsidP="000A6C80"/>
    <w:p w14:paraId="7F68B9BB" w14:textId="77777777" w:rsidR="00E51948" w:rsidRDefault="00D060ED" w:rsidP="00E07FC7">
      <w:pPr>
        <w:pStyle w:val="Heading4"/>
      </w:pPr>
      <w:bookmarkStart w:id="22" w:name="_Toc427589897"/>
      <w:r>
        <w:t>2.4.1</w:t>
      </w:r>
      <w:r w:rsidR="00BE68C6">
        <w:t>a</w:t>
      </w:r>
      <w:r>
        <w:tab/>
      </w:r>
      <w:r w:rsidR="00905356">
        <w:t>CBITE</w:t>
      </w:r>
      <w:r w:rsidR="00E51948" w:rsidRPr="00EC5359">
        <w:t xml:space="preserve"> history and approach</w:t>
      </w:r>
      <w:bookmarkEnd w:id="22"/>
    </w:p>
    <w:sdt>
      <w:sdtPr>
        <w:rPr>
          <w:color w:val="00B050"/>
          <w:sz w:val="24"/>
        </w:rPr>
        <w:id w:val="-1462261552"/>
      </w:sdtPr>
      <w:sdtEndPr/>
      <w:sdtContent>
        <w:p w14:paraId="5CF7A45C" w14:textId="31336297" w:rsidR="007E5E50" w:rsidRDefault="00976EA2" w:rsidP="007E5E50">
          <w:pPr>
            <w:rPr>
              <w:color w:val="000000" w:themeColor="text1"/>
            </w:rPr>
          </w:pPr>
          <w:r w:rsidRPr="009F7097">
            <w:rPr>
              <w:color w:val="000000" w:themeColor="text1"/>
            </w:rPr>
            <w:t xml:space="preserve">The </w:t>
          </w:r>
          <w:r w:rsidR="007E5E50">
            <w:rPr>
              <w:color w:val="000000" w:themeColor="text1"/>
            </w:rPr>
            <w:t>Centre for Business, Informa</w:t>
          </w:r>
          <w:r>
            <w:rPr>
              <w:color w:val="000000" w:themeColor="text1"/>
            </w:rPr>
            <w:t>tion Technology and Enterprise (CBITE) was</w:t>
          </w:r>
          <w:r w:rsidR="007E5E50">
            <w:rPr>
              <w:color w:val="000000" w:themeColor="text1"/>
            </w:rPr>
            <w:t xml:space="preserve"> </w:t>
          </w:r>
          <w:r w:rsidR="004577F1">
            <w:rPr>
              <w:color w:val="000000" w:themeColor="text1"/>
            </w:rPr>
            <w:t xml:space="preserve">created </w:t>
          </w:r>
          <w:r w:rsidR="007E5E50">
            <w:rPr>
              <w:color w:val="000000" w:themeColor="text1"/>
            </w:rPr>
            <w:t>in 2012 with the amalgamation of the School of Business and</w:t>
          </w:r>
          <w:r>
            <w:rPr>
              <w:color w:val="000000" w:themeColor="text1"/>
            </w:rPr>
            <w:t xml:space="preserve"> the</w:t>
          </w:r>
          <w:r w:rsidR="007E5E50">
            <w:rPr>
              <w:color w:val="000000" w:themeColor="text1"/>
            </w:rPr>
            <w:t xml:space="preserve"> Sc</w:t>
          </w:r>
          <w:r>
            <w:rPr>
              <w:color w:val="000000" w:themeColor="text1"/>
            </w:rPr>
            <w:t>hool of Information Technology. B</w:t>
          </w:r>
          <w:r w:rsidR="007E5E50">
            <w:rPr>
              <w:color w:val="000000" w:themeColor="text1"/>
            </w:rPr>
            <w:t xml:space="preserve">usiness, </w:t>
          </w:r>
          <w:r w:rsidR="004577F1">
            <w:rPr>
              <w:color w:val="000000" w:themeColor="text1"/>
            </w:rPr>
            <w:t>I</w:t>
          </w:r>
          <w:r w:rsidR="007E5E50">
            <w:rPr>
              <w:color w:val="000000" w:themeColor="text1"/>
            </w:rPr>
            <w:t xml:space="preserve">nformation </w:t>
          </w:r>
          <w:r w:rsidR="004577F1">
            <w:rPr>
              <w:color w:val="000000" w:themeColor="text1"/>
            </w:rPr>
            <w:t>T</w:t>
          </w:r>
          <w:r w:rsidR="007E5E50">
            <w:rPr>
              <w:color w:val="000000" w:themeColor="text1"/>
            </w:rPr>
            <w:t xml:space="preserve">echnology and </w:t>
          </w:r>
          <w:r w:rsidR="004577F1">
            <w:rPr>
              <w:color w:val="000000" w:themeColor="text1"/>
            </w:rPr>
            <w:t>E</w:t>
          </w:r>
          <w:r w:rsidR="007E5E50">
            <w:rPr>
              <w:color w:val="000000" w:themeColor="text1"/>
            </w:rPr>
            <w:t xml:space="preserve">nterprise are embedded in everything we do. To help drive economic growth across all sectors, nationally and internationally, people with a range of business and IT capabilities are </w:t>
          </w:r>
          <w:r w:rsidR="004577F1">
            <w:rPr>
              <w:color w:val="000000" w:themeColor="text1"/>
            </w:rPr>
            <w:t xml:space="preserve">always </w:t>
          </w:r>
          <w:r w:rsidR="007E5E50">
            <w:rPr>
              <w:color w:val="000000" w:themeColor="text1"/>
            </w:rPr>
            <w:t xml:space="preserve">needed in the workplace. </w:t>
          </w:r>
          <w:r w:rsidR="004577F1">
            <w:rPr>
              <w:color w:val="000000" w:themeColor="text1"/>
            </w:rPr>
            <w:t xml:space="preserve">The Centre </w:t>
          </w:r>
          <w:r w:rsidR="007E5E50">
            <w:rPr>
              <w:color w:val="000000" w:themeColor="text1"/>
            </w:rPr>
            <w:t xml:space="preserve">responds to this need by educating and up-skilling people with </w:t>
          </w:r>
          <w:r w:rsidR="004577F1">
            <w:rPr>
              <w:color w:val="000000" w:themeColor="text1"/>
            </w:rPr>
            <w:t xml:space="preserve">programmes and </w:t>
          </w:r>
          <w:r w:rsidR="007E5E50">
            <w:rPr>
              <w:color w:val="000000" w:themeColor="text1"/>
            </w:rPr>
            <w:t xml:space="preserve">qualifications that have been developed in conjunction with employers from across the business, </w:t>
          </w:r>
          <w:proofErr w:type="gramStart"/>
          <w:r w:rsidR="007E5E50">
            <w:rPr>
              <w:color w:val="000000" w:themeColor="text1"/>
            </w:rPr>
            <w:t>IT</w:t>
          </w:r>
          <w:proofErr w:type="gramEnd"/>
          <w:r w:rsidR="007E5E50">
            <w:rPr>
              <w:color w:val="000000" w:themeColor="text1"/>
            </w:rPr>
            <w:t xml:space="preserve"> and enterprise sectors. </w:t>
          </w:r>
        </w:p>
        <w:p w14:paraId="23693278" w14:textId="77777777" w:rsidR="007E5E50" w:rsidRDefault="007E5E50" w:rsidP="007E5E50">
          <w:pPr>
            <w:rPr>
              <w:color w:val="000000" w:themeColor="text1"/>
            </w:rPr>
          </w:pPr>
        </w:p>
        <w:p w14:paraId="15C1DF4B" w14:textId="62B381C5" w:rsidR="007E5E50" w:rsidRDefault="007E5E50" w:rsidP="007E5E50">
          <w:pPr>
            <w:rPr>
              <w:color w:val="000000" w:themeColor="text1"/>
            </w:rPr>
          </w:pPr>
          <w:r>
            <w:rPr>
              <w:color w:val="000000" w:themeColor="text1"/>
            </w:rPr>
            <w:t xml:space="preserve">CBITE delivers </w:t>
          </w:r>
          <w:proofErr w:type="gramStart"/>
          <w:r>
            <w:rPr>
              <w:color w:val="000000" w:themeColor="text1"/>
            </w:rPr>
            <w:t>internationally-recognised</w:t>
          </w:r>
          <w:proofErr w:type="gramEnd"/>
          <w:r>
            <w:rPr>
              <w:color w:val="000000" w:themeColor="text1"/>
            </w:rPr>
            <w:t xml:space="preserve"> certificate, diploma, degree, graduate diploma and post graduate </w:t>
          </w:r>
          <w:r w:rsidR="004577F1">
            <w:rPr>
              <w:color w:val="000000" w:themeColor="text1"/>
            </w:rPr>
            <w:t>programmes</w:t>
          </w:r>
          <w:r>
            <w:rPr>
              <w:color w:val="000000" w:themeColor="text1"/>
            </w:rPr>
            <w:t xml:space="preserve"> with flexibility for full-time, part-time</w:t>
          </w:r>
          <w:r w:rsidR="004577F1">
            <w:rPr>
              <w:color w:val="000000" w:themeColor="text1"/>
            </w:rPr>
            <w:t>, online</w:t>
          </w:r>
          <w:r>
            <w:rPr>
              <w:color w:val="000000" w:themeColor="text1"/>
            </w:rPr>
            <w:t xml:space="preserve"> and evening study. </w:t>
          </w:r>
          <w:r w:rsidR="004577F1">
            <w:rPr>
              <w:color w:val="000000" w:themeColor="text1"/>
            </w:rPr>
            <w:t>The Centre works</w:t>
          </w:r>
          <w:r>
            <w:rPr>
              <w:color w:val="000000" w:themeColor="text1"/>
            </w:rPr>
            <w:t xml:space="preserve"> very closely with all stakeholders, internal and external, to provide the best quality te</w:t>
          </w:r>
          <w:r w:rsidR="00976EA2">
            <w:rPr>
              <w:color w:val="000000" w:themeColor="text1"/>
            </w:rPr>
            <w:t xml:space="preserve">aching to meet </w:t>
          </w:r>
          <w:r w:rsidR="004577F1">
            <w:rPr>
              <w:color w:val="000000" w:themeColor="text1"/>
            </w:rPr>
            <w:t>their</w:t>
          </w:r>
          <w:r>
            <w:rPr>
              <w:color w:val="000000" w:themeColor="text1"/>
            </w:rPr>
            <w:t xml:space="preserve"> needs. We have strong links with employers through our </w:t>
          </w:r>
          <w:r w:rsidR="004577F1">
            <w:rPr>
              <w:color w:val="000000" w:themeColor="text1"/>
            </w:rPr>
            <w:t>E</w:t>
          </w:r>
          <w:r>
            <w:rPr>
              <w:color w:val="000000" w:themeColor="text1"/>
            </w:rPr>
            <w:t xml:space="preserve">mployer </w:t>
          </w:r>
          <w:r w:rsidR="004577F1">
            <w:rPr>
              <w:color w:val="000000" w:themeColor="text1"/>
            </w:rPr>
            <w:t>P</w:t>
          </w:r>
          <w:r>
            <w:rPr>
              <w:color w:val="000000" w:themeColor="text1"/>
            </w:rPr>
            <w:t xml:space="preserve">artnership </w:t>
          </w:r>
          <w:r w:rsidR="004577F1">
            <w:rPr>
              <w:color w:val="000000" w:themeColor="text1"/>
            </w:rPr>
            <w:t>G</w:t>
          </w:r>
          <w:r>
            <w:rPr>
              <w:color w:val="000000" w:themeColor="text1"/>
            </w:rPr>
            <w:t xml:space="preserve">roups </w:t>
          </w:r>
          <w:r w:rsidR="004577F1">
            <w:rPr>
              <w:color w:val="000000" w:themeColor="text1"/>
            </w:rPr>
            <w:t xml:space="preserve">(EPGs) </w:t>
          </w:r>
          <w:r>
            <w:rPr>
              <w:color w:val="000000" w:themeColor="text1"/>
            </w:rPr>
            <w:t xml:space="preserve">and </w:t>
          </w:r>
          <w:r w:rsidR="004577F1">
            <w:rPr>
              <w:color w:val="000000" w:themeColor="text1"/>
            </w:rPr>
            <w:t>Industry A</w:t>
          </w:r>
          <w:r>
            <w:rPr>
              <w:color w:val="000000" w:themeColor="text1"/>
            </w:rPr>
            <w:t xml:space="preserve">dvisory </w:t>
          </w:r>
          <w:r w:rsidR="004577F1">
            <w:rPr>
              <w:color w:val="000000" w:themeColor="text1"/>
            </w:rPr>
            <w:t>G</w:t>
          </w:r>
          <w:r>
            <w:rPr>
              <w:color w:val="000000" w:themeColor="text1"/>
            </w:rPr>
            <w:t xml:space="preserve">roups. </w:t>
          </w:r>
          <w:r w:rsidR="004577F1">
            <w:rPr>
              <w:color w:val="000000" w:themeColor="text1"/>
            </w:rPr>
            <w:t>S</w:t>
          </w:r>
          <w:r>
            <w:rPr>
              <w:color w:val="000000" w:themeColor="text1"/>
            </w:rPr>
            <w:t xml:space="preserve">taff are highly qualified professionals with practical experience and are represented in </w:t>
          </w:r>
          <w:r w:rsidR="004577F1">
            <w:rPr>
              <w:color w:val="000000" w:themeColor="text1"/>
            </w:rPr>
            <w:t xml:space="preserve">as members of </w:t>
          </w:r>
          <w:r>
            <w:rPr>
              <w:color w:val="000000" w:themeColor="text1"/>
            </w:rPr>
            <w:t>many professional bodies, such as IITP</w:t>
          </w:r>
          <w:r w:rsidR="002C56DB">
            <w:rPr>
              <w:color w:val="000000" w:themeColor="text1"/>
            </w:rPr>
            <w:t xml:space="preserve"> (Institute of IT Professionals)</w:t>
          </w:r>
          <w:r>
            <w:rPr>
              <w:color w:val="000000" w:themeColor="text1"/>
            </w:rPr>
            <w:t>, CITRENZ</w:t>
          </w:r>
          <w:r w:rsidR="002C56DB">
            <w:rPr>
              <w:color w:val="000000" w:themeColor="text1"/>
            </w:rPr>
            <w:t xml:space="preserve"> (</w:t>
          </w:r>
          <w:r w:rsidR="002C56DB" w:rsidRPr="002C56DB">
            <w:rPr>
              <w:color w:val="000000" w:themeColor="text1"/>
            </w:rPr>
            <w:t>Computing and Information Technology Research and Education New Zealand</w:t>
          </w:r>
          <w:r w:rsidR="002C56DB">
            <w:rPr>
              <w:color w:val="000000" w:themeColor="text1"/>
            </w:rPr>
            <w:t>), CAANZ (Chartered Accountants Australia &amp; New Zealand)</w:t>
          </w:r>
          <w:r>
            <w:rPr>
              <w:color w:val="000000" w:themeColor="text1"/>
            </w:rPr>
            <w:t>, CPA</w:t>
          </w:r>
          <w:r w:rsidR="002C56DB">
            <w:rPr>
              <w:color w:val="000000" w:themeColor="text1"/>
            </w:rPr>
            <w:t xml:space="preserve"> (Certified Professional Accountants)</w:t>
          </w:r>
          <w:r>
            <w:rPr>
              <w:color w:val="000000" w:themeColor="text1"/>
            </w:rPr>
            <w:t>, City &amp; Guilds and AAPNZ</w:t>
          </w:r>
          <w:r w:rsidR="002C56DB">
            <w:rPr>
              <w:color w:val="000000" w:themeColor="text1"/>
            </w:rPr>
            <w:t xml:space="preserve"> (Association of Administrative Professionals New Zealand)</w:t>
          </w:r>
          <w:r>
            <w:rPr>
              <w:color w:val="000000" w:themeColor="text1"/>
            </w:rPr>
            <w:t xml:space="preserve">. Guest lecturers who are specialists in business, IT and enterprise regularly feature in our programmes. </w:t>
          </w:r>
        </w:p>
        <w:p w14:paraId="499FEE7A" w14:textId="77777777" w:rsidR="007E5E50" w:rsidRDefault="007E5E50" w:rsidP="007E5E50">
          <w:pPr>
            <w:rPr>
              <w:color w:val="000000" w:themeColor="text1"/>
            </w:rPr>
          </w:pPr>
        </w:p>
        <w:p w14:paraId="178C9AEF" w14:textId="4AA4256B" w:rsidR="007E5E50" w:rsidRDefault="0075509E" w:rsidP="007E5E50">
          <w:pPr>
            <w:rPr>
              <w:color w:val="000000" w:themeColor="text1"/>
            </w:rPr>
          </w:pPr>
          <w:r>
            <w:rPr>
              <w:rFonts w:cstheme="minorHAnsi"/>
              <w:szCs w:val="22"/>
            </w:rPr>
            <w:t xml:space="preserve">The Centre </w:t>
          </w:r>
          <w:r w:rsidR="007E5E50">
            <w:rPr>
              <w:rFonts w:cstheme="minorHAnsi"/>
              <w:szCs w:val="22"/>
            </w:rPr>
            <w:t xml:space="preserve">has grown considerably in the last three years </w:t>
          </w:r>
          <w:r>
            <w:rPr>
              <w:rFonts w:cstheme="minorHAnsi"/>
              <w:szCs w:val="22"/>
            </w:rPr>
            <w:t xml:space="preserve">and </w:t>
          </w:r>
          <w:r w:rsidR="007E5E50">
            <w:rPr>
              <w:rFonts w:cstheme="minorHAnsi"/>
              <w:szCs w:val="22"/>
            </w:rPr>
            <w:t xml:space="preserve">currently </w:t>
          </w:r>
          <w:r w:rsidR="00B33F54">
            <w:rPr>
              <w:rFonts w:cstheme="minorHAnsi"/>
              <w:szCs w:val="22"/>
            </w:rPr>
            <w:t xml:space="preserve">has over 1,800 </w:t>
          </w:r>
          <w:proofErr w:type="spellStart"/>
          <w:r w:rsidR="00B33F54">
            <w:rPr>
              <w:rFonts w:cstheme="minorHAnsi"/>
              <w:szCs w:val="22"/>
            </w:rPr>
            <w:t>enrolmentswith</w:t>
          </w:r>
          <w:proofErr w:type="spellEnd"/>
          <w:r w:rsidR="007E5E50">
            <w:rPr>
              <w:rFonts w:cstheme="minorHAnsi"/>
              <w:szCs w:val="22"/>
            </w:rPr>
            <w:t xml:space="preserve"> a wide mix of </w:t>
          </w:r>
          <w:r w:rsidR="00B33F54">
            <w:rPr>
              <w:rFonts w:cstheme="minorHAnsi"/>
              <w:szCs w:val="22"/>
            </w:rPr>
            <w:t xml:space="preserve">students </w:t>
          </w:r>
          <w:r w:rsidR="007E5E50">
            <w:rPr>
              <w:rFonts w:cstheme="minorHAnsi"/>
              <w:szCs w:val="22"/>
            </w:rPr>
            <w:t>from many countries with diverse backgrounds.</w:t>
          </w:r>
          <w:r w:rsidR="007E5E50">
            <w:rPr>
              <w:color w:val="000000" w:themeColor="text1"/>
            </w:rPr>
            <w:t xml:space="preserve"> The skills they learn at </w:t>
          </w:r>
          <w:r w:rsidR="00B33F54">
            <w:rPr>
              <w:color w:val="000000" w:themeColor="text1"/>
            </w:rPr>
            <w:t xml:space="preserve">the </w:t>
          </w:r>
          <w:r w:rsidR="007E5E50">
            <w:rPr>
              <w:color w:val="000000" w:themeColor="text1"/>
            </w:rPr>
            <w:t xml:space="preserve">Centre are applicable to any workplace, with graduates able to work in </w:t>
          </w:r>
          <w:r w:rsidR="00976EA2">
            <w:rPr>
              <w:color w:val="000000" w:themeColor="text1"/>
            </w:rPr>
            <w:t>a wide range of industries</w:t>
          </w:r>
          <w:r w:rsidR="007E5E50">
            <w:rPr>
              <w:color w:val="000000" w:themeColor="text1"/>
            </w:rPr>
            <w:t xml:space="preserve"> </w:t>
          </w:r>
          <w:r w:rsidR="00976EA2">
            <w:rPr>
              <w:color w:val="000000" w:themeColor="text1"/>
            </w:rPr>
            <w:t>around</w:t>
          </w:r>
          <w:r w:rsidR="007E5E50">
            <w:rPr>
              <w:color w:val="000000" w:themeColor="text1"/>
            </w:rPr>
            <w:t xml:space="preserve"> the world. In the Waikato region there are a large number of small and medium-sized businesses and offering </w:t>
          </w:r>
          <w:proofErr w:type="gramStart"/>
          <w:r w:rsidR="007E5E50">
            <w:rPr>
              <w:color w:val="000000" w:themeColor="text1"/>
            </w:rPr>
            <w:t>flexibly-delivered</w:t>
          </w:r>
          <w:proofErr w:type="gramEnd"/>
          <w:r w:rsidR="007E5E50">
            <w:rPr>
              <w:color w:val="000000" w:themeColor="text1"/>
            </w:rPr>
            <w:t xml:space="preserve"> programmes is critical to the ongoing viability of these businesses and the career development of their staff. </w:t>
          </w:r>
          <w:r w:rsidR="00B33F54">
            <w:rPr>
              <w:color w:val="000000" w:themeColor="text1"/>
            </w:rPr>
            <w:t xml:space="preserve">Wintec’s </w:t>
          </w:r>
          <w:r w:rsidR="001D0731">
            <w:rPr>
              <w:color w:val="000000" w:themeColor="text1"/>
            </w:rPr>
            <w:t>Graduate Destination Survey 2014</w:t>
          </w:r>
          <w:r w:rsidR="00976EA2">
            <w:rPr>
              <w:color w:val="000000" w:themeColor="text1"/>
            </w:rPr>
            <w:t xml:space="preserve"> </w:t>
          </w:r>
          <w:r w:rsidR="00B33F54">
            <w:rPr>
              <w:color w:val="000000" w:themeColor="text1"/>
            </w:rPr>
            <w:t xml:space="preserve">shows </w:t>
          </w:r>
          <w:proofErr w:type="gramStart"/>
          <w:r w:rsidR="00976EA2">
            <w:rPr>
              <w:color w:val="000000" w:themeColor="text1"/>
            </w:rPr>
            <w:t xml:space="preserve">that </w:t>
          </w:r>
          <w:r w:rsidR="001D0731">
            <w:rPr>
              <w:color w:val="000000" w:themeColor="text1"/>
            </w:rPr>
            <w:t xml:space="preserve"> graduates</w:t>
          </w:r>
          <w:proofErr w:type="gramEnd"/>
          <w:r w:rsidR="001D0731">
            <w:rPr>
              <w:color w:val="000000" w:themeColor="text1"/>
            </w:rPr>
            <w:t xml:space="preserve"> from the Bachelor of Information Technology are now working in roles such as Test Ana</w:t>
          </w:r>
          <w:r w:rsidR="00653962">
            <w:rPr>
              <w:color w:val="000000" w:themeColor="text1"/>
            </w:rPr>
            <w:t>lysts, IT Service Engineers, Web Developer, Database Developers/Administrators, Software Developers and Systems/Business Analysts</w:t>
          </w:r>
          <w:r w:rsidR="001D0731">
            <w:rPr>
              <w:color w:val="000000" w:themeColor="text1"/>
            </w:rPr>
            <w:t xml:space="preserve">. </w:t>
          </w:r>
        </w:p>
        <w:p w14:paraId="082089C9" w14:textId="77777777" w:rsidR="007E5E50" w:rsidRDefault="007E5E50" w:rsidP="007E5E50">
          <w:pPr>
            <w:rPr>
              <w:color w:val="000000" w:themeColor="text1"/>
            </w:rPr>
          </w:pPr>
        </w:p>
        <w:p w14:paraId="63529805" w14:textId="233C009A" w:rsidR="00E51948" w:rsidRPr="00243DFC" w:rsidRDefault="00B33F54" w:rsidP="0004659D">
          <w:pPr>
            <w:rPr>
              <w:color w:val="00B050"/>
              <w:sz w:val="24"/>
            </w:rPr>
          </w:pPr>
          <w:r>
            <w:rPr>
              <w:color w:val="000000" w:themeColor="text1"/>
            </w:rPr>
            <w:t xml:space="preserve">The </w:t>
          </w:r>
          <w:r w:rsidR="007E5E50">
            <w:rPr>
              <w:color w:val="000000" w:themeColor="text1"/>
            </w:rPr>
            <w:t xml:space="preserve">goal at </w:t>
          </w:r>
          <w:r w:rsidR="001D0731">
            <w:rPr>
              <w:color w:val="000000" w:themeColor="text1"/>
            </w:rPr>
            <w:t>CBITE</w:t>
          </w:r>
          <w:r w:rsidR="00976EA2">
            <w:rPr>
              <w:color w:val="000000" w:themeColor="text1"/>
            </w:rPr>
            <w:t xml:space="preserve"> is to teach students</w:t>
          </w:r>
          <w:r>
            <w:rPr>
              <w:color w:val="000000" w:themeColor="text1"/>
            </w:rPr>
            <w:t>’</w:t>
          </w:r>
          <w:r w:rsidR="00976EA2">
            <w:rPr>
              <w:color w:val="000000" w:themeColor="text1"/>
            </w:rPr>
            <w:t xml:space="preserve"> </w:t>
          </w:r>
          <w:r w:rsidR="007E5E50">
            <w:rPr>
              <w:color w:val="000000" w:themeColor="text1"/>
            </w:rPr>
            <w:t>skills that are applicable to any workplace</w:t>
          </w:r>
          <w:r w:rsidR="001D0731">
            <w:rPr>
              <w:color w:val="000000" w:themeColor="text1"/>
            </w:rPr>
            <w:t>, now and into the future,</w:t>
          </w:r>
          <w:r w:rsidR="007E5E50">
            <w:rPr>
              <w:color w:val="000000" w:themeColor="text1"/>
            </w:rPr>
            <w:t xml:space="preserve"> and </w:t>
          </w:r>
          <w:r>
            <w:rPr>
              <w:color w:val="000000" w:themeColor="text1"/>
            </w:rPr>
            <w:t xml:space="preserve">which </w:t>
          </w:r>
          <w:r w:rsidR="007E5E50">
            <w:rPr>
              <w:color w:val="000000" w:themeColor="text1"/>
            </w:rPr>
            <w:t xml:space="preserve">have been developed in conjunction with employers from across business, </w:t>
          </w:r>
          <w:proofErr w:type="gramStart"/>
          <w:r w:rsidR="007E5E50">
            <w:rPr>
              <w:color w:val="000000" w:themeColor="text1"/>
            </w:rPr>
            <w:t>IT</w:t>
          </w:r>
          <w:proofErr w:type="gramEnd"/>
          <w:r w:rsidR="007E5E50">
            <w:rPr>
              <w:color w:val="000000" w:themeColor="text1"/>
            </w:rPr>
            <w:t xml:space="preserve"> and enterprise sectors. </w:t>
          </w:r>
        </w:p>
      </w:sdtContent>
    </w:sdt>
    <w:p w14:paraId="600A6685" w14:textId="77777777" w:rsidR="00643933" w:rsidRDefault="00643933" w:rsidP="000A6C80"/>
    <w:p w14:paraId="729ED3E7" w14:textId="77777777" w:rsidR="00BE68C6" w:rsidRPr="00EC5359" w:rsidRDefault="00BE68C6" w:rsidP="00BE68C6">
      <w:pPr>
        <w:pStyle w:val="Heading4"/>
      </w:pPr>
      <w:bookmarkStart w:id="23" w:name="_Toc427589898"/>
      <w:r>
        <w:t>2.4.1b</w:t>
      </w:r>
      <w:r>
        <w:tab/>
      </w:r>
      <w:r w:rsidR="00E96E48">
        <w:t>CBITE</w:t>
      </w:r>
      <w:r w:rsidRPr="00EC5359">
        <w:t xml:space="preserve"> management structure and staffing that supports the programme</w:t>
      </w:r>
      <w:bookmarkEnd w:id="23"/>
    </w:p>
    <w:sdt>
      <w:sdtPr>
        <w:id w:val="-1394037671"/>
      </w:sdtPr>
      <w:sdtEndPr/>
      <w:sdtContent>
        <w:p w14:paraId="377BF9F7" w14:textId="76C019BC" w:rsidR="00EB181E" w:rsidRDefault="00EB181E" w:rsidP="00643933">
          <w:pPr>
            <w:rPr>
              <w:color w:val="000000" w:themeColor="text1"/>
            </w:rPr>
          </w:pPr>
          <w:r>
            <w:rPr>
              <w:color w:val="000000" w:themeColor="text1"/>
            </w:rPr>
            <w:t xml:space="preserve">The management structure at CBITE has been </w:t>
          </w:r>
          <w:r w:rsidR="00B33F54">
            <w:rPr>
              <w:color w:val="000000" w:themeColor="text1"/>
            </w:rPr>
            <w:t xml:space="preserve">put in place </w:t>
          </w:r>
          <w:r>
            <w:rPr>
              <w:color w:val="000000" w:themeColor="text1"/>
            </w:rPr>
            <w:t xml:space="preserve">to ensure quality checks of academic functions, teaching and learning occur systematically. All programmes are supported by the Centre Director, three Team Managers overseeing all </w:t>
          </w:r>
          <w:r w:rsidR="00B33F54">
            <w:rPr>
              <w:color w:val="000000" w:themeColor="text1"/>
            </w:rPr>
            <w:t xml:space="preserve">academic staff </w:t>
          </w:r>
          <w:r>
            <w:rPr>
              <w:color w:val="000000" w:themeColor="text1"/>
            </w:rPr>
            <w:t xml:space="preserve">and programmes, three academic administrators (supported by </w:t>
          </w:r>
          <w:r w:rsidR="00B33F54">
            <w:rPr>
              <w:color w:val="000000" w:themeColor="text1"/>
            </w:rPr>
            <w:t xml:space="preserve">an </w:t>
          </w:r>
          <w:r>
            <w:rPr>
              <w:color w:val="000000" w:themeColor="text1"/>
            </w:rPr>
            <w:t xml:space="preserve">Office Manager) and </w:t>
          </w:r>
          <w:r w:rsidR="00B33F54">
            <w:rPr>
              <w:color w:val="000000" w:themeColor="text1"/>
            </w:rPr>
            <w:t xml:space="preserve">an </w:t>
          </w:r>
          <w:r>
            <w:rPr>
              <w:color w:val="000000" w:themeColor="text1"/>
            </w:rPr>
            <w:t>Operations Coordinator who manages special projects within the Centre. Many Academic Staff Members have extra responsibilities, and these combined responsibilities across the Centre ensure</w:t>
          </w:r>
          <w:r w:rsidR="00976EA2">
            <w:rPr>
              <w:color w:val="000000" w:themeColor="text1"/>
            </w:rPr>
            <w:t xml:space="preserve"> that</w:t>
          </w:r>
          <w:r>
            <w:rPr>
              <w:color w:val="000000" w:themeColor="text1"/>
            </w:rPr>
            <w:t xml:space="preserve"> all pastoral, academic, </w:t>
          </w:r>
          <w:proofErr w:type="gramStart"/>
          <w:r>
            <w:rPr>
              <w:color w:val="000000" w:themeColor="text1"/>
            </w:rPr>
            <w:t>administrative</w:t>
          </w:r>
          <w:proofErr w:type="gramEnd"/>
          <w:r>
            <w:rPr>
              <w:color w:val="000000" w:themeColor="text1"/>
            </w:rPr>
            <w:t xml:space="preserve"> and managerial functions are well </w:t>
          </w:r>
          <w:r w:rsidR="00B33F54">
            <w:rPr>
              <w:color w:val="000000" w:themeColor="text1"/>
            </w:rPr>
            <w:t xml:space="preserve">supported </w:t>
          </w:r>
          <w:r>
            <w:rPr>
              <w:color w:val="000000" w:themeColor="text1"/>
            </w:rPr>
            <w:t>for all programmes</w:t>
          </w:r>
          <w:r w:rsidR="00B33F54">
            <w:rPr>
              <w:color w:val="000000" w:themeColor="text1"/>
            </w:rPr>
            <w:t xml:space="preserve"> offered by the Centre</w:t>
          </w:r>
          <w:r>
            <w:rPr>
              <w:color w:val="000000" w:themeColor="text1"/>
            </w:rPr>
            <w:t xml:space="preserve">. </w:t>
          </w:r>
        </w:p>
        <w:p w14:paraId="2A314DED" w14:textId="77777777" w:rsidR="00EB181E" w:rsidRDefault="00EB181E" w:rsidP="00EB181E">
          <w:pPr>
            <w:spacing w:before="56" w:after="0"/>
            <w:ind w:right="41"/>
            <w:rPr>
              <w:color w:val="000000" w:themeColor="text1"/>
            </w:rPr>
          </w:pPr>
        </w:p>
        <w:p w14:paraId="408744BB" w14:textId="534F3B9C" w:rsidR="00EB181E" w:rsidRDefault="00EB181E" w:rsidP="00EB181E">
          <w:pPr>
            <w:spacing w:before="56" w:after="0"/>
            <w:ind w:right="41"/>
            <w:rPr>
              <w:color w:val="000000" w:themeColor="text1"/>
            </w:rPr>
          </w:pPr>
          <w:r>
            <w:rPr>
              <w:color w:val="000000" w:themeColor="text1"/>
            </w:rPr>
            <w:t>CBITE’s organisational structure is depicted in the chart below</w:t>
          </w:r>
          <w:r w:rsidR="00F8573A">
            <w:rPr>
              <w:color w:val="000000" w:themeColor="text1"/>
            </w:rPr>
            <w:t>:</w:t>
          </w:r>
        </w:p>
        <w:p w14:paraId="743C1F29" w14:textId="77777777" w:rsidR="00B33F54" w:rsidRDefault="00B33F54" w:rsidP="00EB181E">
          <w:pPr>
            <w:spacing w:before="56" w:after="0"/>
            <w:ind w:right="41"/>
            <w:rPr>
              <w:color w:val="000000" w:themeColor="text1"/>
            </w:rPr>
          </w:pPr>
        </w:p>
        <w:p w14:paraId="2064864A" w14:textId="77777777" w:rsidR="00EB181E" w:rsidRDefault="00A57E81" w:rsidP="00EB181E">
          <w:pPr>
            <w:spacing w:before="56" w:after="0"/>
            <w:ind w:right="41"/>
          </w:pPr>
          <w:r>
            <w:rPr>
              <w:noProof/>
              <w:lang w:eastAsia="en-NZ"/>
            </w:rPr>
            <w:lastRenderedPageBreak/>
            <w:drawing>
              <wp:inline distT="0" distB="0" distL="0" distR="0" wp14:anchorId="7F19B497" wp14:editId="1832061C">
                <wp:extent cx="5731510" cy="44323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731510" cy="4432300"/>
                        </a:xfrm>
                        <a:prstGeom prst="rect">
                          <a:avLst/>
                        </a:prstGeom>
                      </pic:spPr>
                    </pic:pic>
                  </a:graphicData>
                </a:graphic>
              </wp:inline>
            </w:drawing>
          </w:r>
        </w:p>
        <w:p w14:paraId="4B807BE1" w14:textId="77777777" w:rsidR="00BE68C6" w:rsidRDefault="00C03C73" w:rsidP="00EB181E">
          <w:pPr>
            <w:spacing w:before="56" w:after="0"/>
            <w:ind w:right="41"/>
          </w:pPr>
        </w:p>
      </w:sdtContent>
    </w:sdt>
    <w:p w14:paraId="1B1D4D05" w14:textId="77777777" w:rsidR="00243DFC" w:rsidRPr="00EC5359" w:rsidRDefault="00243DFC" w:rsidP="0004659D"/>
    <w:p w14:paraId="65B6A52B" w14:textId="77777777" w:rsidR="003A1533" w:rsidRDefault="003A1533" w:rsidP="000A6C80">
      <w:bookmarkStart w:id="24" w:name="_2.4.2_Delivery_of"/>
      <w:bookmarkEnd w:id="24"/>
    </w:p>
    <w:p w14:paraId="4E2069F8" w14:textId="77777777" w:rsidR="00E51948" w:rsidRPr="00EC5359" w:rsidRDefault="00D060ED" w:rsidP="00E07FC7">
      <w:pPr>
        <w:pStyle w:val="Heading4"/>
      </w:pPr>
      <w:bookmarkStart w:id="25" w:name="_2.4.2_Delivery_of_1"/>
      <w:bookmarkStart w:id="26" w:name="_Toc427589899"/>
      <w:bookmarkEnd w:id="25"/>
      <w:r w:rsidRPr="009A792E">
        <w:t>2.4.2</w:t>
      </w:r>
      <w:r w:rsidRPr="009A792E">
        <w:tab/>
      </w:r>
      <w:r w:rsidR="00E51948" w:rsidRPr="009A792E">
        <w:t>Delivery of the Programme</w:t>
      </w:r>
      <w:bookmarkEnd w:id="26"/>
    </w:p>
    <w:sdt>
      <w:sdtPr>
        <w:rPr>
          <w:rFonts w:ascii="Times New Roman" w:hAnsi="Times New Roman"/>
          <w:i/>
          <w:sz w:val="24"/>
          <w:lang w:eastAsia="en-NZ"/>
        </w:rPr>
        <w:id w:val="-1150516088"/>
      </w:sdtPr>
      <w:sdtEndPr>
        <w:rPr>
          <w:i w:val="0"/>
          <w:color w:val="000000" w:themeColor="text1"/>
        </w:rPr>
      </w:sdtEndPr>
      <w:sdtContent>
        <w:p w14:paraId="559E43F1" w14:textId="5F4F0193" w:rsidR="00652389" w:rsidRDefault="0029595C" w:rsidP="002B67FE">
          <w:pPr>
            <w:rPr>
              <w:color w:val="000000" w:themeColor="text1"/>
            </w:rPr>
          </w:pPr>
          <w:r w:rsidRPr="0029595C">
            <w:rPr>
              <w:color w:val="000000" w:themeColor="text1"/>
            </w:rPr>
            <w:t xml:space="preserve">The </w:t>
          </w:r>
          <w:proofErr w:type="spellStart"/>
          <w:r w:rsidRPr="0029595C">
            <w:rPr>
              <w:color w:val="000000" w:themeColor="text1"/>
            </w:rPr>
            <w:t>BAppIT</w:t>
          </w:r>
          <w:proofErr w:type="spellEnd"/>
          <w:r w:rsidRPr="0029595C">
            <w:rPr>
              <w:color w:val="000000" w:themeColor="text1"/>
            </w:rPr>
            <w:t xml:space="preserve"> programme reflects current thinking that the purposes of learning are best met when </w:t>
          </w:r>
          <w:r w:rsidR="00652389">
            <w:rPr>
              <w:color w:val="000000" w:themeColor="text1"/>
            </w:rPr>
            <w:t>students</w:t>
          </w:r>
          <w:r w:rsidRPr="0029595C">
            <w:rPr>
              <w:color w:val="000000" w:themeColor="text1"/>
            </w:rPr>
            <w:t xml:space="preserve"> take responsibility for their own learning.</w:t>
          </w:r>
          <w:r w:rsidR="00652389">
            <w:rPr>
              <w:color w:val="000000" w:themeColor="text1"/>
            </w:rPr>
            <w:t xml:space="preserve"> </w:t>
          </w:r>
          <w:r w:rsidR="00976EA2">
            <w:rPr>
              <w:color w:val="000000" w:themeColor="text1"/>
            </w:rPr>
            <w:t xml:space="preserve">As well as </w:t>
          </w:r>
          <w:r w:rsidR="00B33F54">
            <w:rPr>
              <w:color w:val="000000" w:themeColor="text1"/>
            </w:rPr>
            <w:t>tutor</w:t>
          </w:r>
          <w:r w:rsidR="00976EA2">
            <w:rPr>
              <w:color w:val="000000" w:themeColor="text1"/>
            </w:rPr>
            <w:t>-</w:t>
          </w:r>
          <w:r w:rsidR="00652389" w:rsidRPr="006A2C64">
            <w:rPr>
              <w:color w:val="000000" w:themeColor="text1"/>
            </w:rPr>
            <w:t>directed learning</w:t>
          </w:r>
          <w:r w:rsidR="00652389">
            <w:rPr>
              <w:color w:val="000000" w:themeColor="text1"/>
            </w:rPr>
            <w:t>,</w:t>
          </w:r>
          <w:r w:rsidR="00652389" w:rsidRPr="006A2C64">
            <w:rPr>
              <w:color w:val="000000" w:themeColor="text1"/>
            </w:rPr>
            <w:t xml:space="preserve"> students take the initiative and the responsibility</w:t>
          </w:r>
          <w:r w:rsidR="00652389">
            <w:rPr>
              <w:color w:val="000000" w:themeColor="text1"/>
            </w:rPr>
            <w:t xml:space="preserve"> </w:t>
          </w:r>
          <w:r w:rsidR="00652389" w:rsidRPr="006A2C64">
            <w:rPr>
              <w:color w:val="000000" w:themeColor="text1"/>
            </w:rPr>
            <w:t xml:space="preserve">for what occurs as they individually select, </w:t>
          </w:r>
          <w:proofErr w:type="gramStart"/>
          <w:r w:rsidR="00652389" w:rsidRPr="006A2C64">
            <w:rPr>
              <w:color w:val="000000" w:themeColor="text1"/>
            </w:rPr>
            <w:t>manage</w:t>
          </w:r>
          <w:proofErr w:type="gramEnd"/>
          <w:r w:rsidR="00652389" w:rsidRPr="006A2C64">
            <w:rPr>
              <w:color w:val="000000" w:themeColor="text1"/>
            </w:rPr>
            <w:t xml:space="preserve"> and assess their own</w:t>
          </w:r>
          <w:r w:rsidR="00652389">
            <w:rPr>
              <w:color w:val="000000" w:themeColor="text1"/>
            </w:rPr>
            <w:t xml:space="preserve"> </w:t>
          </w:r>
          <w:r w:rsidR="00652389" w:rsidRPr="006A2C64">
            <w:rPr>
              <w:color w:val="000000" w:themeColor="text1"/>
            </w:rPr>
            <w:t xml:space="preserve">learning activities. </w:t>
          </w:r>
          <w:r w:rsidR="00652389">
            <w:rPr>
              <w:color w:val="000000" w:themeColor="text1"/>
            </w:rPr>
            <w:t>I</w:t>
          </w:r>
          <w:r w:rsidR="00652389" w:rsidRPr="00652389">
            <w:rPr>
              <w:color w:val="000000" w:themeColor="text1"/>
            </w:rPr>
            <w:t xml:space="preserve">ndependent learning techniques </w:t>
          </w:r>
          <w:r w:rsidR="00652389">
            <w:rPr>
              <w:color w:val="000000" w:themeColor="text1"/>
            </w:rPr>
            <w:t>are</w:t>
          </w:r>
          <w:r w:rsidR="00652389" w:rsidRPr="00652389">
            <w:rPr>
              <w:color w:val="000000" w:themeColor="text1"/>
            </w:rPr>
            <w:t xml:space="preserve"> a crucial component of vocational education.  Graduates must be able to extend their performance throughout their careers and the </w:t>
          </w:r>
          <w:proofErr w:type="spellStart"/>
          <w:r w:rsidR="00652389" w:rsidRPr="00652389">
            <w:rPr>
              <w:color w:val="000000" w:themeColor="text1"/>
            </w:rPr>
            <w:t>BAppIT</w:t>
          </w:r>
          <w:proofErr w:type="spellEnd"/>
          <w:r w:rsidR="00652389" w:rsidRPr="00652389">
            <w:rPr>
              <w:color w:val="000000" w:themeColor="text1"/>
            </w:rPr>
            <w:t xml:space="preserve"> programme is structured to provide a clear progression from dependent to independent learning</w:t>
          </w:r>
          <w:r w:rsidR="00652389">
            <w:rPr>
              <w:rFonts w:ascii="Calibri" w:hAnsi="Calibri"/>
              <w:color w:val="4F6228" w:themeColor="accent3" w:themeShade="80"/>
              <w:szCs w:val="20"/>
            </w:rPr>
            <w:t xml:space="preserve">. </w:t>
          </w:r>
        </w:p>
        <w:p w14:paraId="33A153DC" w14:textId="77777777" w:rsidR="00652389" w:rsidRDefault="00652389" w:rsidP="006A2C64">
          <w:pPr>
            <w:autoSpaceDE w:val="0"/>
            <w:autoSpaceDN w:val="0"/>
            <w:adjustRightInd w:val="0"/>
            <w:spacing w:before="0" w:after="0"/>
            <w:rPr>
              <w:color w:val="000000" w:themeColor="text1"/>
            </w:rPr>
          </w:pPr>
        </w:p>
        <w:p w14:paraId="1B086857" w14:textId="6F297F68" w:rsidR="00D51D49" w:rsidRDefault="006A2C64" w:rsidP="006A2C64">
          <w:pPr>
            <w:autoSpaceDE w:val="0"/>
            <w:autoSpaceDN w:val="0"/>
            <w:adjustRightInd w:val="0"/>
            <w:spacing w:before="0" w:after="0"/>
            <w:rPr>
              <w:color w:val="000000" w:themeColor="text1"/>
            </w:rPr>
          </w:pPr>
          <w:r w:rsidRPr="006A2C64">
            <w:rPr>
              <w:color w:val="000000" w:themeColor="text1"/>
            </w:rPr>
            <w:t>Consistent with the teaching phil</w:t>
          </w:r>
          <w:r>
            <w:rPr>
              <w:color w:val="000000" w:themeColor="text1"/>
            </w:rPr>
            <w:t xml:space="preserve">osophy at </w:t>
          </w:r>
          <w:r w:rsidR="00B33F54">
            <w:rPr>
              <w:color w:val="000000" w:themeColor="text1"/>
            </w:rPr>
            <w:t>Wintec</w:t>
          </w:r>
          <w:r>
            <w:rPr>
              <w:color w:val="000000" w:themeColor="text1"/>
            </w:rPr>
            <w:t xml:space="preserve">, the </w:t>
          </w:r>
          <w:proofErr w:type="spellStart"/>
          <w:r>
            <w:rPr>
              <w:color w:val="000000" w:themeColor="text1"/>
            </w:rPr>
            <w:t>BAppIT</w:t>
          </w:r>
          <w:proofErr w:type="spellEnd"/>
          <w:r>
            <w:rPr>
              <w:color w:val="000000" w:themeColor="text1"/>
            </w:rPr>
            <w:t xml:space="preserve"> </w:t>
          </w:r>
          <w:r w:rsidRPr="006A2C64">
            <w:rPr>
              <w:color w:val="000000" w:themeColor="text1"/>
            </w:rPr>
            <w:t xml:space="preserve">programme </w:t>
          </w:r>
          <w:r w:rsidR="00B33F54">
            <w:rPr>
              <w:color w:val="000000" w:themeColor="text1"/>
            </w:rPr>
            <w:t>will have</w:t>
          </w:r>
          <w:r w:rsidR="00B33F54" w:rsidRPr="006A2C64">
            <w:rPr>
              <w:color w:val="000000" w:themeColor="text1"/>
            </w:rPr>
            <w:t xml:space="preserve"> </w:t>
          </w:r>
          <w:r w:rsidRPr="006A2C64">
            <w:rPr>
              <w:color w:val="000000" w:themeColor="text1"/>
            </w:rPr>
            <w:t>blended learning embedded in its delivery</w:t>
          </w:r>
          <w:r w:rsidR="00D51D49">
            <w:rPr>
              <w:color w:val="000000" w:themeColor="text1"/>
            </w:rPr>
            <w:t>, and t</w:t>
          </w:r>
          <w:r w:rsidRPr="006A2C64">
            <w:rPr>
              <w:color w:val="000000" w:themeColor="text1"/>
            </w:rPr>
            <w:t>he type of</w:t>
          </w:r>
          <w:r>
            <w:rPr>
              <w:color w:val="000000" w:themeColor="text1"/>
            </w:rPr>
            <w:t xml:space="preserve"> </w:t>
          </w:r>
          <w:r w:rsidRPr="006A2C64">
            <w:rPr>
              <w:color w:val="000000" w:themeColor="text1"/>
            </w:rPr>
            <w:t xml:space="preserve">technology and activities used during blended delivery </w:t>
          </w:r>
          <w:r w:rsidR="00D51D49">
            <w:rPr>
              <w:color w:val="000000" w:themeColor="text1"/>
            </w:rPr>
            <w:t>will be</w:t>
          </w:r>
          <w:r w:rsidR="00D51D49" w:rsidRPr="006A2C64">
            <w:rPr>
              <w:color w:val="000000" w:themeColor="text1"/>
            </w:rPr>
            <w:t xml:space="preserve"> </w:t>
          </w:r>
          <w:r w:rsidRPr="006A2C64">
            <w:rPr>
              <w:color w:val="000000" w:themeColor="text1"/>
            </w:rPr>
            <w:t>dependent on</w:t>
          </w:r>
          <w:r>
            <w:rPr>
              <w:color w:val="000000" w:themeColor="text1"/>
            </w:rPr>
            <w:t xml:space="preserve"> </w:t>
          </w:r>
          <w:r w:rsidRPr="006A2C64">
            <w:rPr>
              <w:color w:val="000000" w:themeColor="text1"/>
            </w:rPr>
            <w:t>what is profession</w:t>
          </w:r>
          <w:r w:rsidR="00652389">
            <w:rPr>
              <w:color w:val="000000" w:themeColor="text1"/>
            </w:rPr>
            <w:t>ally appropriate to the module</w:t>
          </w:r>
          <w:r w:rsidRPr="006A2C64">
            <w:rPr>
              <w:color w:val="000000" w:themeColor="text1"/>
            </w:rPr>
            <w:t>.</w:t>
          </w:r>
          <w:r>
            <w:rPr>
              <w:color w:val="000000" w:themeColor="text1"/>
            </w:rPr>
            <w:t xml:space="preserve"> </w:t>
          </w:r>
          <w:r w:rsidR="00455EB3">
            <w:rPr>
              <w:color w:val="000000" w:themeColor="text1"/>
            </w:rPr>
            <w:t xml:space="preserve"> </w:t>
          </w:r>
          <w:r w:rsidRPr="006A2C64">
            <w:rPr>
              <w:color w:val="000000" w:themeColor="text1"/>
            </w:rPr>
            <w:t xml:space="preserve">Blended delivery is part of Wintec’s </w:t>
          </w:r>
          <w:r w:rsidR="00D51D49">
            <w:rPr>
              <w:color w:val="000000" w:themeColor="text1"/>
            </w:rPr>
            <w:t xml:space="preserve">overall </w:t>
          </w:r>
          <w:r w:rsidRPr="006A2C64">
            <w:rPr>
              <w:color w:val="000000" w:themeColor="text1"/>
            </w:rPr>
            <w:t>interactive approach to teaching and</w:t>
          </w:r>
          <w:r>
            <w:rPr>
              <w:color w:val="000000" w:themeColor="text1"/>
            </w:rPr>
            <w:t xml:space="preserve"> </w:t>
          </w:r>
          <w:r w:rsidRPr="006A2C64">
            <w:rPr>
              <w:color w:val="000000" w:themeColor="text1"/>
            </w:rPr>
            <w:t xml:space="preserve">learning. </w:t>
          </w:r>
          <w:r w:rsidR="00455EB3">
            <w:rPr>
              <w:color w:val="000000" w:themeColor="text1"/>
            </w:rPr>
            <w:t xml:space="preserve"> I</w:t>
          </w:r>
          <w:r w:rsidRPr="006A2C64">
            <w:rPr>
              <w:color w:val="000000" w:themeColor="text1"/>
            </w:rPr>
            <w:t>n interactive delivery 80% of learning in a programme should be</w:t>
          </w:r>
          <w:r>
            <w:rPr>
              <w:color w:val="000000" w:themeColor="text1"/>
            </w:rPr>
            <w:t xml:space="preserve"> </w:t>
          </w:r>
          <w:r w:rsidRPr="006A2C64">
            <w:rPr>
              <w:color w:val="000000" w:themeColor="text1"/>
            </w:rPr>
            <w:t>from direct experience, activity, engagement,</w:t>
          </w:r>
          <w:r w:rsidR="00CA46FC">
            <w:rPr>
              <w:color w:val="000000" w:themeColor="text1"/>
            </w:rPr>
            <w:t xml:space="preserve"> </w:t>
          </w:r>
          <w:proofErr w:type="gramStart"/>
          <w:r w:rsidR="00CA46FC">
            <w:rPr>
              <w:color w:val="000000" w:themeColor="text1"/>
            </w:rPr>
            <w:t>projects</w:t>
          </w:r>
          <w:proofErr w:type="gramEnd"/>
          <w:r w:rsidR="00CA46FC">
            <w:rPr>
              <w:color w:val="000000" w:themeColor="text1"/>
            </w:rPr>
            <w:t xml:space="preserve"> and case studies. The </w:t>
          </w:r>
          <w:r w:rsidRPr="006A2C64">
            <w:rPr>
              <w:color w:val="000000" w:themeColor="text1"/>
            </w:rPr>
            <w:t>tutors’ role is that of the creator/manager of learning environments that</w:t>
          </w:r>
          <w:r>
            <w:rPr>
              <w:color w:val="000000" w:themeColor="text1"/>
            </w:rPr>
            <w:t xml:space="preserve"> </w:t>
          </w:r>
          <w:r w:rsidR="00D51D49">
            <w:rPr>
              <w:color w:val="000000" w:themeColor="text1"/>
            </w:rPr>
            <w:t xml:space="preserve">will </w:t>
          </w:r>
          <w:r w:rsidRPr="006A2C64">
            <w:rPr>
              <w:color w:val="000000" w:themeColor="text1"/>
            </w:rPr>
            <w:t>provide students with the experience of applying professional knowledge in</w:t>
          </w:r>
          <w:r>
            <w:rPr>
              <w:color w:val="000000" w:themeColor="text1"/>
            </w:rPr>
            <w:t xml:space="preserve"> </w:t>
          </w:r>
          <w:r w:rsidRPr="006A2C64">
            <w:rPr>
              <w:color w:val="000000" w:themeColor="text1"/>
            </w:rPr>
            <w:t>ways that deliver supported graduated, authentic practice.</w:t>
          </w:r>
          <w:r w:rsidR="00B5232E">
            <w:rPr>
              <w:color w:val="000000" w:themeColor="text1"/>
            </w:rPr>
            <w:t xml:space="preserve"> </w:t>
          </w:r>
          <w:r w:rsidRPr="006A2C64">
            <w:rPr>
              <w:color w:val="000000" w:themeColor="text1"/>
            </w:rPr>
            <w:t xml:space="preserve">Tutors </w:t>
          </w:r>
          <w:r w:rsidR="00D51D49">
            <w:rPr>
              <w:color w:val="000000" w:themeColor="text1"/>
            </w:rPr>
            <w:t xml:space="preserve">will </w:t>
          </w:r>
          <w:r w:rsidRPr="006A2C64">
            <w:rPr>
              <w:color w:val="000000" w:themeColor="text1"/>
            </w:rPr>
            <w:t>take the role of cra</w:t>
          </w:r>
          <w:r>
            <w:rPr>
              <w:color w:val="000000" w:themeColor="text1"/>
            </w:rPr>
            <w:t xml:space="preserve">fting and directing students to </w:t>
          </w:r>
          <w:r w:rsidRPr="006A2C64">
            <w:rPr>
              <w:color w:val="000000" w:themeColor="text1"/>
            </w:rPr>
            <w:t xml:space="preserve">resources to support the learning. </w:t>
          </w:r>
        </w:p>
        <w:p w14:paraId="4F1AFA8F" w14:textId="2C97980A" w:rsidR="00B5232E" w:rsidRDefault="006A2C64" w:rsidP="006A2C64">
          <w:pPr>
            <w:autoSpaceDE w:val="0"/>
            <w:autoSpaceDN w:val="0"/>
            <w:adjustRightInd w:val="0"/>
            <w:spacing w:before="0" w:after="0"/>
            <w:rPr>
              <w:color w:val="000000" w:themeColor="text1"/>
            </w:rPr>
          </w:pPr>
          <w:r w:rsidRPr="006A2C64">
            <w:rPr>
              <w:color w:val="000000" w:themeColor="text1"/>
            </w:rPr>
            <w:t>Self-directed learning is planned to ensure</w:t>
          </w:r>
          <w:r>
            <w:rPr>
              <w:color w:val="000000" w:themeColor="text1"/>
            </w:rPr>
            <w:t xml:space="preserve"> </w:t>
          </w:r>
          <w:r w:rsidRPr="006A2C64">
            <w:rPr>
              <w:color w:val="000000" w:themeColor="text1"/>
            </w:rPr>
            <w:t>students achieve quality results while managing their own use of time.</w:t>
          </w:r>
          <w:r>
            <w:rPr>
              <w:color w:val="000000" w:themeColor="text1"/>
            </w:rPr>
            <w:t xml:space="preserve"> </w:t>
          </w:r>
        </w:p>
        <w:p w14:paraId="590B1F68" w14:textId="77777777" w:rsidR="00B5232E" w:rsidRDefault="00B5232E" w:rsidP="006A2C64">
          <w:pPr>
            <w:autoSpaceDE w:val="0"/>
            <w:autoSpaceDN w:val="0"/>
            <w:adjustRightInd w:val="0"/>
            <w:spacing w:before="0" w:after="0"/>
            <w:rPr>
              <w:color w:val="000000" w:themeColor="text1"/>
            </w:rPr>
          </w:pPr>
        </w:p>
        <w:p w14:paraId="1AC0C25C" w14:textId="4208CE54" w:rsidR="00455EB3" w:rsidRDefault="00455EB3" w:rsidP="00455EB3">
          <w:pPr>
            <w:autoSpaceDE w:val="0"/>
            <w:autoSpaceDN w:val="0"/>
            <w:adjustRightInd w:val="0"/>
            <w:spacing w:before="0" w:after="0"/>
            <w:rPr>
              <w:color w:val="000000" w:themeColor="text1"/>
            </w:rPr>
          </w:pPr>
          <w:r w:rsidRPr="006A2C64">
            <w:rPr>
              <w:color w:val="000000" w:themeColor="text1"/>
            </w:rPr>
            <w:lastRenderedPageBreak/>
            <w:t>The</w:t>
          </w:r>
          <w:r>
            <w:rPr>
              <w:color w:val="000000" w:themeColor="text1"/>
            </w:rPr>
            <w:t xml:space="preserve"> </w:t>
          </w:r>
          <w:r w:rsidRPr="006A2C64">
            <w:rPr>
              <w:color w:val="000000" w:themeColor="text1"/>
            </w:rPr>
            <w:t>programme is therefore facilitative and supportive rather than directive in its</w:t>
          </w:r>
          <w:r>
            <w:rPr>
              <w:color w:val="000000" w:themeColor="text1"/>
            </w:rPr>
            <w:t xml:space="preserve"> </w:t>
          </w:r>
          <w:r w:rsidRPr="006A2C64">
            <w:rPr>
              <w:color w:val="000000" w:themeColor="text1"/>
            </w:rPr>
            <w:t xml:space="preserve">approach to </w:t>
          </w:r>
          <w:r w:rsidR="00D51D49">
            <w:rPr>
              <w:color w:val="000000" w:themeColor="text1"/>
            </w:rPr>
            <w:t>teaching and learning,</w:t>
          </w:r>
          <w:r w:rsidRPr="006A2C64">
            <w:rPr>
              <w:color w:val="000000" w:themeColor="text1"/>
            </w:rPr>
            <w:t xml:space="preserve"> and </w:t>
          </w:r>
          <w:r w:rsidR="00D51D49">
            <w:rPr>
              <w:color w:val="000000" w:themeColor="text1"/>
            </w:rPr>
            <w:t xml:space="preserve">will </w:t>
          </w:r>
          <w:r w:rsidRPr="006A2C64">
            <w:rPr>
              <w:color w:val="000000" w:themeColor="text1"/>
            </w:rPr>
            <w:t>clearly model an empowering</w:t>
          </w:r>
          <w:r>
            <w:rPr>
              <w:color w:val="000000" w:themeColor="text1"/>
            </w:rPr>
            <w:t xml:space="preserve"> </w:t>
          </w:r>
          <w:r w:rsidRPr="006A2C64">
            <w:rPr>
              <w:color w:val="000000" w:themeColor="text1"/>
            </w:rPr>
            <w:t xml:space="preserve">approach to practice that </w:t>
          </w:r>
          <w:r w:rsidR="00D51D49">
            <w:rPr>
              <w:color w:val="000000" w:themeColor="text1"/>
            </w:rPr>
            <w:t xml:space="preserve">graduates will be expected </w:t>
          </w:r>
          <w:proofErr w:type="gramStart"/>
          <w:r w:rsidR="00D51D49">
            <w:rPr>
              <w:color w:val="000000" w:themeColor="text1"/>
            </w:rPr>
            <w:t xml:space="preserve">to, </w:t>
          </w:r>
          <w:r w:rsidRPr="006A2C64">
            <w:rPr>
              <w:color w:val="000000" w:themeColor="text1"/>
            </w:rPr>
            <w:t xml:space="preserve"> in</w:t>
          </w:r>
          <w:proofErr w:type="gramEnd"/>
          <w:r w:rsidRPr="006A2C64">
            <w:rPr>
              <w:color w:val="000000" w:themeColor="text1"/>
            </w:rPr>
            <w:t xml:space="preserve"> turn, apply in</w:t>
          </w:r>
          <w:r>
            <w:rPr>
              <w:color w:val="000000" w:themeColor="text1"/>
            </w:rPr>
            <w:t xml:space="preserve"> </w:t>
          </w:r>
          <w:r w:rsidRPr="006A2C64">
            <w:rPr>
              <w:color w:val="000000" w:themeColor="text1"/>
            </w:rPr>
            <w:t xml:space="preserve">their interactions with </w:t>
          </w:r>
          <w:r>
            <w:rPr>
              <w:color w:val="000000" w:themeColor="text1"/>
            </w:rPr>
            <w:t xml:space="preserve">their customers and </w:t>
          </w:r>
          <w:r w:rsidRPr="006A2C64">
            <w:rPr>
              <w:color w:val="000000" w:themeColor="text1"/>
            </w:rPr>
            <w:t>clients.</w:t>
          </w:r>
          <w:r w:rsidRPr="0029595C">
            <w:rPr>
              <w:color w:val="000000" w:themeColor="text1"/>
            </w:rPr>
            <w:t xml:space="preserve"> </w:t>
          </w:r>
        </w:p>
        <w:p w14:paraId="28D02C0D" w14:textId="77777777" w:rsidR="00D51D49" w:rsidRDefault="00D51D49" w:rsidP="00455EB3">
          <w:pPr>
            <w:autoSpaceDE w:val="0"/>
            <w:autoSpaceDN w:val="0"/>
            <w:adjustRightInd w:val="0"/>
            <w:spacing w:before="0" w:after="0"/>
            <w:rPr>
              <w:color w:val="000000" w:themeColor="text1"/>
            </w:rPr>
          </w:pPr>
        </w:p>
        <w:p w14:paraId="70640BC0" w14:textId="66E04587" w:rsidR="006A2C64" w:rsidRDefault="006A2C64" w:rsidP="006A2C64">
          <w:pPr>
            <w:autoSpaceDE w:val="0"/>
            <w:autoSpaceDN w:val="0"/>
            <w:adjustRightInd w:val="0"/>
            <w:spacing w:before="0" w:after="0"/>
            <w:rPr>
              <w:rFonts w:ascii="TT15Ct00" w:eastAsiaTheme="minorHAnsi" w:hAnsi="TT15Ct00" w:cs="TT15Ct00"/>
              <w:color w:val="000000"/>
              <w:szCs w:val="22"/>
              <w:lang w:eastAsia="en-US"/>
            </w:rPr>
          </w:pPr>
          <w:proofErr w:type="gramStart"/>
          <w:r w:rsidRPr="006A2C64">
            <w:rPr>
              <w:color w:val="000000" w:themeColor="text1"/>
            </w:rPr>
            <w:t>A number of</w:t>
          </w:r>
          <w:proofErr w:type="gramEnd"/>
          <w:r w:rsidRPr="006A2C64">
            <w:rPr>
              <w:color w:val="000000" w:themeColor="text1"/>
            </w:rPr>
            <w:t xml:space="preserve"> teaching and learning strategies will be used in the delivery of</w:t>
          </w:r>
          <w:r>
            <w:rPr>
              <w:color w:val="000000" w:themeColor="text1"/>
            </w:rPr>
            <w:t xml:space="preserve"> </w:t>
          </w:r>
          <w:r w:rsidRPr="006A2C64">
            <w:rPr>
              <w:color w:val="000000" w:themeColor="text1"/>
            </w:rPr>
            <w:t>the programme. The following lists some of these strategies and explains</w:t>
          </w:r>
          <w:r>
            <w:rPr>
              <w:color w:val="000000" w:themeColor="text1"/>
            </w:rPr>
            <w:t xml:space="preserve"> </w:t>
          </w:r>
          <w:r w:rsidRPr="006A2C64">
            <w:rPr>
              <w:color w:val="000000" w:themeColor="text1"/>
            </w:rPr>
            <w:t>their purpose</w:t>
          </w:r>
          <w:r w:rsidR="00D51D49">
            <w:rPr>
              <w:color w:val="000000" w:themeColor="text1"/>
            </w:rPr>
            <w:t>:</w:t>
          </w:r>
        </w:p>
        <w:p w14:paraId="4923BB5C" w14:textId="77777777" w:rsidR="006A2C64" w:rsidRPr="006A2C64" w:rsidRDefault="006A2C64" w:rsidP="00D550A6">
          <w:pPr>
            <w:pStyle w:val="ListParagraph"/>
            <w:numPr>
              <w:ilvl w:val="0"/>
              <w:numId w:val="33"/>
            </w:numPr>
            <w:autoSpaceDE w:val="0"/>
            <w:autoSpaceDN w:val="0"/>
            <w:adjustRightInd w:val="0"/>
            <w:spacing w:before="0" w:after="0"/>
            <w:rPr>
              <w:b/>
              <w:color w:val="000000" w:themeColor="text1"/>
            </w:rPr>
          </w:pPr>
          <w:r w:rsidRPr="006A2C64">
            <w:rPr>
              <w:b/>
              <w:color w:val="000000" w:themeColor="text1"/>
            </w:rPr>
            <w:t>Group projects</w:t>
          </w:r>
        </w:p>
        <w:p w14:paraId="7AD7A6F0" w14:textId="44D84427" w:rsidR="006A2C64" w:rsidRPr="006A2C64" w:rsidRDefault="006A2C64" w:rsidP="00D550A6">
          <w:pPr>
            <w:pStyle w:val="ListParagraph"/>
            <w:numPr>
              <w:ilvl w:val="1"/>
              <w:numId w:val="33"/>
            </w:numPr>
            <w:autoSpaceDE w:val="0"/>
            <w:autoSpaceDN w:val="0"/>
            <w:adjustRightInd w:val="0"/>
            <w:spacing w:before="0" w:after="0"/>
            <w:rPr>
              <w:color w:val="000000" w:themeColor="text1"/>
            </w:rPr>
          </w:pPr>
          <w:r w:rsidRPr="006A2C64">
            <w:rPr>
              <w:color w:val="000000" w:themeColor="text1"/>
            </w:rPr>
            <w:t xml:space="preserve">Develop </w:t>
          </w:r>
          <w:proofErr w:type="gramStart"/>
          <w:r w:rsidRPr="006A2C64">
            <w:rPr>
              <w:color w:val="000000" w:themeColor="text1"/>
            </w:rPr>
            <w:t>team work</w:t>
          </w:r>
          <w:proofErr w:type="gramEnd"/>
          <w:r w:rsidRPr="006A2C64">
            <w:rPr>
              <w:color w:val="000000" w:themeColor="text1"/>
            </w:rPr>
            <w:t xml:space="preserve"> skills and allow students to tackle projects too large for an individual student to accomplish</w:t>
          </w:r>
          <w:r w:rsidR="00D51D49">
            <w:rPr>
              <w:color w:val="000000" w:themeColor="text1"/>
            </w:rPr>
            <w:t>;</w:t>
          </w:r>
        </w:p>
        <w:p w14:paraId="3E2C4251" w14:textId="77777777" w:rsidR="006A2C64" w:rsidRPr="006A2C64" w:rsidRDefault="006A2C64" w:rsidP="00D550A6">
          <w:pPr>
            <w:pStyle w:val="ListParagraph"/>
            <w:numPr>
              <w:ilvl w:val="0"/>
              <w:numId w:val="33"/>
            </w:numPr>
            <w:autoSpaceDE w:val="0"/>
            <w:autoSpaceDN w:val="0"/>
            <w:adjustRightInd w:val="0"/>
            <w:spacing w:before="0" w:after="0"/>
            <w:rPr>
              <w:color w:val="000000" w:themeColor="text1"/>
            </w:rPr>
          </w:pPr>
          <w:r w:rsidRPr="006A2C64">
            <w:rPr>
              <w:b/>
              <w:color w:val="000000" w:themeColor="text1"/>
            </w:rPr>
            <w:t>Lectures</w:t>
          </w:r>
        </w:p>
        <w:p w14:paraId="42F90474" w14:textId="37BB6C87" w:rsidR="006A2C64" w:rsidRPr="006A2C64" w:rsidRDefault="006A2C64" w:rsidP="00D550A6">
          <w:pPr>
            <w:pStyle w:val="ListParagraph"/>
            <w:numPr>
              <w:ilvl w:val="1"/>
              <w:numId w:val="33"/>
            </w:numPr>
            <w:autoSpaceDE w:val="0"/>
            <w:autoSpaceDN w:val="0"/>
            <w:adjustRightInd w:val="0"/>
            <w:spacing w:before="0" w:after="0"/>
            <w:rPr>
              <w:color w:val="000000" w:themeColor="text1"/>
            </w:rPr>
          </w:pPr>
          <w:r w:rsidRPr="006A2C64">
            <w:rPr>
              <w:color w:val="000000" w:themeColor="text1"/>
            </w:rPr>
            <w:t xml:space="preserve">Present a rich and detailed variety of material, introducing, motivating and developing theory and </w:t>
          </w:r>
          <w:proofErr w:type="gramStart"/>
          <w:r w:rsidRPr="006A2C64">
            <w:rPr>
              <w:color w:val="000000" w:themeColor="text1"/>
            </w:rPr>
            <w:t>knowledge</w:t>
          </w:r>
          <w:r w:rsidR="00D51D49">
            <w:rPr>
              <w:color w:val="000000" w:themeColor="text1"/>
            </w:rPr>
            <w:t>;</w:t>
          </w:r>
          <w:proofErr w:type="gramEnd"/>
        </w:p>
        <w:p w14:paraId="662CA69D" w14:textId="77777777" w:rsidR="006A2C64" w:rsidRPr="006A2C64" w:rsidRDefault="006A2C64" w:rsidP="00D550A6">
          <w:pPr>
            <w:pStyle w:val="ListParagraph"/>
            <w:numPr>
              <w:ilvl w:val="0"/>
              <w:numId w:val="33"/>
            </w:numPr>
            <w:autoSpaceDE w:val="0"/>
            <w:autoSpaceDN w:val="0"/>
            <w:adjustRightInd w:val="0"/>
            <w:spacing w:before="0" w:after="0"/>
            <w:rPr>
              <w:color w:val="000000" w:themeColor="text1"/>
            </w:rPr>
          </w:pPr>
          <w:r w:rsidRPr="006A2C64">
            <w:rPr>
              <w:b/>
              <w:color w:val="000000" w:themeColor="text1"/>
            </w:rPr>
            <w:t>Demonstrations</w:t>
          </w:r>
        </w:p>
        <w:p w14:paraId="5A00B205" w14:textId="2C3F4126" w:rsidR="006A2C64" w:rsidRPr="006A2C64" w:rsidRDefault="006A2C64" w:rsidP="00D550A6">
          <w:pPr>
            <w:pStyle w:val="ListParagraph"/>
            <w:numPr>
              <w:ilvl w:val="1"/>
              <w:numId w:val="33"/>
            </w:numPr>
            <w:autoSpaceDE w:val="0"/>
            <w:autoSpaceDN w:val="0"/>
            <w:adjustRightInd w:val="0"/>
            <w:spacing w:before="0" w:after="0"/>
            <w:rPr>
              <w:color w:val="000000" w:themeColor="text1"/>
            </w:rPr>
          </w:pPr>
          <w:r w:rsidRPr="006A2C64">
            <w:rPr>
              <w:color w:val="000000" w:themeColor="text1"/>
            </w:rPr>
            <w:t xml:space="preserve">Allow observation of procedures, techniques and an appreciation for the options available to them in their own </w:t>
          </w:r>
          <w:proofErr w:type="gramStart"/>
          <w:r w:rsidRPr="006A2C64">
            <w:rPr>
              <w:color w:val="000000" w:themeColor="text1"/>
            </w:rPr>
            <w:t>work</w:t>
          </w:r>
          <w:r w:rsidR="00D51D49">
            <w:rPr>
              <w:color w:val="000000" w:themeColor="text1"/>
            </w:rPr>
            <w:t>;</w:t>
          </w:r>
          <w:proofErr w:type="gramEnd"/>
        </w:p>
        <w:p w14:paraId="67BA539D" w14:textId="77777777" w:rsidR="006A2C64" w:rsidRPr="006A2C64" w:rsidRDefault="006A2C64" w:rsidP="00D550A6">
          <w:pPr>
            <w:pStyle w:val="ListParagraph"/>
            <w:numPr>
              <w:ilvl w:val="0"/>
              <w:numId w:val="33"/>
            </w:numPr>
            <w:autoSpaceDE w:val="0"/>
            <w:autoSpaceDN w:val="0"/>
            <w:adjustRightInd w:val="0"/>
            <w:spacing w:before="0" w:after="0"/>
            <w:rPr>
              <w:b/>
              <w:color w:val="000000" w:themeColor="text1"/>
            </w:rPr>
          </w:pPr>
          <w:r w:rsidRPr="006A2C64">
            <w:rPr>
              <w:b/>
              <w:color w:val="000000" w:themeColor="text1"/>
            </w:rPr>
            <w:t>Practical classes</w:t>
          </w:r>
        </w:p>
        <w:p w14:paraId="72269A27" w14:textId="11B31AEF" w:rsidR="00FB0F5F" w:rsidRPr="00FB0F5F" w:rsidRDefault="006A2C64" w:rsidP="00D550A6">
          <w:pPr>
            <w:pStyle w:val="ListParagraph"/>
            <w:numPr>
              <w:ilvl w:val="1"/>
              <w:numId w:val="33"/>
            </w:numPr>
            <w:autoSpaceDE w:val="0"/>
            <w:autoSpaceDN w:val="0"/>
            <w:adjustRightInd w:val="0"/>
            <w:spacing w:before="0" w:after="0"/>
            <w:rPr>
              <w:color w:val="000000" w:themeColor="text1"/>
            </w:rPr>
          </w:pPr>
          <w:r w:rsidRPr="006A2C64">
            <w:rPr>
              <w:color w:val="000000" w:themeColor="text1"/>
            </w:rPr>
            <w:t>Allow practice and mastery of skills and techniques under supervision.</w:t>
          </w:r>
          <w:r w:rsidR="00FB0F5F">
            <w:rPr>
              <w:color w:val="000000" w:themeColor="text1"/>
            </w:rPr>
            <w:t xml:space="preserve"> </w:t>
          </w:r>
          <w:r w:rsidR="00FB0F5F" w:rsidRPr="00FB0F5F">
            <w:rPr>
              <w:color w:val="000000" w:themeColor="text1"/>
              <w:lang w:eastAsia="en-GB"/>
            </w:rPr>
            <w:t>The specialised IT facilities within CBITE</w:t>
          </w:r>
          <w:r w:rsidR="00D51D49">
            <w:rPr>
              <w:color w:val="000000" w:themeColor="text1"/>
              <w:lang w:eastAsia="en-GB"/>
            </w:rPr>
            <w:t xml:space="preserve"> will</w:t>
          </w:r>
          <w:r w:rsidR="00FB0F5F" w:rsidRPr="00FB0F5F">
            <w:rPr>
              <w:color w:val="000000" w:themeColor="text1"/>
              <w:lang w:eastAsia="en-GB"/>
            </w:rPr>
            <w:t xml:space="preserve"> allow students to develop IT/networking/database</w:t>
          </w:r>
          <w:r w:rsidR="00653962">
            <w:rPr>
              <w:color w:val="000000" w:themeColor="text1"/>
              <w:lang w:eastAsia="en-GB"/>
            </w:rPr>
            <w:t>/web development and software development</w:t>
          </w:r>
          <w:r w:rsidR="00FB0F5F" w:rsidRPr="00FB0F5F">
            <w:rPr>
              <w:color w:val="000000" w:themeColor="text1"/>
              <w:lang w:eastAsia="en-GB"/>
            </w:rPr>
            <w:t xml:space="preserve"> skills in a realistic </w:t>
          </w:r>
          <w:proofErr w:type="gramStart"/>
          <w:r w:rsidR="00FB0F5F" w:rsidRPr="00FB0F5F">
            <w:rPr>
              <w:color w:val="000000" w:themeColor="text1"/>
              <w:lang w:eastAsia="en-GB"/>
            </w:rPr>
            <w:t>environment</w:t>
          </w:r>
          <w:r w:rsidR="00D51D49">
            <w:rPr>
              <w:color w:val="000000" w:themeColor="text1"/>
              <w:lang w:eastAsia="en-GB"/>
            </w:rPr>
            <w:t>;</w:t>
          </w:r>
          <w:proofErr w:type="gramEnd"/>
        </w:p>
        <w:p w14:paraId="4DF4CE7E" w14:textId="77777777" w:rsidR="006A2C64" w:rsidRPr="006A2C64" w:rsidRDefault="006A2C64" w:rsidP="00D550A6">
          <w:pPr>
            <w:pStyle w:val="ListParagraph"/>
            <w:numPr>
              <w:ilvl w:val="0"/>
              <w:numId w:val="33"/>
            </w:numPr>
            <w:autoSpaceDE w:val="0"/>
            <w:autoSpaceDN w:val="0"/>
            <w:adjustRightInd w:val="0"/>
            <w:spacing w:before="0" w:after="0"/>
            <w:rPr>
              <w:b/>
              <w:color w:val="000000" w:themeColor="text1"/>
            </w:rPr>
          </w:pPr>
          <w:r w:rsidRPr="006A2C64">
            <w:rPr>
              <w:b/>
              <w:color w:val="000000" w:themeColor="text1"/>
            </w:rPr>
            <w:t>Discussion and self-evaluation</w:t>
          </w:r>
        </w:p>
        <w:p w14:paraId="43A28938" w14:textId="1F1D0B48" w:rsidR="006A2C64" w:rsidRPr="006A2C64" w:rsidRDefault="006A2C64" w:rsidP="00D550A6">
          <w:pPr>
            <w:pStyle w:val="ListParagraph"/>
            <w:numPr>
              <w:ilvl w:val="1"/>
              <w:numId w:val="33"/>
            </w:numPr>
            <w:autoSpaceDE w:val="0"/>
            <w:autoSpaceDN w:val="0"/>
            <w:adjustRightInd w:val="0"/>
            <w:spacing w:before="0" w:after="0"/>
            <w:rPr>
              <w:color w:val="000000" w:themeColor="text1"/>
            </w:rPr>
          </w:pPr>
          <w:r w:rsidRPr="006A2C64">
            <w:rPr>
              <w:color w:val="000000" w:themeColor="text1"/>
            </w:rPr>
            <w:t xml:space="preserve">Encourage self-reflection, confidence, presentation skills and peer </w:t>
          </w:r>
          <w:proofErr w:type="gramStart"/>
          <w:r w:rsidRPr="006A2C64">
            <w:rPr>
              <w:color w:val="000000" w:themeColor="text1"/>
            </w:rPr>
            <w:t>learning</w:t>
          </w:r>
          <w:r w:rsidR="00D51D49">
            <w:rPr>
              <w:color w:val="000000" w:themeColor="text1"/>
            </w:rPr>
            <w:t>;</w:t>
          </w:r>
          <w:proofErr w:type="gramEnd"/>
        </w:p>
        <w:p w14:paraId="4D771431" w14:textId="77777777" w:rsidR="006A2C64" w:rsidRPr="006A2C64" w:rsidRDefault="006A2C64" w:rsidP="00D550A6">
          <w:pPr>
            <w:pStyle w:val="ListParagraph"/>
            <w:numPr>
              <w:ilvl w:val="0"/>
              <w:numId w:val="33"/>
            </w:numPr>
            <w:autoSpaceDE w:val="0"/>
            <w:autoSpaceDN w:val="0"/>
            <w:adjustRightInd w:val="0"/>
            <w:spacing w:before="0" w:after="0"/>
            <w:rPr>
              <w:b/>
              <w:color w:val="000000" w:themeColor="text1"/>
            </w:rPr>
          </w:pPr>
          <w:r w:rsidRPr="006A2C64">
            <w:rPr>
              <w:b/>
              <w:color w:val="000000" w:themeColor="text1"/>
            </w:rPr>
            <w:t>Videos, movies, guest speakers, field trips and seminars</w:t>
          </w:r>
        </w:p>
        <w:p w14:paraId="6C4E7663" w14:textId="3846956F" w:rsidR="006A2C64" w:rsidRPr="006A2C64" w:rsidRDefault="006A2C64" w:rsidP="00D550A6">
          <w:pPr>
            <w:pStyle w:val="ListParagraph"/>
            <w:numPr>
              <w:ilvl w:val="1"/>
              <w:numId w:val="33"/>
            </w:numPr>
            <w:autoSpaceDE w:val="0"/>
            <w:autoSpaceDN w:val="0"/>
            <w:adjustRightInd w:val="0"/>
            <w:spacing w:before="0" w:after="0"/>
            <w:rPr>
              <w:color w:val="000000" w:themeColor="text1"/>
            </w:rPr>
          </w:pPr>
          <w:r w:rsidRPr="006A2C64">
            <w:rPr>
              <w:color w:val="000000" w:themeColor="text1"/>
            </w:rPr>
            <w:t xml:space="preserve">Offer insights into wider industry </w:t>
          </w:r>
          <w:proofErr w:type="gramStart"/>
          <w:r w:rsidRPr="006A2C64">
            <w:rPr>
              <w:color w:val="000000" w:themeColor="text1"/>
            </w:rPr>
            <w:t>perspectives</w:t>
          </w:r>
          <w:r w:rsidR="00D51D49">
            <w:rPr>
              <w:color w:val="000000" w:themeColor="text1"/>
            </w:rPr>
            <w:t>;</w:t>
          </w:r>
          <w:proofErr w:type="gramEnd"/>
        </w:p>
        <w:p w14:paraId="1920A4F6" w14:textId="77777777" w:rsidR="006A2C64" w:rsidRPr="006A2C64" w:rsidRDefault="006A2C64" w:rsidP="00D550A6">
          <w:pPr>
            <w:pStyle w:val="ListParagraph"/>
            <w:numPr>
              <w:ilvl w:val="0"/>
              <w:numId w:val="33"/>
            </w:numPr>
            <w:autoSpaceDE w:val="0"/>
            <w:autoSpaceDN w:val="0"/>
            <w:adjustRightInd w:val="0"/>
            <w:spacing w:before="0" w:after="0"/>
            <w:rPr>
              <w:b/>
              <w:color w:val="000000" w:themeColor="text1"/>
            </w:rPr>
          </w:pPr>
          <w:r w:rsidRPr="006A2C64">
            <w:rPr>
              <w:b/>
              <w:color w:val="000000" w:themeColor="text1"/>
            </w:rPr>
            <w:t>Case studies</w:t>
          </w:r>
        </w:p>
        <w:p w14:paraId="1465218D" w14:textId="06DF99B8" w:rsidR="006A2C64" w:rsidRPr="006A2C64" w:rsidRDefault="006A2C64" w:rsidP="00D550A6">
          <w:pPr>
            <w:pStyle w:val="ListParagraph"/>
            <w:numPr>
              <w:ilvl w:val="1"/>
              <w:numId w:val="33"/>
            </w:numPr>
            <w:autoSpaceDE w:val="0"/>
            <w:autoSpaceDN w:val="0"/>
            <w:adjustRightInd w:val="0"/>
            <w:spacing w:before="0" w:after="0"/>
            <w:rPr>
              <w:color w:val="000000" w:themeColor="text1"/>
            </w:rPr>
          </w:pPr>
          <w:r w:rsidRPr="006A2C64">
            <w:rPr>
              <w:color w:val="000000" w:themeColor="text1"/>
            </w:rPr>
            <w:t xml:space="preserve">Assist development of appropriate skills and consolidation of learning and </w:t>
          </w:r>
          <w:proofErr w:type="gramStart"/>
          <w:r w:rsidRPr="006A2C64">
            <w:rPr>
              <w:color w:val="000000" w:themeColor="text1"/>
            </w:rPr>
            <w:t>understanding</w:t>
          </w:r>
          <w:r w:rsidR="00D51D49">
            <w:rPr>
              <w:color w:val="000000" w:themeColor="text1"/>
            </w:rPr>
            <w:t>;</w:t>
          </w:r>
          <w:proofErr w:type="gramEnd"/>
        </w:p>
        <w:p w14:paraId="06C4C9D6" w14:textId="4B18EBE1" w:rsidR="006A2C64" w:rsidRPr="006A2C64" w:rsidRDefault="006A2C64" w:rsidP="00D550A6">
          <w:pPr>
            <w:pStyle w:val="ListParagraph"/>
            <w:numPr>
              <w:ilvl w:val="0"/>
              <w:numId w:val="33"/>
            </w:numPr>
            <w:autoSpaceDE w:val="0"/>
            <w:autoSpaceDN w:val="0"/>
            <w:adjustRightInd w:val="0"/>
            <w:spacing w:before="0" w:after="0"/>
            <w:rPr>
              <w:b/>
              <w:color w:val="000000" w:themeColor="text1"/>
            </w:rPr>
          </w:pPr>
          <w:r w:rsidRPr="006A2C64">
            <w:rPr>
              <w:b/>
              <w:color w:val="000000" w:themeColor="text1"/>
            </w:rPr>
            <w:t>Experiential Sessions/Simulation Exercises /Role-plays</w:t>
          </w:r>
        </w:p>
        <w:p w14:paraId="467FBF47" w14:textId="161DEDE2" w:rsidR="006A2C64" w:rsidRPr="006A2C64" w:rsidRDefault="006A2C64" w:rsidP="00D550A6">
          <w:pPr>
            <w:pStyle w:val="ListParagraph"/>
            <w:numPr>
              <w:ilvl w:val="1"/>
              <w:numId w:val="33"/>
            </w:numPr>
            <w:autoSpaceDE w:val="0"/>
            <w:autoSpaceDN w:val="0"/>
            <w:adjustRightInd w:val="0"/>
            <w:spacing w:before="0" w:after="0"/>
            <w:rPr>
              <w:color w:val="000000" w:themeColor="text1"/>
            </w:rPr>
          </w:pPr>
          <w:r w:rsidRPr="006A2C64">
            <w:rPr>
              <w:color w:val="000000" w:themeColor="text1"/>
            </w:rPr>
            <w:t>Demonstrate key ideas and processes and provide an</w:t>
          </w:r>
          <w:r w:rsidR="00976EA2">
            <w:rPr>
              <w:color w:val="000000" w:themeColor="text1"/>
            </w:rPr>
            <w:t xml:space="preserve"> opportunity to observe, practis</w:t>
          </w:r>
          <w:r w:rsidRPr="006A2C64">
            <w:rPr>
              <w:color w:val="000000" w:themeColor="text1"/>
            </w:rPr>
            <w:t xml:space="preserve">e and improve </w:t>
          </w:r>
          <w:proofErr w:type="gramStart"/>
          <w:r w:rsidRPr="006A2C64">
            <w:rPr>
              <w:color w:val="000000" w:themeColor="text1"/>
            </w:rPr>
            <w:t>skills</w:t>
          </w:r>
          <w:r w:rsidR="00D51D49">
            <w:rPr>
              <w:color w:val="000000" w:themeColor="text1"/>
            </w:rPr>
            <w:t>;</w:t>
          </w:r>
          <w:proofErr w:type="gramEnd"/>
        </w:p>
        <w:p w14:paraId="2DD9EAE6" w14:textId="77777777" w:rsidR="006A2C64" w:rsidRPr="006A2C64" w:rsidRDefault="006A2C64" w:rsidP="00D550A6">
          <w:pPr>
            <w:pStyle w:val="ListParagraph"/>
            <w:numPr>
              <w:ilvl w:val="0"/>
              <w:numId w:val="33"/>
            </w:numPr>
            <w:autoSpaceDE w:val="0"/>
            <w:autoSpaceDN w:val="0"/>
            <w:adjustRightInd w:val="0"/>
            <w:spacing w:before="0" w:after="0"/>
            <w:rPr>
              <w:b/>
              <w:color w:val="000000" w:themeColor="text1"/>
            </w:rPr>
          </w:pPr>
          <w:r w:rsidRPr="006A2C64">
            <w:rPr>
              <w:b/>
              <w:color w:val="000000" w:themeColor="text1"/>
            </w:rPr>
            <w:t xml:space="preserve">Brainstorming, </w:t>
          </w:r>
          <w:proofErr w:type="gramStart"/>
          <w:r w:rsidRPr="006A2C64">
            <w:rPr>
              <w:b/>
              <w:color w:val="000000" w:themeColor="text1"/>
            </w:rPr>
            <w:t>discussion</w:t>
          </w:r>
          <w:proofErr w:type="gramEnd"/>
          <w:r w:rsidRPr="006A2C64">
            <w:rPr>
              <w:b/>
              <w:color w:val="000000" w:themeColor="text1"/>
            </w:rPr>
            <w:t xml:space="preserve"> and debate</w:t>
          </w:r>
        </w:p>
        <w:p w14:paraId="1C1546CF" w14:textId="77777777" w:rsidR="006A2C64" w:rsidRPr="006A2C64" w:rsidRDefault="006A2C64" w:rsidP="00D550A6">
          <w:pPr>
            <w:pStyle w:val="ListParagraph"/>
            <w:numPr>
              <w:ilvl w:val="1"/>
              <w:numId w:val="33"/>
            </w:numPr>
            <w:autoSpaceDE w:val="0"/>
            <w:autoSpaceDN w:val="0"/>
            <w:adjustRightInd w:val="0"/>
            <w:spacing w:before="0" w:after="0"/>
            <w:rPr>
              <w:color w:val="000000" w:themeColor="text1"/>
            </w:rPr>
          </w:pPr>
          <w:r w:rsidRPr="006A2C64">
            <w:rPr>
              <w:color w:val="000000" w:themeColor="text1"/>
            </w:rPr>
            <w:t xml:space="preserve">Draw on expertise, stimulate ideas, determine level of understanding, validate </w:t>
          </w:r>
          <w:proofErr w:type="gramStart"/>
          <w:r w:rsidRPr="006A2C64">
            <w:rPr>
              <w:color w:val="000000" w:themeColor="text1"/>
            </w:rPr>
            <w:t>knowledge</w:t>
          </w:r>
          <w:proofErr w:type="gramEnd"/>
          <w:r w:rsidRPr="006A2C64">
            <w:rPr>
              <w:color w:val="000000" w:themeColor="text1"/>
            </w:rPr>
            <w:t xml:space="preserve"> and consolidate learning.</w:t>
          </w:r>
        </w:p>
        <w:p w14:paraId="774A3116" w14:textId="77777777" w:rsidR="006A2C64" w:rsidRDefault="006A2C64" w:rsidP="006A2C64">
          <w:pPr>
            <w:autoSpaceDE w:val="0"/>
            <w:autoSpaceDN w:val="0"/>
            <w:adjustRightInd w:val="0"/>
            <w:spacing w:before="0" w:after="0"/>
            <w:rPr>
              <w:color w:val="000000" w:themeColor="text1"/>
            </w:rPr>
          </w:pPr>
        </w:p>
        <w:p w14:paraId="452BB6FD" w14:textId="5EC03D0D" w:rsidR="00DA1F14" w:rsidRPr="006A2C64" w:rsidRDefault="002D4ED1" w:rsidP="00F8573A">
          <w:pPr>
            <w:pStyle w:val="NormalWeb"/>
            <w:spacing w:before="0" w:beforeAutospacing="0" w:after="0" w:afterAutospacing="0"/>
            <w:rPr>
              <w:color w:val="000000" w:themeColor="text1"/>
            </w:rPr>
          </w:pPr>
          <w:r w:rsidRPr="00FB0F5F">
            <w:rPr>
              <w:rFonts w:ascii="Calibri Light" w:hAnsi="Calibri Light"/>
              <w:color w:val="000000" w:themeColor="text1"/>
              <w:sz w:val="22"/>
              <w:lang w:eastAsia="en-GB"/>
            </w:rPr>
            <w:t>The programme and all component modules will be available for both full</w:t>
          </w:r>
          <w:r w:rsidR="00D51D49">
            <w:rPr>
              <w:rFonts w:ascii="Calibri Light" w:hAnsi="Calibri Light"/>
              <w:color w:val="000000" w:themeColor="text1"/>
              <w:sz w:val="22"/>
              <w:lang w:eastAsia="en-GB"/>
            </w:rPr>
            <w:t>-</w:t>
          </w:r>
          <w:r w:rsidRPr="00FB0F5F">
            <w:rPr>
              <w:rFonts w:ascii="Calibri Light" w:hAnsi="Calibri Light"/>
              <w:color w:val="000000" w:themeColor="text1"/>
              <w:sz w:val="22"/>
              <w:lang w:eastAsia="en-GB"/>
            </w:rPr>
            <w:t>time and part-time students; for all practical purposes no distinction will be made between them.</w:t>
          </w:r>
        </w:p>
      </w:sdtContent>
    </w:sdt>
    <w:p w14:paraId="3917DD41" w14:textId="77777777" w:rsidR="00243DFC" w:rsidRPr="00EC5359" w:rsidRDefault="00243DFC" w:rsidP="005C670F">
      <w:pPr>
        <w:rPr>
          <w:i/>
        </w:rPr>
      </w:pPr>
    </w:p>
    <w:p w14:paraId="638FDC2E" w14:textId="77777777" w:rsidR="001F6FC1" w:rsidRDefault="00D060ED" w:rsidP="00E07FC7">
      <w:pPr>
        <w:pStyle w:val="Heading4"/>
      </w:pPr>
      <w:bookmarkStart w:id="27" w:name="_2.4.3_Practical_or"/>
      <w:bookmarkStart w:id="28" w:name="_Toc427589900"/>
      <w:bookmarkEnd w:id="27"/>
      <w:r w:rsidRPr="009A792E">
        <w:t>2.4.3</w:t>
      </w:r>
      <w:r w:rsidRPr="009A792E">
        <w:tab/>
      </w:r>
      <w:r w:rsidR="001F6FC1" w:rsidRPr="009A792E">
        <w:t>Practical or work-based components</w:t>
      </w:r>
      <w:bookmarkEnd w:id="28"/>
    </w:p>
    <w:p w14:paraId="2EE9F256" w14:textId="4858D23E" w:rsidR="007C39B7" w:rsidRDefault="007C39B7" w:rsidP="00243DFC"/>
    <w:p w14:paraId="6B1B76B6" w14:textId="1EDFEAC9" w:rsidR="007C39B7" w:rsidRPr="00BE2D7E" w:rsidRDefault="007C39B7" w:rsidP="00243DFC">
      <w:r>
        <w:t xml:space="preserve">Information Technology as a subject area is expanding and moving forward at a rate that few could have foreseen.  The Traditional IT subject areas of Database Development, Software Engineering, Network Engineering, Multimedia and Web Development, and IT Soft Skills have now been joined by </w:t>
      </w:r>
      <w:r w:rsidRPr="00BE2D7E">
        <w:t>what IBM call the ‘CAMSS’ subjects:</w:t>
      </w:r>
    </w:p>
    <w:p w14:paraId="3D68553D" w14:textId="77777777" w:rsidR="007C39B7" w:rsidRPr="00BE2D7E" w:rsidRDefault="007C39B7" w:rsidP="00EB363E">
      <w:pPr>
        <w:pStyle w:val="ListParagraph"/>
        <w:numPr>
          <w:ilvl w:val="0"/>
          <w:numId w:val="117"/>
        </w:numPr>
      </w:pPr>
      <w:r w:rsidRPr="00BE2D7E">
        <w:t>Cloud Computing</w:t>
      </w:r>
    </w:p>
    <w:p w14:paraId="5E3BD6BD" w14:textId="77777777" w:rsidR="007C39B7" w:rsidRPr="00BE2D7E" w:rsidRDefault="007C39B7" w:rsidP="00EB363E">
      <w:pPr>
        <w:pStyle w:val="ListParagraph"/>
        <w:numPr>
          <w:ilvl w:val="0"/>
          <w:numId w:val="117"/>
        </w:numPr>
      </w:pPr>
      <w:r w:rsidRPr="00BE2D7E">
        <w:t>Analytics and Big Data</w:t>
      </w:r>
    </w:p>
    <w:p w14:paraId="6DA6935A" w14:textId="77777777" w:rsidR="007C39B7" w:rsidRPr="00BE2D7E" w:rsidRDefault="007C39B7" w:rsidP="00EB363E">
      <w:pPr>
        <w:pStyle w:val="ListParagraph"/>
        <w:numPr>
          <w:ilvl w:val="0"/>
          <w:numId w:val="117"/>
        </w:numPr>
      </w:pPr>
      <w:r w:rsidRPr="00BE2D7E">
        <w:t>Mobile Development</w:t>
      </w:r>
    </w:p>
    <w:p w14:paraId="221C3994" w14:textId="77777777" w:rsidR="007C39B7" w:rsidRPr="00BE2D7E" w:rsidRDefault="007C39B7" w:rsidP="00EB363E">
      <w:pPr>
        <w:pStyle w:val="ListParagraph"/>
        <w:numPr>
          <w:ilvl w:val="0"/>
          <w:numId w:val="117"/>
        </w:numPr>
      </w:pPr>
      <w:r w:rsidRPr="00BE2D7E">
        <w:lastRenderedPageBreak/>
        <w:t>Security</w:t>
      </w:r>
    </w:p>
    <w:p w14:paraId="4CC11387" w14:textId="77777777" w:rsidR="007C39B7" w:rsidRPr="00BE2D7E" w:rsidRDefault="007C39B7" w:rsidP="00EB363E">
      <w:pPr>
        <w:pStyle w:val="ListParagraph"/>
        <w:numPr>
          <w:ilvl w:val="0"/>
          <w:numId w:val="117"/>
        </w:numPr>
      </w:pPr>
      <w:r w:rsidRPr="00BE2D7E">
        <w:t>Social Media</w:t>
      </w:r>
    </w:p>
    <w:p w14:paraId="29891C09" w14:textId="77777777" w:rsidR="00F51DB8" w:rsidRPr="00BE2D7E" w:rsidRDefault="007C39B7">
      <w:r w:rsidRPr="00BE2D7E">
        <w:t xml:space="preserve">The Centre, together with the IT Advisory Group, have developed </w:t>
      </w:r>
      <w:r w:rsidR="00F51DB8" w:rsidRPr="00BE2D7E">
        <w:t>the programme content around the</w:t>
      </w:r>
      <w:r w:rsidRPr="00BE2D7E">
        <w:t xml:space="preserve"> four vocational specialisations </w:t>
      </w:r>
      <w:r w:rsidR="00F51DB8" w:rsidRPr="00BE2D7E">
        <w:t xml:space="preserve">of Network Engineering, Software Engineering, Database Architecture, and Multimedia and Web Development to align with these subject areas, including soft skills, that employers have clearly indicated they need graduates to have when entering the workforce.  The modules for these specialisations will have teaching materials that will be collaboratively developed with industry, using genuine project scenarios.  Additionally, module delivery will include guest </w:t>
      </w:r>
      <w:proofErr w:type="spellStart"/>
      <w:r w:rsidR="00F51DB8" w:rsidRPr="00BE2D7E">
        <w:t>lecturerers</w:t>
      </w:r>
      <w:proofErr w:type="spellEnd"/>
      <w:r w:rsidR="00F51DB8" w:rsidRPr="00BE2D7E">
        <w:t xml:space="preserve"> and guest speakers directly from the IT industry.</w:t>
      </w:r>
    </w:p>
    <w:p w14:paraId="3FF16277" w14:textId="77777777" w:rsidR="00F51DB8" w:rsidRPr="00BE2D7E" w:rsidRDefault="00F51DB8"/>
    <w:p w14:paraId="510F160E" w14:textId="77777777" w:rsidR="00F51DB8" w:rsidRPr="00BE2D7E" w:rsidRDefault="00F51DB8">
      <w:r w:rsidRPr="00BE2D7E">
        <w:t>Internships and further project opportunities will be offered at the postgraduate level, and will build upon the skills developed in the degree programme.</w:t>
      </w:r>
    </w:p>
    <w:p w14:paraId="0FFB966D" w14:textId="77777777" w:rsidR="00DA1F14" w:rsidRPr="00EC5359" w:rsidRDefault="00E62046" w:rsidP="00E07FC7">
      <w:pPr>
        <w:pStyle w:val="Heading4"/>
      </w:pPr>
      <w:bookmarkStart w:id="29" w:name="_2.4.4_Assessment"/>
      <w:bookmarkStart w:id="30" w:name="_Toc427589901"/>
      <w:bookmarkEnd w:id="29"/>
      <w:r w:rsidRPr="009A792E">
        <w:t>2.4</w:t>
      </w:r>
      <w:r w:rsidR="001F6FC1" w:rsidRPr="009A792E">
        <w:t>.4</w:t>
      </w:r>
      <w:r w:rsidR="001F6FC1" w:rsidRPr="009A792E">
        <w:tab/>
        <w:t>Assessment</w:t>
      </w:r>
      <w:bookmarkEnd w:id="30"/>
      <w:r w:rsidR="001F6FC1">
        <w:t xml:space="preserve"> </w:t>
      </w:r>
    </w:p>
    <w:sdt>
      <w:sdtPr>
        <w:rPr>
          <w:i/>
        </w:rPr>
        <w:id w:val="-794905920"/>
      </w:sdtPr>
      <w:sdtEndPr/>
      <w:sdtContent>
        <w:p w14:paraId="6905A819" w14:textId="11708380" w:rsidR="00CD18DC" w:rsidRPr="00CD18DC" w:rsidRDefault="003E4AAC" w:rsidP="002B67FE">
          <w:pPr>
            <w:rPr>
              <w:rFonts w:cstheme="minorHAnsi"/>
              <w:szCs w:val="22"/>
            </w:rPr>
          </w:pPr>
          <w:r w:rsidRPr="00F9778A">
            <w:rPr>
              <w:rFonts w:cstheme="minorHAnsi"/>
              <w:szCs w:val="22"/>
            </w:rPr>
            <w:t xml:space="preserve">The aim of assessment in the </w:t>
          </w:r>
          <w:sdt>
            <w:sdtPr>
              <w:rPr>
                <w:szCs w:val="22"/>
              </w:rPr>
              <w:id w:val="306906330"/>
            </w:sdtPr>
            <w:sdtEndPr/>
            <w:sdtContent>
              <w:proofErr w:type="spellStart"/>
              <w:r w:rsidR="00CD18DC">
                <w:rPr>
                  <w:szCs w:val="22"/>
                </w:rPr>
                <w:t>BAppIT</w:t>
              </w:r>
              <w:proofErr w:type="spellEnd"/>
            </w:sdtContent>
          </w:sdt>
          <w:r w:rsidRPr="00F9778A">
            <w:rPr>
              <w:rFonts w:cstheme="minorHAnsi"/>
              <w:szCs w:val="22"/>
            </w:rPr>
            <w:t xml:space="preserve"> </w:t>
          </w:r>
          <w:r w:rsidRPr="000B629D">
            <w:rPr>
              <w:rFonts w:cstheme="minorHAnsi"/>
              <w:szCs w:val="22"/>
            </w:rPr>
            <w:t xml:space="preserve">is </w:t>
          </w:r>
          <w:r w:rsidR="00455EB3">
            <w:rPr>
              <w:rFonts w:cstheme="minorHAnsi"/>
              <w:szCs w:val="22"/>
            </w:rPr>
            <w:t>to develop</w:t>
          </w:r>
          <w:r w:rsidRPr="000B629D">
            <w:rPr>
              <w:rFonts w:cstheme="minorHAnsi"/>
              <w:szCs w:val="22"/>
            </w:rPr>
            <w:t xml:space="preserve"> independent and confident </w:t>
          </w:r>
          <w:r w:rsidR="0045692D">
            <w:rPr>
              <w:rFonts w:cstheme="minorHAnsi"/>
              <w:szCs w:val="22"/>
            </w:rPr>
            <w:t>students</w:t>
          </w:r>
          <w:r w:rsidR="0045692D" w:rsidRPr="000B629D">
            <w:rPr>
              <w:rFonts w:cstheme="minorHAnsi"/>
              <w:szCs w:val="22"/>
            </w:rPr>
            <w:t xml:space="preserve"> </w:t>
          </w:r>
          <w:r w:rsidRPr="000B629D">
            <w:rPr>
              <w:rFonts w:cstheme="minorHAnsi"/>
              <w:szCs w:val="22"/>
            </w:rPr>
            <w:t xml:space="preserve">who </w:t>
          </w:r>
          <w:proofErr w:type="gramStart"/>
          <w:r w:rsidRPr="000B629D">
            <w:rPr>
              <w:rFonts w:cstheme="minorHAnsi"/>
              <w:szCs w:val="22"/>
            </w:rPr>
            <w:t>are able to</w:t>
          </w:r>
          <w:proofErr w:type="gramEnd"/>
          <w:r w:rsidRPr="000B629D">
            <w:rPr>
              <w:rFonts w:cstheme="minorHAnsi"/>
              <w:szCs w:val="22"/>
            </w:rPr>
            <w:t xml:space="preserve"> manage their own learning. </w:t>
          </w:r>
          <w:r w:rsidR="0045692D">
            <w:rPr>
              <w:rFonts w:cstheme="minorHAnsi"/>
              <w:szCs w:val="22"/>
            </w:rPr>
            <w:t xml:space="preserve"> </w:t>
          </w:r>
          <w:r w:rsidR="00CD18DC" w:rsidRPr="00CD18DC">
            <w:rPr>
              <w:rFonts w:cstheme="minorHAnsi"/>
              <w:szCs w:val="22"/>
            </w:rPr>
            <w:t xml:space="preserve">Assessment is considered a key learning and teaching activity in </w:t>
          </w:r>
          <w:r w:rsidR="0045692D">
            <w:rPr>
              <w:rFonts w:cstheme="minorHAnsi"/>
              <w:szCs w:val="22"/>
            </w:rPr>
            <w:t>the</w:t>
          </w:r>
          <w:r w:rsidR="0045692D" w:rsidRPr="00CD18DC">
            <w:rPr>
              <w:rFonts w:cstheme="minorHAnsi"/>
              <w:szCs w:val="22"/>
            </w:rPr>
            <w:t xml:space="preserve"> </w:t>
          </w:r>
          <w:r w:rsidR="00CD18DC" w:rsidRPr="00CD18DC">
            <w:rPr>
              <w:rFonts w:cstheme="minorHAnsi"/>
              <w:szCs w:val="22"/>
            </w:rPr>
            <w:t>programme. It provides a means to:</w:t>
          </w:r>
        </w:p>
        <w:p w14:paraId="190EB42E" w14:textId="2264EDE9" w:rsidR="003E4AAC" w:rsidRDefault="00CD18DC" w:rsidP="00D550A6">
          <w:pPr>
            <w:pStyle w:val="ListParagraph"/>
            <w:numPr>
              <w:ilvl w:val="0"/>
              <w:numId w:val="34"/>
            </w:numPr>
            <w:autoSpaceDE w:val="0"/>
            <w:autoSpaceDN w:val="0"/>
            <w:adjustRightInd w:val="0"/>
            <w:spacing w:before="0" w:after="0"/>
            <w:rPr>
              <w:rFonts w:cstheme="minorHAnsi"/>
            </w:rPr>
          </w:pPr>
          <w:r w:rsidRPr="00CD18DC">
            <w:rPr>
              <w:rFonts w:cstheme="minorHAnsi"/>
            </w:rPr>
            <w:t xml:space="preserve">Evaluate student achievement against the learning </w:t>
          </w:r>
          <w:proofErr w:type="gramStart"/>
          <w:r w:rsidRPr="00CD18DC">
            <w:rPr>
              <w:rFonts w:cstheme="minorHAnsi"/>
            </w:rPr>
            <w:t>outcomes</w:t>
          </w:r>
          <w:r w:rsidR="0045692D">
            <w:rPr>
              <w:rFonts w:cstheme="minorHAnsi"/>
            </w:rPr>
            <w:t>;</w:t>
          </w:r>
          <w:proofErr w:type="gramEnd"/>
        </w:p>
        <w:p w14:paraId="2FE37013" w14:textId="68CF97AF" w:rsidR="00CD18DC" w:rsidRDefault="00455EB3" w:rsidP="00F20FD0">
          <w:pPr>
            <w:pStyle w:val="ListParagraph"/>
            <w:numPr>
              <w:ilvl w:val="0"/>
              <w:numId w:val="34"/>
            </w:numPr>
            <w:autoSpaceDE w:val="0"/>
            <w:autoSpaceDN w:val="0"/>
            <w:adjustRightInd w:val="0"/>
            <w:spacing w:before="0" w:after="0"/>
            <w:rPr>
              <w:rFonts w:cstheme="minorHAnsi"/>
            </w:rPr>
          </w:pPr>
          <w:r w:rsidRPr="00F8573A">
            <w:rPr>
              <w:rFonts w:cstheme="minorHAnsi"/>
            </w:rPr>
            <w:t>Provide feedback to students on learning outcome achievements, enabling the on-going evaluation of student performance</w:t>
          </w:r>
          <w:r w:rsidR="0045692D">
            <w:rPr>
              <w:rFonts w:cstheme="minorHAnsi"/>
            </w:rPr>
            <w:t>.</w:t>
          </w:r>
        </w:p>
        <w:p w14:paraId="72040BF5" w14:textId="77777777" w:rsidR="00F8573A" w:rsidRPr="00F8573A" w:rsidRDefault="00F8573A" w:rsidP="00F8573A">
          <w:pPr>
            <w:pStyle w:val="ListParagraph"/>
            <w:autoSpaceDE w:val="0"/>
            <w:autoSpaceDN w:val="0"/>
            <w:adjustRightInd w:val="0"/>
            <w:spacing w:before="0" w:after="0"/>
            <w:rPr>
              <w:rFonts w:cstheme="minorHAnsi"/>
            </w:rPr>
          </w:pPr>
        </w:p>
        <w:p w14:paraId="434F4452" w14:textId="77777777" w:rsidR="00CD18DC" w:rsidRPr="00CD18DC" w:rsidRDefault="00CD18DC" w:rsidP="00CD18DC">
          <w:pPr>
            <w:autoSpaceDE w:val="0"/>
            <w:autoSpaceDN w:val="0"/>
            <w:adjustRightInd w:val="0"/>
            <w:spacing w:before="0" w:after="0"/>
            <w:rPr>
              <w:rFonts w:cstheme="minorHAnsi"/>
              <w:szCs w:val="22"/>
            </w:rPr>
          </w:pPr>
          <w:r w:rsidRPr="00CD18DC">
            <w:rPr>
              <w:rFonts w:cstheme="minorHAnsi"/>
              <w:szCs w:val="22"/>
            </w:rPr>
            <w:t>The following are key features of the assessment strategies and practices in</w:t>
          </w:r>
          <w:r>
            <w:rPr>
              <w:rFonts w:cstheme="minorHAnsi"/>
              <w:szCs w:val="22"/>
            </w:rPr>
            <w:t xml:space="preserve"> </w:t>
          </w:r>
          <w:r w:rsidRPr="00CD18DC">
            <w:rPr>
              <w:rFonts w:cstheme="minorHAnsi"/>
              <w:szCs w:val="22"/>
            </w:rPr>
            <w:t>the programme:</w:t>
          </w:r>
        </w:p>
        <w:p w14:paraId="52FCD933" w14:textId="7301A552" w:rsidR="00CD18DC" w:rsidRPr="00CD18DC" w:rsidRDefault="00CD18DC" w:rsidP="00D550A6">
          <w:pPr>
            <w:pStyle w:val="ListParagraph"/>
            <w:numPr>
              <w:ilvl w:val="0"/>
              <w:numId w:val="35"/>
            </w:numPr>
            <w:autoSpaceDE w:val="0"/>
            <w:autoSpaceDN w:val="0"/>
            <w:adjustRightInd w:val="0"/>
            <w:spacing w:before="0" w:after="0"/>
            <w:rPr>
              <w:rFonts w:cstheme="minorHAnsi"/>
            </w:rPr>
          </w:pPr>
          <w:r w:rsidRPr="00CD18DC">
            <w:rPr>
              <w:rFonts w:cstheme="minorHAnsi"/>
            </w:rPr>
            <w:t xml:space="preserve">Assessment will be authentic, valid and </w:t>
          </w:r>
          <w:proofErr w:type="gramStart"/>
          <w:r w:rsidRPr="00CD18DC">
            <w:rPr>
              <w:rFonts w:cstheme="minorHAnsi"/>
            </w:rPr>
            <w:t>reliable</w:t>
          </w:r>
          <w:r w:rsidR="0045692D">
            <w:rPr>
              <w:rFonts w:cstheme="minorHAnsi"/>
            </w:rPr>
            <w:t>;</w:t>
          </w:r>
          <w:proofErr w:type="gramEnd"/>
        </w:p>
        <w:p w14:paraId="49256A72" w14:textId="1FDA031A" w:rsidR="00CD18DC" w:rsidRPr="00CD18DC" w:rsidRDefault="00CD18DC" w:rsidP="00D550A6">
          <w:pPr>
            <w:pStyle w:val="ListParagraph"/>
            <w:numPr>
              <w:ilvl w:val="0"/>
              <w:numId w:val="35"/>
            </w:numPr>
            <w:autoSpaceDE w:val="0"/>
            <w:autoSpaceDN w:val="0"/>
            <w:adjustRightInd w:val="0"/>
            <w:spacing w:before="0" w:after="0"/>
            <w:rPr>
              <w:rFonts w:cstheme="minorHAnsi"/>
            </w:rPr>
          </w:pPr>
          <w:r w:rsidRPr="00CD18DC">
            <w:rPr>
              <w:rFonts w:cstheme="minorHAnsi"/>
            </w:rPr>
            <w:t xml:space="preserve">Assessment will be timely and provide students with constructive feedback on their progress against stated learning </w:t>
          </w:r>
          <w:proofErr w:type="gramStart"/>
          <w:r w:rsidRPr="00CD18DC">
            <w:rPr>
              <w:rFonts w:cstheme="minorHAnsi"/>
            </w:rPr>
            <w:t>outcomes</w:t>
          </w:r>
          <w:r w:rsidR="0045692D">
            <w:rPr>
              <w:rFonts w:cstheme="minorHAnsi"/>
            </w:rPr>
            <w:t>;</w:t>
          </w:r>
          <w:proofErr w:type="gramEnd"/>
        </w:p>
        <w:p w14:paraId="3B7166FD" w14:textId="7164E6D4" w:rsidR="008B42E7" w:rsidRDefault="00CD18DC" w:rsidP="00D550A6">
          <w:pPr>
            <w:pStyle w:val="ListParagraph"/>
            <w:numPr>
              <w:ilvl w:val="0"/>
              <w:numId w:val="35"/>
            </w:numPr>
            <w:autoSpaceDE w:val="0"/>
            <w:autoSpaceDN w:val="0"/>
            <w:adjustRightInd w:val="0"/>
            <w:spacing w:before="0" w:after="0"/>
            <w:rPr>
              <w:rFonts w:cstheme="minorHAnsi"/>
            </w:rPr>
          </w:pPr>
          <w:r w:rsidRPr="008B42E7">
            <w:rPr>
              <w:rFonts w:cstheme="minorHAnsi"/>
            </w:rPr>
            <w:t xml:space="preserve">A range of assessment methods will be </w:t>
          </w:r>
          <w:proofErr w:type="gramStart"/>
          <w:r w:rsidRPr="008B42E7">
            <w:rPr>
              <w:rFonts w:cstheme="minorHAnsi"/>
            </w:rPr>
            <w:t>used</w:t>
          </w:r>
          <w:r w:rsidR="0045692D">
            <w:rPr>
              <w:rFonts w:cstheme="minorHAnsi"/>
            </w:rPr>
            <w:t>;</w:t>
          </w:r>
          <w:proofErr w:type="gramEnd"/>
          <w:r w:rsidRPr="008B42E7">
            <w:rPr>
              <w:rFonts w:cstheme="minorHAnsi"/>
            </w:rPr>
            <w:t xml:space="preserve"> </w:t>
          </w:r>
        </w:p>
        <w:p w14:paraId="0888CE02" w14:textId="2D5A0ACE" w:rsidR="008B42E7" w:rsidRDefault="00CD18DC" w:rsidP="00D550A6">
          <w:pPr>
            <w:pStyle w:val="ListParagraph"/>
            <w:numPr>
              <w:ilvl w:val="0"/>
              <w:numId w:val="35"/>
            </w:numPr>
            <w:autoSpaceDE w:val="0"/>
            <w:autoSpaceDN w:val="0"/>
            <w:adjustRightInd w:val="0"/>
            <w:spacing w:before="0" w:after="0"/>
            <w:rPr>
              <w:rFonts w:cstheme="minorHAnsi"/>
            </w:rPr>
          </w:pPr>
          <w:r w:rsidRPr="008B42E7">
            <w:rPr>
              <w:rFonts w:cstheme="minorHAnsi"/>
            </w:rPr>
            <w:t xml:space="preserve">Assessment will test student knowledge, skills and abilities in an integrated manner against both learning outcomes and graduate </w:t>
          </w:r>
          <w:proofErr w:type="gramStart"/>
          <w:r w:rsidR="008B42E7">
            <w:rPr>
              <w:rFonts w:cstheme="minorHAnsi"/>
            </w:rPr>
            <w:t>c</w:t>
          </w:r>
          <w:r w:rsidRPr="008B42E7">
            <w:rPr>
              <w:rFonts w:cstheme="minorHAnsi"/>
            </w:rPr>
            <w:t>apabilities</w:t>
          </w:r>
          <w:r w:rsidR="0045692D">
            <w:rPr>
              <w:rFonts w:cstheme="minorHAnsi"/>
            </w:rPr>
            <w:t>;</w:t>
          </w:r>
          <w:proofErr w:type="gramEnd"/>
          <w:r w:rsidRPr="008B42E7">
            <w:rPr>
              <w:rFonts w:cstheme="minorHAnsi"/>
            </w:rPr>
            <w:t xml:space="preserve"> </w:t>
          </w:r>
        </w:p>
        <w:p w14:paraId="0353CAE4" w14:textId="251746DC" w:rsidR="008B42E7" w:rsidRDefault="00976EA2" w:rsidP="00D550A6">
          <w:pPr>
            <w:pStyle w:val="ListParagraph"/>
            <w:numPr>
              <w:ilvl w:val="0"/>
              <w:numId w:val="35"/>
            </w:numPr>
            <w:autoSpaceDE w:val="0"/>
            <w:autoSpaceDN w:val="0"/>
            <w:adjustRightInd w:val="0"/>
            <w:spacing w:before="0" w:after="0"/>
            <w:rPr>
              <w:rFonts w:cstheme="minorHAnsi"/>
            </w:rPr>
          </w:pPr>
          <w:r>
            <w:rPr>
              <w:rFonts w:cstheme="minorHAnsi"/>
            </w:rPr>
            <w:t>Assessment</w:t>
          </w:r>
          <w:r w:rsidR="00CD18DC" w:rsidRPr="008B42E7">
            <w:rPr>
              <w:rFonts w:cstheme="minorHAnsi"/>
            </w:rPr>
            <w:t xml:space="preserve"> will be integrated into learning, through collaborative activities, projects and </w:t>
          </w:r>
          <w:proofErr w:type="gramStart"/>
          <w:r w:rsidR="00CD18DC" w:rsidRPr="008B42E7">
            <w:rPr>
              <w:rFonts w:cstheme="minorHAnsi"/>
            </w:rPr>
            <w:t>tasks</w:t>
          </w:r>
          <w:r w:rsidR="0045692D">
            <w:rPr>
              <w:rFonts w:cstheme="minorHAnsi"/>
            </w:rPr>
            <w:t>;</w:t>
          </w:r>
          <w:proofErr w:type="gramEnd"/>
          <w:r w:rsidR="00CD18DC" w:rsidRPr="008B42E7">
            <w:rPr>
              <w:rFonts w:cstheme="minorHAnsi"/>
            </w:rPr>
            <w:t xml:space="preserve"> </w:t>
          </w:r>
        </w:p>
        <w:p w14:paraId="409B4E17" w14:textId="03F086DC" w:rsidR="008B42E7" w:rsidRDefault="00976EA2" w:rsidP="00D550A6">
          <w:pPr>
            <w:pStyle w:val="ListParagraph"/>
            <w:numPr>
              <w:ilvl w:val="0"/>
              <w:numId w:val="35"/>
            </w:numPr>
            <w:autoSpaceDE w:val="0"/>
            <w:autoSpaceDN w:val="0"/>
            <w:adjustRightInd w:val="0"/>
            <w:spacing w:before="0" w:after="0"/>
            <w:rPr>
              <w:rFonts w:cstheme="minorHAnsi"/>
            </w:rPr>
          </w:pPr>
          <w:r>
            <w:rPr>
              <w:rFonts w:cstheme="minorHAnsi"/>
            </w:rPr>
            <w:t>Assessment</w:t>
          </w:r>
          <w:r w:rsidR="00CD18DC" w:rsidRPr="008B42E7">
            <w:rPr>
              <w:rFonts w:cstheme="minorHAnsi"/>
            </w:rPr>
            <w:t xml:space="preserve"> will use authentic tasks, contexts, case studies and problems appropriate to the level of the </w:t>
          </w:r>
          <w:proofErr w:type="gramStart"/>
          <w:r w:rsidR="00CD18DC" w:rsidRPr="008B42E7">
            <w:rPr>
              <w:rFonts w:cstheme="minorHAnsi"/>
            </w:rPr>
            <w:t>module</w:t>
          </w:r>
          <w:r w:rsidR="0045692D">
            <w:rPr>
              <w:rFonts w:cstheme="minorHAnsi"/>
            </w:rPr>
            <w:t>;</w:t>
          </w:r>
          <w:proofErr w:type="gramEnd"/>
          <w:r w:rsidR="00CD18DC" w:rsidRPr="008B42E7">
            <w:rPr>
              <w:rFonts w:cstheme="minorHAnsi"/>
            </w:rPr>
            <w:t xml:space="preserve"> </w:t>
          </w:r>
        </w:p>
        <w:p w14:paraId="210FAA37" w14:textId="25B2220B" w:rsidR="00CD18DC" w:rsidRPr="008B42E7" w:rsidRDefault="00CD18DC" w:rsidP="00D550A6">
          <w:pPr>
            <w:pStyle w:val="ListParagraph"/>
            <w:numPr>
              <w:ilvl w:val="0"/>
              <w:numId w:val="35"/>
            </w:numPr>
            <w:autoSpaceDE w:val="0"/>
            <w:autoSpaceDN w:val="0"/>
            <w:adjustRightInd w:val="0"/>
            <w:spacing w:before="0" w:after="0"/>
            <w:rPr>
              <w:rFonts w:cstheme="minorHAnsi"/>
            </w:rPr>
          </w:pPr>
          <w:r w:rsidRPr="008B42E7">
            <w:rPr>
              <w:rFonts w:cstheme="minorHAnsi"/>
            </w:rPr>
            <w:t xml:space="preserve">Assessment practices and methodologies will reflect the developing competence and independence of students as they progress through the </w:t>
          </w:r>
          <w:proofErr w:type="gramStart"/>
          <w:r w:rsidRPr="008B42E7">
            <w:rPr>
              <w:rFonts w:cstheme="minorHAnsi"/>
            </w:rPr>
            <w:t>programme</w:t>
          </w:r>
          <w:r w:rsidR="0045692D">
            <w:rPr>
              <w:rFonts w:cstheme="minorHAnsi"/>
            </w:rPr>
            <w:t>;</w:t>
          </w:r>
          <w:proofErr w:type="gramEnd"/>
          <w:r w:rsidRPr="008B42E7">
            <w:rPr>
              <w:rFonts w:cstheme="minorHAnsi"/>
            </w:rPr>
            <w:t xml:space="preserve"> </w:t>
          </w:r>
        </w:p>
        <w:p w14:paraId="6E088ABA" w14:textId="36BE1D3D" w:rsidR="00CD18DC" w:rsidRPr="00CD18DC" w:rsidRDefault="00CD18DC" w:rsidP="00D550A6">
          <w:pPr>
            <w:pStyle w:val="ListParagraph"/>
            <w:numPr>
              <w:ilvl w:val="0"/>
              <w:numId w:val="35"/>
            </w:numPr>
            <w:autoSpaceDE w:val="0"/>
            <w:autoSpaceDN w:val="0"/>
            <w:adjustRightInd w:val="0"/>
            <w:spacing w:before="0" w:after="0"/>
            <w:rPr>
              <w:rFonts w:cstheme="minorHAnsi"/>
            </w:rPr>
          </w:pPr>
          <w:r w:rsidRPr="00CD18DC">
            <w:rPr>
              <w:rFonts w:cstheme="minorHAnsi"/>
            </w:rPr>
            <w:t xml:space="preserve">Formative and summative assessment will be used to facilitate student learning and inform teaching and </w:t>
          </w:r>
          <w:proofErr w:type="gramStart"/>
          <w:r w:rsidRPr="00CD18DC">
            <w:rPr>
              <w:rFonts w:cstheme="minorHAnsi"/>
            </w:rPr>
            <w:t>delivery</w:t>
          </w:r>
          <w:r w:rsidR="0045692D">
            <w:rPr>
              <w:rFonts w:cstheme="minorHAnsi"/>
            </w:rPr>
            <w:t>;</w:t>
          </w:r>
          <w:proofErr w:type="gramEnd"/>
        </w:p>
        <w:p w14:paraId="58BEF8C8" w14:textId="2A680FE9" w:rsidR="00CD18DC" w:rsidRPr="00CD18DC" w:rsidRDefault="00CD18DC" w:rsidP="00D550A6">
          <w:pPr>
            <w:pStyle w:val="ListParagraph"/>
            <w:numPr>
              <w:ilvl w:val="0"/>
              <w:numId w:val="35"/>
            </w:numPr>
            <w:autoSpaceDE w:val="0"/>
            <w:autoSpaceDN w:val="0"/>
            <w:adjustRightInd w:val="0"/>
            <w:spacing w:before="0" w:after="0"/>
            <w:rPr>
              <w:rFonts w:cstheme="minorHAnsi"/>
            </w:rPr>
          </w:pPr>
          <w:r w:rsidRPr="00CD18DC">
            <w:rPr>
              <w:rFonts w:cstheme="minorHAnsi"/>
            </w:rPr>
            <w:t xml:space="preserve">Formative assessment will be used to ensure early feedback for students, to provide positive learning experiences and promote the on-going development and engagement of </w:t>
          </w:r>
          <w:proofErr w:type="gramStart"/>
          <w:r w:rsidRPr="00CD18DC">
            <w:rPr>
              <w:rFonts w:cstheme="minorHAnsi"/>
            </w:rPr>
            <w:t>students</w:t>
          </w:r>
          <w:r w:rsidR="0045692D">
            <w:rPr>
              <w:rFonts w:cstheme="minorHAnsi"/>
            </w:rPr>
            <w:t>;</w:t>
          </w:r>
          <w:proofErr w:type="gramEnd"/>
        </w:p>
        <w:p w14:paraId="3974A2EF" w14:textId="7C7C8DCD" w:rsidR="00F8573A" w:rsidRPr="0045692D" w:rsidRDefault="00CD18DC" w:rsidP="00177C49">
          <w:pPr>
            <w:pStyle w:val="ListParagraph"/>
            <w:numPr>
              <w:ilvl w:val="0"/>
              <w:numId w:val="35"/>
            </w:numPr>
            <w:autoSpaceDE w:val="0"/>
            <w:autoSpaceDN w:val="0"/>
            <w:adjustRightInd w:val="0"/>
            <w:spacing w:before="0" w:after="0"/>
            <w:rPr>
              <w:color w:val="000000" w:themeColor="text1"/>
            </w:rPr>
          </w:pPr>
          <w:r w:rsidRPr="0045692D">
            <w:rPr>
              <w:rFonts w:cstheme="minorHAnsi"/>
            </w:rPr>
            <w:t>Achievement based assessment will be used in the programme</w:t>
          </w:r>
          <w:r w:rsidRPr="0045692D">
            <w:rPr>
              <w:rFonts w:ascii="TT15Ct00" w:hAnsi="TT15Ct00" w:cs="TT15Ct00"/>
              <w:color w:val="000000"/>
            </w:rPr>
            <w:t>.</w:t>
          </w:r>
        </w:p>
        <w:p w14:paraId="5F9F473B" w14:textId="77777777" w:rsidR="0045692D" w:rsidRPr="0045692D" w:rsidRDefault="0045692D" w:rsidP="0045692D">
          <w:pPr>
            <w:pStyle w:val="ListParagraph"/>
            <w:autoSpaceDE w:val="0"/>
            <w:autoSpaceDN w:val="0"/>
            <w:adjustRightInd w:val="0"/>
            <w:spacing w:before="0" w:after="0"/>
            <w:rPr>
              <w:color w:val="000000" w:themeColor="text1"/>
            </w:rPr>
          </w:pPr>
        </w:p>
        <w:p w14:paraId="1275EC0C" w14:textId="4889EE92" w:rsidR="0019558C" w:rsidRDefault="00455EB3" w:rsidP="00F8573A">
          <w:pPr>
            <w:autoSpaceDE w:val="0"/>
            <w:autoSpaceDN w:val="0"/>
            <w:adjustRightInd w:val="0"/>
            <w:spacing w:before="0" w:after="0"/>
            <w:rPr>
              <w:rFonts w:ascii="TT15Ct00" w:eastAsiaTheme="minorHAnsi" w:hAnsi="TT15Ct00" w:cs="TT15Ct00"/>
              <w:color w:val="000000"/>
              <w:szCs w:val="22"/>
              <w:lang w:eastAsia="en-US"/>
            </w:rPr>
          </w:pPr>
          <w:proofErr w:type="gramStart"/>
          <w:r w:rsidRPr="006A2C64">
            <w:rPr>
              <w:color w:val="000000" w:themeColor="text1"/>
            </w:rPr>
            <w:t>A number of</w:t>
          </w:r>
          <w:proofErr w:type="gramEnd"/>
          <w:r w:rsidRPr="006A2C64">
            <w:rPr>
              <w:color w:val="000000" w:themeColor="text1"/>
            </w:rPr>
            <w:t xml:space="preserve"> </w:t>
          </w:r>
          <w:r>
            <w:rPr>
              <w:color w:val="000000" w:themeColor="text1"/>
            </w:rPr>
            <w:t>assessment</w:t>
          </w:r>
          <w:r w:rsidRPr="006A2C64">
            <w:rPr>
              <w:color w:val="000000" w:themeColor="text1"/>
            </w:rPr>
            <w:t xml:space="preserve"> strategies will be used in the </w:t>
          </w:r>
          <w:proofErr w:type="spellStart"/>
          <w:r>
            <w:rPr>
              <w:color w:val="000000" w:themeColor="text1"/>
            </w:rPr>
            <w:t>BAppIT</w:t>
          </w:r>
          <w:proofErr w:type="spellEnd"/>
          <w:r w:rsidRPr="006A2C64">
            <w:rPr>
              <w:color w:val="000000" w:themeColor="text1"/>
            </w:rPr>
            <w:t xml:space="preserve"> programme</w:t>
          </w:r>
          <w:r>
            <w:rPr>
              <w:color w:val="000000" w:themeColor="text1"/>
            </w:rPr>
            <w:t xml:space="preserve"> to adequately prepare and achieve the expected learning outcomes</w:t>
          </w:r>
          <w:r w:rsidRPr="006A2C64">
            <w:rPr>
              <w:color w:val="000000" w:themeColor="text1"/>
            </w:rPr>
            <w:t>. The following lists some of these strategies and explains</w:t>
          </w:r>
          <w:r>
            <w:rPr>
              <w:color w:val="000000" w:themeColor="text1"/>
            </w:rPr>
            <w:t xml:space="preserve"> </w:t>
          </w:r>
          <w:r w:rsidRPr="006A2C64">
            <w:rPr>
              <w:color w:val="000000" w:themeColor="text1"/>
            </w:rPr>
            <w:t>their purpose</w:t>
          </w:r>
          <w:r>
            <w:rPr>
              <w:rFonts w:ascii="TT15Ct00" w:eastAsiaTheme="minorHAnsi" w:hAnsi="TT15Ct00" w:cs="TT15Ct00"/>
              <w:color w:val="000000"/>
              <w:szCs w:val="22"/>
              <w:lang w:eastAsia="en-US"/>
            </w:rPr>
            <w:t>:</w:t>
          </w:r>
        </w:p>
        <w:p w14:paraId="6E922D94" w14:textId="77777777" w:rsidR="00F8573A" w:rsidRDefault="00F8573A" w:rsidP="00F8573A">
          <w:pPr>
            <w:autoSpaceDE w:val="0"/>
            <w:autoSpaceDN w:val="0"/>
            <w:adjustRightInd w:val="0"/>
            <w:spacing w:before="0" w:after="0"/>
            <w:rPr>
              <w:rFonts w:cstheme="minorHAnsi"/>
              <w:szCs w:val="22"/>
            </w:rPr>
          </w:pPr>
        </w:p>
        <w:p w14:paraId="77E3297E" w14:textId="31CE9BD8" w:rsidR="008A275B" w:rsidRPr="00DA5E7D" w:rsidRDefault="00A044BF" w:rsidP="008A275B">
          <w:pPr>
            <w:autoSpaceDE w:val="0"/>
            <w:autoSpaceDN w:val="0"/>
            <w:adjustRightInd w:val="0"/>
            <w:spacing w:before="0" w:after="0"/>
            <w:rPr>
              <w:rFonts w:cstheme="minorHAnsi"/>
              <w:b/>
              <w:szCs w:val="22"/>
            </w:rPr>
          </w:pPr>
          <w:r>
            <w:rPr>
              <w:rFonts w:cstheme="minorHAnsi"/>
              <w:b/>
              <w:szCs w:val="22"/>
            </w:rPr>
            <w:t>Tests</w:t>
          </w:r>
        </w:p>
        <w:p w14:paraId="60BBB358" w14:textId="77777777" w:rsidR="008A275B" w:rsidRPr="00DA5E7D" w:rsidRDefault="008A275B" w:rsidP="008A275B">
          <w:pPr>
            <w:autoSpaceDE w:val="0"/>
            <w:autoSpaceDN w:val="0"/>
            <w:adjustRightInd w:val="0"/>
            <w:spacing w:before="0" w:after="0"/>
            <w:rPr>
              <w:rFonts w:cstheme="minorHAnsi"/>
              <w:szCs w:val="22"/>
            </w:rPr>
          </w:pPr>
          <w:r w:rsidRPr="00DA5E7D">
            <w:rPr>
              <w:rFonts w:cstheme="minorHAnsi"/>
              <w:szCs w:val="22"/>
            </w:rPr>
            <w:lastRenderedPageBreak/>
            <w:t xml:space="preserve">The purpose of these types of assessment is to judge the extent to which students are able to achieve the following in a given </w:t>
          </w:r>
          <w:proofErr w:type="gramStart"/>
          <w:r w:rsidRPr="00DA5E7D">
            <w:rPr>
              <w:rFonts w:cstheme="minorHAnsi"/>
              <w:szCs w:val="22"/>
            </w:rPr>
            <w:t>time-frame</w:t>
          </w:r>
          <w:proofErr w:type="gramEnd"/>
          <w:r w:rsidRPr="00DA5E7D">
            <w:rPr>
              <w:rFonts w:cstheme="minorHAnsi"/>
              <w:szCs w:val="22"/>
            </w:rPr>
            <w:t xml:space="preserve"> at an appropriate level of application:</w:t>
          </w:r>
        </w:p>
        <w:p w14:paraId="1BDC1874" w14:textId="5249AF39" w:rsidR="008A275B" w:rsidRPr="00DA5E7D" w:rsidRDefault="008A275B" w:rsidP="00D550A6">
          <w:pPr>
            <w:pStyle w:val="ListParagraph"/>
            <w:numPr>
              <w:ilvl w:val="0"/>
              <w:numId w:val="36"/>
            </w:numPr>
            <w:autoSpaceDE w:val="0"/>
            <w:autoSpaceDN w:val="0"/>
            <w:adjustRightInd w:val="0"/>
            <w:spacing w:before="0" w:after="0"/>
            <w:rPr>
              <w:rFonts w:eastAsia="Times New Roman" w:cstheme="minorHAnsi"/>
              <w:lang w:eastAsia="en-GB"/>
            </w:rPr>
          </w:pPr>
          <w:r w:rsidRPr="00DA5E7D">
            <w:rPr>
              <w:rFonts w:eastAsia="Times New Roman" w:cstheme="minorHAnsi"/>
              <w:lang w:eastAsia="en-GB"/>
            </w:rPr>
            <w:t xml:space="preserve">recall information and demonstrate </w:t>
          </w:r>
          <w:proofErr w:type="gramStart"/>
          <w:r w:rsidRPr="00DA5E7D">
            <w:rPr>
              <w:rFonts w:eastAsia="Times New Roman" w:cstheme="minorHAnsi"/>
              <w:lang w:eastAsia="en-GB"/>
            </w:rPr>
            <w:t>understanding</w:t>
          </w:r>
          <w:r w:rsidR="0045692D">
            <w:rPr>
              <w:rFonts w:eastAsia="Times New Roman" w:cstheme="minorHAnsi"/>
              <w:lang w:eastAsia="en-GB"/>
            </w:rPr>
            <w:t>;</w:t>
          </w:r>
          <w:proofErr w:type="gramEnd"/>
        </w:p>
        <w:p w14:paraId="65A2D9AE" w14:textId="3761E425" w:rsidR="008A275B" w:rsidRPr="00DA5E7D" w:rsidRDefault="008A275B" w:rsidP="00D550A6">
          <w:pPr>
            <w:pStyle w:val="ListParagraph"/>
            <w:numPr>
              <w:ilvl w:val="0"/>
              <w:numId w:val="36"/>
            </w:numPr>
            <w:autoSpaceDE w:val="0"/>
            <w:autoSpaceDN w:val="0"/>
            <w:adjustRightInd w:val="0"/>
            <w:spacing w:before="0" w:after="0"/>
            <w:rPr>
              <w:rFonts w:eastAsia="Times New Roman" w:cstheme="minorHAnsi"/>
              <w:lang w:eastAsia="en-GB"/>
            </w:rPr>
          </w:pPr>
          <w:r w:rsidRPr="00DA5E7D">
            <w:rPr>
              <w:rFonts w:eastAsia="Times New Roman" w:cstheme="minorHAnsi"/>
              <w:lang w:eastAsia="en-GB"/>
            </w:rPr>
            <w:t xml:space="preserve">organise and analyse </w:t>
          </w:r>
          <w:proofErr w:type="gramStart"/>
          <w:r w:rsidRPr="00DA5E7D">
            <w:rPr>
              <w:rFonts w:eastAsia="Times New Roman" w:cstheme="minorHAnsi"/>
              <w:lang w:eastAsia="en-GB"/>
            </w:rPr>
            <w:t>information</w:t>
          </w:r>
          <w:r w:rsidR="0045692D">
            <w:rPr>
              <w:rFonts w:eastAsia="Times New Roman" w:cstheme="minorHAnsi"/>
              <w:lang w:eastAsia="en-GB"/>
            </w:rPr>
            <w:t>;</w:t>
          </w:r>
          <w:proofErr w:type="gramEnd"/>
        </w:p>
        <w:p w14:paraId="3385C340" w14:textId="20693FF1" w:rsidR="008A275B" w:rsidRPr="00DA5E7D" w:rsidRDefault="008A275B" w:rsidP="00D550A6">
          <w:pPr>
            <w:pStyle w:val="ListParagraph"/>
            <w:numPr>
              <w:ilvl w:val="0"/>
              <w:numId w:val="36"/>
            </w:numPr>
            <w:autoSpaceDE w:val="0"/>
            <w:autoSpaceDN w:val="0"/>
            <w:adjustRightInd w:val="0"/>
            <w:spacing w:before="0" w:after="0"/>
            <w:rPr>
              <w:rFonts w:eastAsia="Times New Roman" w:cstheme="minorHAnsi"/>
              <w:lang w:eastAsia="en-GB"/>
            </w:rPr>
          </w:pPr>
          <w:r w:rsidRPr="00DA5E7D">
            <w:rPr>
              <w:rFonts w:eastAsia="Times New Roman" w:cstheme="minorHAnsi"/>
              <w:lang w:eastAsia="en-GB"/>
            </w:rPr>
            <w:t xml:space="preserve">exercise </w:t>
          </w:r>
          <w:proofErr w:type="gramStart"/>
          <w:r w:rsidRPr="00DA5E7D">
            <w:rPr>
              <w:rFonts w:eastAsia="Times New Roman" w:cstheme="minorHAnsi"/>
              <w:lang w:eastAsia="en-GB"/>
            </w:rPr>
            <w:t>judgement</w:t>
          </w:r>
          <w:r w:rsidR="0045692D">
            <w:rPr>
              <w:rFonts w:eastAsia="Times New Roman" w:cstheme="minorHAnsi"/>
              <w:lang w:eastAsia="en-GB"/>
            </w:rPr>
            <w:t>;</w:t>
          </w:r>
          <w:proofErr w:type="gramEnd"/>
        </w:p>
        <w:p w14:paraId="2DA03C54" w14:textId="0AB0EC13" w:rsidR="00DA5E7D" w:rsidRDefault="008A275B" w:rsidP="00D550A6">
          <w:pPr>
            <w:pStyle w:val="ListParagraph"/>
            <w:numPr>
              <w:ilvl w:val="0"/>
              <w:numId w:val="36"/>
            </w:numPr>
            <w:autoSpaceDE w:val="0"/>
            <w:autoSpaceDN w:val="0"/>
            <w:adjustRightInd w:val="0"/>
            <w:spacing w:before="0" w:after="0"/>
            <w:rPr>
              <w:rFonts w:eastAsia="Times New Roman" w:cstheme="minorHAnsi"/>
              <w:lang w:eastAsia="en-GB"/>
            </w:rPr>
          </w:pPr>
          <w:r w:rsidRPr="00DA5E7D">
            <w:rPr>
              <w:rFonts w:eastAsia="Times New Roman" w:cstheme="minorHAnsi"/>
              <w:lang w:eastAsia="en-GB"/>
            </w:rPr>
            <w:t>present, discuss and defend views effectively through formal written</w:t>
          </w:r>
          <w:r w:rsidR="00DA5E7D" w:rsidRPr="00DA5E7D">
            <w:rPr>
              <w:rFonts w:eastAsia="Times New Roman" w:cstheme="minorHAnsi"/>
              <w:lang w:eastAsia="en-GB"/>
            </w:rPr>
            <w:t xml:space="preserve"> </w:t>
          </w:r>
          <w:proofErr w:type="gramStart"/>
          <w:r w:rsidRPr="00DA5E7D">
            <w:rPr>
              <w:rFonts w:eastAsia="Times New Roman" w:cstheme="minorHAnsi"/>
              <w:lang w:eastAsia="en-GB"/>
            </w:rPr>
            <w:t>language</w:t>
          </w:r>
          <w:r w:rsidR="0045692D">
            <w:rPr>
              <w:rFonts w:eastAsia="Times New Roman" w:cstheme="minorHAnsi"/>
              <w:lang w:eastAsia="en-GB"/>
            </w:rPr>
            <w:t>;</w:t>
          </w:r>
          <w:proofErr w:type="gramEnd"/>
        </w:p>
        <w:p w14:paraId="77372054" w14:textId="01459C15" w:rsidR="008A275B" w:rsidRPr="00DA5E7D" w:rsidRDefault="008A275B" w:rsidP="00D550A6">
          <w:pPr>
            <w:pStyle w:val="ListParagraph"/>
            <w:numPr>
              <w:ilvl w:val="0"/>
              <w:numId w:val="36"/>
            </w:numPr>
            <w:autoSpaceDE w:val="0"/>
            <w:autoSpaceDN w:val="0"/>
            <w:adjustRightInd w:val="0"/>
            <w:spacing w:before="0" w:after="0"/>
            <w:rPr>
              <w:rFonts w:eastAsia="Times New Roman" w:cstheme="minorHAnsi"/>
              <w:lang w:eastAsia="en-GB"/>
            </w:rPr>
          </w:pPr>
          <w:r w:rsidRPr="00DA5E7D">
            <w:rPr>
              <w:rFonts w:eastAsia="Times New Roman" w:cstheme="minorHAnsi"/>
              <w:lang w:eastAsia="en-GB"/>
            </w:rPr>
            <w:t>integrate and apply knowledge and skills</w:t>
          </w:r>
          <w:r w:rsidR="00976EA2">
            <w:rPr>
              <w:rFonts w:eastAsia="Times New Roman" w:cstheme="minorHAnsi"/>
              <w:lang w:eastAsia="en-GB"/>
            </w:rPr>
            <w:t>.</w:t>
          </w:r>
        </w:p>
        <w:p w14:paraId="18E0311A" w14:textId="77777777" w:rsidR="00DA5E7D" w:rsidRDefault="00DA5E7D" w:rsidP="008A275B">
          <w:pPr>
            <w:autoSpaceDE w:val="0"/>
            <w:autoSpaceDN w:val="0"/>
            <w:adjustRightInd w:val="0"/>
            <w:spacing w:before="0" w:after="0"/>
            <w:rPr>
              <w:rFonts w:ascii="TT15Et00" w:eastAsia="TT15Et00" w:hAnsiTheme="minorHAnsi" w:cs="TT15Et00"/>
              <w:color w:val="000000"/>
              <w:szCs w:val="22"/>
              <w:lang w:eastAsia="en-US"/>
            </w:rPr>
          </w:pPr>
        </w:p>
        <w:p w14:paraId="6BC86C36" w14:textId="77777777" w:rsidR="008A275B" w:rsidRPr="00DA5E7D" w:rsidRDefault="008A275B" w:rsidP="008A275B">
          <w:pPr>
            <w:autoSpaceDE w:val="0"/>
            <w:autoSpaceDN w:val="0"/>
            <w:adjustRightInd w:val="0"/>
            <w:spacing w:before="0" w:after="0"/>
            <w:rPr>
              <w:rFonts w:cstheme="minorHAnsi"/>
              <w:b/>
              <w:szCs w:val="22"/>
            </w:rPr>
          </w:pPr>
          <w:r w:rsidRPr="00DA5E7D">
            <w:rPr>
              <w:rFonts w:cstheme="minorHAnsi"/>
              <w:b/>
              <w:szCs w:val="22"/>
            </w:rPr>
            <w:t>Case Studies, Assignments, Oral Presentations, and Journals</w:t>
          </w:r>
        </w:p>
        <w:p w14:paraId="02EC558C" w14:textId="77777777" w:rsidR="008A275B" w:rsidRPr="00DA5E7D" w:rsidRDefault="008A275B" w:rsidP="008A275B">
          <w:pPr>
            <w:autoSpaceDE w:val="0"/>
            <w:autoSpaceDN w:val="0"/>
            <w:adjustRightInd w:val="0"/>
            <w:spacing w:before="0" w:after="0"/>
            <w:rPr>
              <w:rFonts w:cstheme="minorHAnsi"/>
              <w:szCs w:val="22"/>
            </w:rPr>
          </w:pPr>
          <w:r w:rsidRPr="00DA5E7D">
            <w:rPr>
              <w:rFonts w:cstheme="minorHAnsi"/>
              <w:szCs w:val="22"/>
            </w:rPr>
            <w:t>The purpose of these types of assessment is to judge the extent to which</w:t>
          </w:r>
          <w:r w:rsidR="00DA5E7D" w:rsidRPr="00DA5E7D">
            <w:rPr>
              <w:rFonts w:cstheme="minorHAnsi"/>
              <w:szCs w:val="22"/>
            </w:rPr>
            <w:t xml:space="preserve"> </w:t>
          </w:r>
          <w:r w:rsidRPr="00DA5E7D">
            <w:rPr>
              <w:rFonts w:cstheme="minorHAnsi"/>
              <w:szCs w:val="22"/>
            </w:rPr>
            <w:t xml:space="preserve">students </w:t>
          </w:r>
          <w:proofErr w:type="gramStart"/>
          <w:r w:rsidRPr="00DA5E7D">
            <w:rPr>
              <w:rFonts w:cstheme="minorHAnsi"/>
              <w:szCs w:val="22"/>
            </w:rPr>
            <w:t>are able to</w:t>
          </w:r>
          <w:proofErr w:type="gramEnd"/>
          <w:r w:rsidRPr="00DA5E7D">
            <w:rPr>
              <w:rFonts w:cstheme="minorHAnsi"/>
              <w:szCs w:val="22"/>
            </w:rPr>
            <w:t>:</w:t>
          </w:r>
        </w:p>
        <w:p w14:paraId="3F9A8E23" w14:textId="586B17AE" w:rsidR="00DA5E7D"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locate, obtain, organise, d</w:t>
          </w:r>
          <w:r w:rsidR="00DA5E7D" w:rsidRPr="00DA5E7D">
            <w:rPr>
              <w:rFonts w:cstheme="minorHAnsi"/>
            </w:rPr>
            <w:t xml:space="preserve">ocument and analyse </w:t>
          </w:r>
          <w:proofErr w:type="gramStart"/>
          <w:r w:rsidR="00DA5E7D" w:rsidRPr="00DA5E7D">
            <w:rPr>
              <w:rFonts w:cstheme="minorHAnsi"/>
            </w:rPr>
            <w:t>information</w:t>
          </w:r>
          <w:r w:rsidR="0045692D">
            <w:rPr>
              <w:rFonts w:cstheme="minorHAnsi"/>
            </w:rPr>
            <w:t>;</w:t>
          </w:r>
          <w:proofErr w:type="gramEnd"/>
        </w:p>
        <w:p w14:paraId="274BA9FD" w14:textId="48B57354" w:rsidR="008A275B"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 xml:space="preserve">identify and solve </w:t>
          </w:r>
          <w:proofErr w:type="gramStart"/>
          <w:r w:rsidRPr="00DA5E7D">
            <w:rPr>
              <w:rFonts w:cstheme="minorHAnsi"/>
            </w:rPr>
            <w:t>problems</w:t>
          </w:r>
          <w:r w:rsidR="0045692D">
            <w:rPr>
              <w:rFonts w:cstheme="minorHAnsi"/>
            </w:rPr>
            <w:t>;</w:t>
          </w:r>
          <w:proofErr w:type="gramEnd"/>
        </w:p>
        <w:p w14:paraId="1CC50E27" w14:textId="2EA6659C" w:rsidR="008A275B"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 xml:space="preserve">exercise </w:t>
          </w:r>
          <w:proofErr w:type="gramStart"/>
          <w:r w:rsidRPr="00DA5E7D">
            <w:rPr>
              <w:rFonts w:cstheme="minorHAnsi"/>
            </w:rPr>
            <w:t>judgement</w:t>
          </w:r>
          <w:r w:rsidR="0045692D">
            <w:rPr>
              <w:rFonts w:cstheme="minorHAnsi"/>
            </w:rPr>
            <w:t>;</w:t>
          </w:r>
          <w:proofErr w:type="gramEnd"/>
        </w:p>
        <w:p w14:paraId="4EBCAD55" w14:textId="117BA7F6" w:rsidR="008A275B"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 xml:space="preserve">present, discuss and defend views </w:t>
          </w:r>
          <w:proofErr w:type="gramStart"/>
          <w:r w:rsidRPr="00DA5E7D">
            <w:rPr>
              <w:rFonts w:cstheme="minorHAnsi"/>
            </w:rPr>
            <w:t>effectively</w:t>
          </w:r>
          <w:r w:rsidR="0045692D">
            <w:rPr>
              <w:rFonts w:cstheme="minorHAnsi"/>
            </w:rPr>
            <w:t>;</w:t>
          </w:r>
          <w:proofErr w:type="gramEnd"/>
        </w:p>
        <w:p w14:paraId="37527470" w14:textId="0851D798" w:rsidR="008A275B"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 xml:space="preserve">transfer and receive information </w:t>
          </w:r>
          <w:proofErr w:type="gramStart"/>
          <w:r w:rsidRPr="00DA5E7D">
            <w:rPr>
              <w:rFonts w:cstheme="minorHAnsi"/>
            </w:rPr>
            <w:t>effectively</w:t>
          </w:r>
          <w:r w:rsidR="0045692D">
            <w:rPr>
              <w:rFonts w:cstheme="minorHAnsi"/>
            </w:rPr>
            <w:t>;</w:t>
          </w:r>
          <w:proofErr w:type="gramEnd"/>
        </w:p>
        <w:p w14:paraId="7149CF5E" w14:textId="4318C31A" w:rsidR="008A275B"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 xml:space="preserve">communicate and influence </w:t>
          </w:r>
          <w:proofErr w:type="gramStart"/>
          <w:r w:rsidRPr="00DA5E7D">
            <w:rPr>
              <w:rFonts w:cstheme="minorHAnsi"/>
            </w:rPr>
            <w:t>others</w:t>
          </w:r>
          <w:r w:rsidR="0045692D">
            <w:rPr>
              <w:rFonts w:cstheme="minorHAnsi"/>
            </w:rPr>
            <w:t>;</w:t>
          </w:r>
          <w:proofErr w:type="gramEnd"/>
        </w:p>
        <w:p w14:paraId="37A52B75" w14:textId="3321A57F" w:rsidR="008A275B"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 xml:space="preserve">work </w:t>
          </w:r>
          <w:proofErr w:type="gramStart"/>
          <w:r w:rsidRPr="00DA5E7D">
            <w:rPr>
              <w:rFonts w:cstheme="minorHAnsi"/>
            </w:rPr>
            <w:t>co-operatively</w:t>
          </w:r>
          <w:r w:rsidR="0045692D">
            <w:rPr>
              <w:rFonts w:cstheme="minorHAnsi"/>
            </w:rPr>
            <w:t>;</w:t>
          </w:r>
          <w:proofErr w:type="gramEnd"/>
        </w:p>
        <w:p w14:paraId="5680E6F8" w14:textId="35AF1D9A" w:rsidR="008A275B"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integrate and apply knowledge</w:t>
          </w:r>
          <w:r w:rsidR="00976EA2">
            <w:rPr>
              <w:rFonts w:cstheme="minorHAnsi"/>
            </w:rPr>
            <w:t xml:space="preserve"> and </w:t>
          </w:r>
          <w:proofErr w:type="gramStart"/>
          <w:r w:rsidR="00976EA2">
            <w:rPr>
              <w:rFonts w:cstheme="minorHAnsi"/>
            </w:rPr>
            <w:t>skills</w:t>
          </w:r>
          <w:r w:rsidR="0045692D">
            <w:rPr>
              <w:rFonts w:cstheme="minorHAnsi"/>
            </w:rPr>
            <w:t>;</w:t>
          </w:r>
          <w:proofErr w:type="gramEnd"/>
        </w:p>
        <w:p w14:paraId="2A298C2A" w14:textId="617FD2D3" w:rsidR="008A275B"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 xml:space="preserve">reflect on their </w:t>
          </w:r>
          <w:proofErr w:type="gramStart"/>
          <w:r w:rsidRPr="00DA5E7D">
            <w:rPr>
              <w:rFonts w:cstheme="minorHAnsi"/>
            </w:rPr>
            <w:t>learning</w:t>
          </w:r>
          <w:r w:rsidR="0045692D">
            <w:rPr>
              <w:rFonts w:cstheme="minorHAnsi"/>
            </w:rPr>
            <w:t>;</w:t>
          </w:r>
          <w:proofErr w:type="gramEnd"/>
        </w:p>
        <w:p w14:paraId="16F2F975" w14:textId="209ECC76" w:rsidR="008A275B" w:rsidRP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 xml:space="preserve">plan, organise and manage </w:t>
          </w:r>
          <w:proofErr w:type="gramStart"/>
          <w:r w:rsidRPr="00DA5E7D">
            <w:rPr>
              <w:rFonts w:cstheme="minorHAnsi"/>
            </w:rPr>
            <w:t>time</w:t>
          </w:r>
          <w:r w:rsidR="0045692D">
            <w:rPr>
              <w:rFonts w:cstheme="minorHAnsi"/>
            </w:rPr>
            <w:t>;</w:t>
          </w:r>
          <w:proofErr w:type="gramEnd"/>
        </w:p>
        <w:p w14:paraId="0258BAF3" w14:textId="595DFA37" w:rsid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research new topics, evaluate alternative methodologies, and design</w:t>
          </w:r>
          <w:r w:rsidR="00DA5E7D" w:rsidRPr="00DA5E7D">
            <w:rPr>
              <w:rFonts w:cstheme="minorHAnsi"/>
            </w:rPr>
            <w:t xml:space="preserve"> </w:t>
          </w:r>
          <w:r w:rsidRPr="00DA5E7D">
            <w:rPr>
              <w:rFonts w:cstheme="minorHAnsi"/>
            </w:rPr>
            <w:t xml:space="preserve">innovative </w:t>
          </w:r>
          <w:proofErr w:type="gramStart"/>
          <w:r w:rsidRPr="00DA5E7D">
            <w:rPr>
              <w:rFonts w:cstheme="minorHAnsi"/>
            </w:rPr>
            <w:t>solutions</w:t>
          </w:r>
          <w:r w:rsidR="0045692D">
            <w:rPr>
              <w:rFonts w:cstheme="minorHAnsi"/>
            </w:rPr>
            <w:t>;</w:t>
          </w:r>
          <w:proofErr w:type="gramEnd"/>
        </w:p>
        <w:p w14:paraId="2108ADA8" w14:textId="77777777" w:rsidR="00DA5E7D" w:rsidRDefault="008A275B" w:rsidP="00D550A6">
          <w:pPr>
            <w:pStyle w:val="ListParagraph"/>
            <w:numPr>
              <w:ilvl w:val="0"/>
              <w:numId w:val="37"/>
            </w:numPr>
            <w:autoSpaceDE w:val="0"/>
            <w:autoSpaceDN w:val="0"/>
            <w:adjustRightInd w:val="0"/>
            <w:spacing w:before="0" w:after="0"/>
            <w:rPr>
              <w:rFonts w:cstheme="minorHAnsi"/>
            </w:rPr>
          </w:pPr>
          <w:r w:rsidRPr="00DA5E7D">
            <w:rPr>
              <w:rFonts w:cstheme="minorHAnsi"/>
            </w:rPr>
            <w:t xml:space="preserve">develop and make a presentation to an audience. </w:t>
          </w:r>
        </w:p>
        <w:p w14:paraId="64FAD468" w14:textId="77777777" w:rsidR="00DA5E7D" w:rsidRDefault="00DA5E7D" w:rsidP="00DA5E7D">
          <w:pPr>
            <w:autoSpaceDE w:val="0"/>
            <w:autoSpaceDN w:val="0"/>
            <w:adjustRightInd w:val="0"/>
            <w:spacing w:before="0" w:after="0"/>
            <w:rPr>
              <w:rFonts w:cstheme="minorHAnsi"/>
            </w:rPr>
          </w:pPr>
        </w:p>
        <w:p w14:paraId="05B38A7A" w14:textId="77777777" w:rsidR="00DA5E7D" w:rsidRPr="00DA5E7D" w:rsidRDefault="00DA5E7D" w:rsidP="00DA5E7D">
          <w:pPr>
            <w:autoSpaceDE w:val="0"/>
            <w:autoSpaceDN w:val="0"/>
            <w:adjustRightInd w:val="0"/>
            <w:spacing w:before="0" w:after="0"/>
            <w:rPr>
              <w:rFonts w:cstheme="minorHAnsi"/>
              <w:b/>
              <w:szCs w:val="22"/>
            </w:rPr>
          </w:pPr>
          <w:r w:rsidRPr="00DA5E7D">
            <w:rPr>
              <w:rFonts w:cstheme="minorHAnsi"/>
              <w:b/>
              <w:szCs w:val="22"/>
            </w:rPr>
            <w:t>Self and Peer Assessment</w:t>
          </w:r>
        </w:p>
        <w:p w14:paraId="53D424FD" w14:textId="1A6B17B8" w:rsidR="00DA5E7D" w:rsidRDefault="00DA5E7D" w:rsidP="00DA5E7D">
          <w:pPr>
            <w:autoSpaceDE w:val="0"/>
            <w:autoSpaceDN w:val="0"/>
            <w:adjustRightInd w:val="0"/>
            <w:spacing w:before="0" w:after="0"/>
            <w:rPr>
              <w:rFonts w:cstheme="minorHAnsi"/>
              <w:szCs w:val="22"/>
            </w:rPr>
          </w:pPr>
          <w:r w:rsidRPr="00DA5E7D">
            <w:rPr>
              <w:rFonts w:cstheme="minorHAnsi"/>
              <w:szCs w:val="22"/>
            </w:rPr>
            <w:t>Self and peer assessment may b</w:t>
          </w:r>
          <w:r w:rsidR="00A806C2">
            <w:rPr>
              <w:rFonts w:cstheme="minorHAnsi"/>
              <w:szCs w:val="22"/>
            </w:rPr>
            <w:t>e used for assessments where prescribed standards are applied</w:t>
          </w:r>
          <w:r w:rsidRPr="00DA5E7D">
            <w:rPr>
              <w:rFonts w:cstheme="minorHAnsi"/>
              <w:szCs w:val="22"/>
            </w:rPr>
            <w:t xml:space="preserve"> by the student or their peers to their own</w:t>
          </w:r>
          <w:r>
            <w:rPr>
              <w:rFonts w:cstheme="minorHAnsi"/>
              <w:szCs w:val="22"/>
            </w:rPr>
            <w:t xml:space="preserve"> </w:t>
          </w:r>
          <w:r w:rsidRPr="00DA5E7D">
            <w:rPr>
              <w:rFonts w:cstheme="minorHAnsi"/>
              <w:szCs w:val="22"/>
            </w:rPr>
            <w:t>and others' work.</w:t>
          </w:r>
        </w:p>
        <w:p w14:paraId="0C9BE05F" w14:textId="77777777" w:rsidR="00DA5E7D" w:rsidRPr="00DA5E7D" w:rsidRDefault="00DA5E7D" w:rsidP="00DA5E7D">
          <w:pPr>
            <w:autoSpaceDE w:val="0"/>
            <w:autoSpaceDN w:val="0"/>
            <w:adjustRightInd w:val="0"/>
            <w:spacing w:before="0" w:after="0"/>
            <w:rPr>
              <w:rFonts w:cstheme="minorHAnsi"/>
              <w:szCs w:val="22"/>
            </w:rPr>
          </w:pPr>
        </w:p>
        <w:p w14:paraId="52FB438C" w14:textId="77777777" w:rsidR="00DA5E7D" w:rsidRPr="00DA5E7D" w:rsidRDefault="00DA5E7D" w:rsidP="00DA5E7D">
          <w:pPr>
            <w:autoSpaceDE w:val="0"/>
            <w:autoSpaceDN w:val="0"/>
            <w:adjustRightInd w:val="0"/>
            <w:spacing w:before="0" w:after="0"/>
            <w:rPr>
              <w:rFonts w:cstheme="minorHAnsi"/>
              <w:b/>
              <w:szCs w:val="22"/>
            </w:rPr>
          </w:pPr>
          <w:r w:rsidRPr="00DA5E7D">
            <w:rPr>
              <w:rFonts w:cstheme="minorHAnsi"/>
              <w:b/>
              <w:szCs w:val="22"/>
            </w:rPr>
            <w:t>Reflective Exercise</w:t>
          </w:r>
        </w:p>
        <w:p w14:paraId="0C5B440E" w14:textId="77777777" w:rsidR="00DA5E7D" w:rsidRPr="00DA5E7D" w:rsidRDefault="00DA5E7D" w:rsidP="00DA5E7D">
          <w:pPr>
            <w:autoSpaceDE w:val="0"/>
            <w:autoSpaceDN w:val="0"/>
            <w:adjustRightInd w:val="0"/>
            <w:spacing w:before="0" w:after="0"/>
            <w:rPr>
              <w:rFonts w:cstheme="minorHAnsi"/>
              <w:szCs w:val="22"/>
            </w:rPr>
          </w:pPr>
          <w:r w:rsidRPr="00DA5E7D">
            <w:rPr>
              <w:rFonts w:cstheme="minorHAnsi"/>
              <w:szCs w:val="22"/>
            </w:rPr>
            <w:t>The purpose of this type of assessment is to assess the extent to which</w:t>
          </w:r>
          <w:r>
            <w:rPr>
              <w:rFonts w:cstheme="minorHAnsi"/>
              <w:szCs w:val="22"/>
            </w:rPr>
            <w:t xml:space="preserve"> </w:t>
          </w:r>
          <w:r w:rsidRPr="00DA5E7D">
            <w:rPr>
              <w:rFonts w:cstheme="minorHAnsi"/>
              <w:szCs w:val="22"/>
            </w:rPr>
            <w:t xml:space="preserve">students </w:t>
          </w:r>
          <w:proofErr w:type="gramStart"/>
          <w:r w:rsidRPr="00DA5E7D">
            <w:rPr>
              <w:rFonts w:cstheme="minorHAnsi"/>
              <w:szCs w:val="22"/>
            </w:rPr>
            <w:t>are able to</w:t>
          </w:r>
          <w:proofErr w:type="gramEnd"/>
          <w:r w:rsidRPr="00DA5E7D">
            <w:rPr>
              <w:rFonts w:cstheme="minorHAnsi"/>
              <w:szCs w:val="22"/>
            </w:rPr>
            <w:t xml:space="preserve"> evaluate experience in the light of theories, research</w:t>
          </w:r>
          <w:r>
            <w:rPr>
              <w:rFonts w:cstheme="minorHAnsi"/>
              <w:szCs w:val="22"/>
            </w:rPr>
            <w:t xml:space="preserve"> </w:t>
          </w:r>
          <w:r w:rsidRPr="00DA5E7D">
            <w:rPr>
              <w:rFonts w:cstheme="minorHAnsi"/>
              <w:szCs w:val="22"/>
            </w:rPr>
            <w:t>and practice.</w:t>
          </w:r>
        </w:p>
        <w:p w14:paraId="244E79AC" w14:textId="77777777" w:rsidR="00CD18DC" w:rsidRDefault="00CD18DC" w:rsidP="003E4AAC">
          <w:pPr>
            <w:rPr>
              <w:rFonts w:cstheme="minorHAnsi"/>
              <w:szCs w:val="22"/>
            </w:rPr>
          </w:pPr>
        </w:p>
        <w:p w14:paraId="719E71E1" w14:textId="050003E2" w:rsidR="00760E4F" w:rsidRDefault="00760E4F" w:rsidP="00760E4F">
          <w:pPr>
            <w:spacing w:after="0"/>
            <w:jc w:val="both"/>
            <w:rPr>
              <w:szCs w:val="22"/>
            </w:rPr>
          </w:pPr>
          <w:r w:rsidRPr="00406E0D">
            <w:rPr>
              <w:szCs w:val="22"/>
            </w:rPr>
            <w:t xml:space="preserve">The module </w:t>
          </w:r>
          <w:r w:rsidRPr="002B67FE">
            <w:rPr>
              <w:szCs w:val="22"/>
            </w:rPr>
            <w:t>descriptors (see Section 2.</w:t>
          </w:r>
          <w:r w:rsidR="002B67FE" w:rsidRPr="002B67FE">
            <w:rPr>
              <w:szCs w:val="22"/>
            </w:rPr>
            <w:t>6</w:t>
          </w:r>
          <w:r w:rsidR="002B67FE">
            <w:rPr>
              <w:szCs w:val="22"/>
            </w:rPr>
            <w:t xml:space="preserve"> </w:t>
          </w:r>
          <w:r w:rsidR="002B67FE" w:rsidRPr="002B67FE">
            <w:rPr>
              <w:szCs w:val="22"/>
            </w:rPr>
            <w:t>Module Summary and associated Module Descriptors</w:t>
          </w:r>
          <w:r w:rsidRPr="002B67FE">
            <w:rPr>
              <w:szCs w:val="22"/>
            </w:rPr>
            <w:t>) describe</w:t>
          </w:r>
          <w:r w:rsidRPr="00406E0D">
            <w:rPr>
              <w:szCs w:val="22"/>
            </w:rPr>
            <w:t xml:space="preserve"> the specific assessment methods.</w:t>
          </w:r>
        </w:p>
        <w:p w14:paraId="6CA1AA99" w14:textId="77777777" w:rsidR="002B67FE" w:rsidRDefault="002B67FE" w:rsidP="00760E4F">
          <w:pPr>
            <w:rPr>
              <w:rFonts w:cstheme="minorHAnsi"/>
              <w:szCs w:val="22"/>
            </w:rPr>
          </w:pPr>
        </w:p>
        <w:p w14:paraId="67696BD5" w14:textId="3348BD51" w:rsidR="00760E4F" w:rsidRPr="008A275B" w:rsidRDefault="00760E4F" w:rsidP="00760E4F">
          <w:pPr>
            <w:rPr>
              <w:rFonts w:cstheme="minorHAnsi"/>
              <w:szCs w:val="22"/>
            </w:rPr>
          </w:pPr>
          <w:r w:rsidRPr="008A275B">
            <w:rPr>
              <w:rFonts w:cstheme="minorHAnsi"/>
              <w:szCs w:val="22"/>
            </w:rPr>
            <w:t>The Programme Committee</w:t>
          </w:r>
          <w:r w:rsidR="0045692D">
            <w:rPr>
              <w:rFonts w:cstheme="minorHAnsi"/>
              <w:szCs w:val="22"/>
            </w:rPr>
            <w:t xml:space="preserve"> (PC)</w:t>
          </w:r>
          <w:r w:rsidRPr="008A275B">
            <w:rPr>
              <w:rFonts w:cstheme="minorHAnsi"/>
              <w:szCs w:val="22"/>
            </w:rPr>
            <w:t xml:space="preserve"> will </w:t>
          </w:r>
          <w:r w:rsidR="00A806C2">
            <w:rPr>
              <w:rFonts w:cstheme="minorHAnsi"/>
              <w:szCs w:val="22"/>
            </w:rPr>
            <w:t>approve</w:t>
          </w:r>
          <w:r w:rsidRPr="008A275B">
            <w:rPr>
              <w:rFonts w:cstheme="minorHAnsi"/>
              <w:szCs w:val="22"/>
            </w:rPr>
            <w:t xml:space="preserve"> assessment changes if </w:t>
          </w:r>
          <w:r w:rsidR="00A806C2">
            <w:rPr>
              <w:rFonts w:cstheme="minorHAnsi"/>
              <w:szCs w:val="22"/>
            </w:rPr>
            <w:t>they are in the</w:t>
          </w:r>
          <w:r w:rsidRPr="008A275B">
            <w:rPr>
              <w:rFonts w:cstheme="minorHAnsi"/>
              <w:szCs w:val="22"/>
            </w:rPr>
            <w:t xml:space="preserve"> demonstrated best interests of students. </w:t>
          </w:r>
        </w:p>
        <w:p w14:paraId="5299D84D" w14:textId="77777777" w:rsidR="00760E4F" w:rsidRDefault="00760E4F" w:rsidP="003E4AAC">
          <w:pPr>
            <w:spacing w:after="0"/>
            <w:jc w:val="both"/>
            <w:rPr>
              <w:szCs w:val="22"/>
            </w:rPr>
          </w:pPr>
        </w:p>
        <w:p w14:paraId="7B9CB355" w14:textId="77777777" w:rsidR="003E4AAC" w:rsidRPr="00EB363E" w:rsidRDefault="003E4AAC" w:rsidP="003E4AAC">
          <w:pPr>
            <w:spacing w:after="0"/>
            <w:ind w:right="-22"/>
            <w:jc w:val="both"/>
            <w:rPr>
              <w:b/>
              <w:i/>
              <w:szCs w:val="22"/>
            </w:rPr>
          </w:pPr>
          <w:r w:rsidRPr="00EB363E">
            <w:rPr>
              <w:b/>
              <w:i/>
              <w:szCs w:val="22"/>
            </w:rPr>
            <w:t>Ratification of Results</w:t>
          </w:r>
        </w:p>
        <w:p w14:paraId="4598C667" w14:textId="220B1FA3" w:rsidR="003E4AAC" w:rsidRDefault="003E4AAC" w:rsidP="003E4AAC">
          <w:pPr>
            <w:spacing w:before="58" w:after="0" w:line="239" w:lineRule="auto"/>
            <w:ind w:right="119"/>
            <w:jc w:val="both"/>
            <w:rPr>
              <w:szCs w:val="22"/>
            </w:rPr>
          </w:pPr>
          <w:r w:rsidRPr="00376D5B">
            <w:rPr>
              <w:szCs w:val="22"/>
            </w:rPr>
            <w:t xml:space="preserve">All academic staff will be involved in </w:t>
          </w:r>
          <w:r w:rsidR="0045692D">
            <w:rPr>
              <w:szCs w:val="22"/>
            </w:rPr>
            <w:t xml:space="preserve">PC </w:t>
          </w:r>
          <w:r w:rsidRPr="00376D5B">
            <w:rPr>
              <w:szCs w:val="22"/>
            </w:rPr>
            <w:t xml:space="preserve">results meetings held at the end of each semester to evaluate module and programme results including the range of module grades and the success and retention of students.  These results </w:t>
          </w:r>
          <w:r w:rsidR="00A806C2">
            <w:rPr>
              <w:szCs w:val="22"/>
            </w:rPr>
            <w:t>will</w:t>
          </w:r>
          <w:r w:rsidRPr="00376D5B">
            <w:rPr>
              <w:szCs w:val="22"/>
            </w:rPr>
            <w:t xml:space="preserve"> then </w:t>
          </w:r>
          <w:r w:rsidR="0045692D">
            <w:rPr>
              <w:szCs w:val="22"/>
            </w:rPr>
            <w:t xml:space="preserve">be </w:t>
          </w:r>
          <w:r w:rsidRPr="00376D5B">
            <w:rPr>
              <w:szCs w:val="22"/>
            </w:rPr>
            <w:t xml:space="preserve">approved by the Programme Committee before publication to students as per Academic Regulations, section AR: 4 Assessment, sub-section AR: 4.11.  </w:t>
          </w:r>
        </w:p>
        <w:p w14:paraId="059A6E10" w14:textId="77777777" w:rsidR="008C2B49" w:rsidRPr="00376D5B" w:rsidRDefault="008C2B49" w:rsidP="003E4AAC">
          <w:pPr>
            <w:spacing w:before="58" w:after="0" w:line="239" w:lineRule="auto"/>
            <w:ind w:right="119"/>
            <w:jc w:val="both"/>
            <w:rPr>
              <w:szCs w:val="22"/>
            </w:rPr>
          </w:pPr>
        </w:p>
        <w:p w14:paraId="5FC03E00" w14:textId="452122AC" w:rsidR="00347D65" w:rsidRDefault="0045692D" w:rsidP="00347D65">
          <w:pPr>
            <w:spacing w:before="58" w:after="0" w:line="239" w:lineRule="auto"/>
            <w:ind w:right="119"/>
            <w:jc w:val="both"/>
            <w:rPr>
              <w:szCs w:val="22"/>
            </w:rPr>
          </w:pPr>
          <w:r>
            <w:rPr>
              <w:szCs w:val="22"/>
            </w:rPr>
            <w:t>Grades may be allocated according to the level of achievement, in which case results may be specified as follows:</w:t>
          </w:r>
        </w:p>
        <w:p w14:paraId="108B371F" w14:textId="77777777" w:rsidR="008C2B49" w:rsidRDefault="008C2B49" w:rsidP="00347D65">
          <w:pPr>
            <w:spacing w:before="58" w:after="0" w:line="239" w:lineRule="auto"/>
            <w:ind w:right="119"/>
            <w:jc w:val="both"/>
            <w:rPr>
              <w:szCs w:val="22"/>
            </w:rPr>
          </w:pPr>
        </w:p>
        <w:tbl>
          <w:tblPr>
            <w:tblW w:w="2193" w:type="pct"/>
            <w:tblCellSpacing w:w="0" w:type="dxa"/>
            <w:tblCellMar>
              <w:top w:w="15" w:type="dxa"/>
              <w:left w:w="15" w:type="dxa"/>
              <w:bottom w:w="15" w:type="dxa"/>
              <w:right w:w="15" w:type="dxa"/>
            </w:tblCellMar>
            <w:tblLook w:val="04A0" w:firstRow="1" w:lastRow="0" w:firstColumn="1" w:lastColumn="0" w:noHBand="0" w:noVBand="1"/>
          </w:tblPr>
          <w:tblGrid>
            <w:gridCol w:w="844"/>
            <w:gridCol w:w="1493"/>
            <w:gridCol w:w="1622"/>
          </w:tblGrid>
          <w:tr w:rsidR="00FF7991" w:rsidRPr="00FF7991" w14:paraId="4CBCF8EA" w14:textId="77777777" w:rsidTr="003679C5">
            <w:trPr>
              <w:tblCellSpacing w:w="0" w:type="dxa"/>
            </w:trPr>
            <w:tc>
              <w:tcPr>
                <w:tcW w:w="1065" w:type="pct"/>
                <w:vAlign w:val="center"/>
                <w:hideMark/>
              </w:tcPr>
              <w:p w14:paraId="5A22E5E9" w14:textId="77777777" w:rsidR="00FF7991" w:rsidRPr="00FF7991" w:rsidRDefault="00FF7991" w:rsidP="00FF7991">
                <w:pPr>
                  <w:spacing w:before="58" w:after="0" w:line="239" w:lineRule="auto"/>
                  <w:ind w:right="119"/>
                  <w:jc w:val="both"/>
                  <w:rPr>
                    <w:b/>
                    <w:szCs w:val="22"/>
                  </w:rPr>
                </w:pPr>
                <w:r w:rsidRPr="00FF7991">
                  <w:rPr>
                    <w:b/>
                    <w:szCs w:val="22"/>
                  </w:rPr>
                  <w:lastRenderedPageBreak/>
                  <w:t>Grade</w:t>
                </w:r>
              </w:p>
            </w:tc>
            <w:tc>
              <w:tcPr>
                <w:tcW w:w="1886" w:type="pct"/>
                <w:vAlign w:val="center"/>
                <w:hideMark/>
              </w:tcPr>
              <w:p w14:paraId="07DB08E5" w14:textId="77777777" w:rsidR="00FF7991" w:rsidRPr="00FF7991" w:rsidRDefault="00FF7991" w:rsidP="00FF7991">
                <w:pPr>
                  <w:spacing w:before="58" w:after="0" w:line="239" w:lineRule="auto"/>
                  <w:ind w:right="119"/>
                  <w:jc w:val="both"/>
                  <w:rPr>
                    <w:b/>
                    <w:szCs w:val="22"/>
                  </w:rPr>
                </w:pPr>
                <w:r w:rsidRPr="00FF7991">
                  <w:rPr>
                    <w:b/>
                    <w:szCs w:val="22"/>
                  </w:rPr>
                  <w:t>Achievement Level</w:t>
                </w:r>
              </w:p>
            </w:tc>
            <w:tc>
              <w:tcPr>
                <w:tcW w:w="2050" w:type="pct"/>
                <w:vAlign w:val="center"/>
                <w:hideMark/>
              </w:tcPr>
              <w:p w14:paraId="78F0E638" w14:textId="77777777" w:rsidR="00FF7991" w:rsidRPr="00FF7991" w:rsidRDefault="00FF7991" w:rsidP="00FF7991">
                <w:pPr>
                  <w:spacing w:before="58" w:after="0" w:line="239" w:lineRule="auto"/>
                  <w:ind w:right="119"/>
                  <w:jc w:val="both"/>
                  <w:rPr>
                    <w:b/>
                    <w:szCs w:val="22"/>
                  </w:rPr>
                </w:pPr>
                <w:r w:rsidRPr="00FF7991">
                  <w:rPr>
                    <w:b/>
                    <w:szCs w:val="22"/>
                  </w:rPr>
                  <w:t>Explanation ​ ​</w:t>
                </w:r>
              </w:p>
            </w:tc>
          </w:tr>
          <w:tr w:rsidR="00FF7991" w:rsidRPr="00FF7991" w14:paraId="3714295C" w14:textId="77777777" w:rsidTr="003679C5">
            <w:trPr>
              <w:tblCellSpacing w:w="0" w:type="dxa"/>
            </w:trPr>
            <w:tc>
              <w:tcPr>
                <w:tcW w:w="1065" w:type="pct"/>
                <w:vAlign w:val="center"/>
                <w:hideMark/>
              </w:tcPr>
              <w:p w14:paraId="08A60B8B" w14:textId="77777777" w:rsidR="00FF7991" w:rsidRPr="00FF7991" w:rsidRDefault="00FF7991" w:rsidP="00FF7991">
                <w:pPr>
                  <w:spacing w:before="58" w:after="0" w:line="239" w:lineRule="auto"/>
                  <w:ind w:right="119"/>
                  <w:jc w:val="both"/>
                  <w:rPr>
                    <w:szCs w:val="22"/>
                  </w:rPr>
                </w:pPr>
                <w:r w:rsidRPr="00FF7991">
                  <w:rPr>
                    <w:szCs w:val="22"/>
                  </w:rPr>
                  <w:t>A+</w:t>
                </w:r>
              </w:p>
            </w:tc>
            <w:tc>
              <w:tcPr>
                <w:tcW w:w="1886" w:type="pct"/>
                <w:vAlign w:val="center"/>
                <w:hideMark/>
              </w:tcPr>
              <w:p w14:paraId="65158180" w14:textId="77777777" w:rsidR="00FF7991" w:rsidRPr="00FF7991" w:rsidRDefault="00FF7991" w:rsidP="00FF7991">
                <w:pPr>
                  <w:spacing w:before="58" w:after="0" w:line="239" w:lineRule="auto"/>
                  <w:ind w:right="119"/>
                  <w:jc w:val="both"/>
                  <w:rPr>
                    <w:szCs w:val="22"/>
                  </w:rPr>
                </w:pPr>
                <w:r w:rsidRPr="00FF7991">
                  <w:rPr>
                    <w:szCs w:val="22"/>
                  </w:rPr>
                  <w:t>85-100</w:t>
                </w:r>
              </w:p>
            </w:tc>
            <w:tc>
              <w:tcPr>
                <w:tcW w:w="2050" w:type="pct"/>
                <w:vMerge w:val="restart"/>
                <w:vAlign w:val="center"/>
                <w:hideMark/>
              </w:tcPr>
              <w:p w14:paraId="0515F993" w14:textId="77777777" w:rsidR="00FF7991" w:rsidRPr="00FF7991" w:rsidRDefault="00FF7991" w:rsidP="00FF7991">
                <w:pPr>
                  <w:spacing w:before="58" w:after="0" w:line="239" w:lineRule="auto"/>
                  <w:ind w:right="119"/>
                  <w:jc w:val="both"/>
                  <w:rPr>
                    <w:szCs w:val="22"/>
                  </w:rPr>
                </w:pPr>
                <w:r w:rsidRPr="00FF7991">
                  <w:rPr>
                    <w:szCs w:val="22"/>
                  </w:rPr>
                  <w:t>Passing grades ​ ​ ​ ​ ​ ​ ​ ​ ​ ​ ​ ​ ​ ​ ​ ​ ​ ​ ​ ​ ​ ​</w:t>
                </w:r>
              </w:p>
            </w:tc>
          </w:tr>
          <w:tr w:rsidR="00FF7991" w:rsidRPr="00FF7991" w14:paraId="7B09BB49" w14:textId="77777777" w:rsidTr="003679C5">
            <w:trPr>
              <w:tblCellSpacing w:w="0" w:type="dxa"/>
            </w:trPr>
            <w:tc>
              <w:tcPr>
                <w:tcW w:w="1065" w:type="pct"/>
                <w:vAlign w:val="center"/>
                <w:hideMark/>
              </w:tcPr>
              <w:p w14:paraId="1B8387AA" w14:textId="77777777" w:rsidR="00FF7991" w:rsidRPr="00FF7991" w:rsidRDefault="00FF7991" w:rsidP="00FF7991">
                <w:pPr>
                  <w:spacing w:before="58" w:after="0" w:line="239" w:lineRule="auto"/>
                  <w:ind w:right="119"/>
                  <w:jc w:val="both"/>
                  <w:rPr>
                    <w:szCs w:val="22"/>
                  </w:rPr>
                </w:pPr>
                <w:r w:rsidRPr="00FF7991">
                  <w:rPr>
                    <w:szCs w:val="22"/>
                  </w:rPr>
                  <w:t>A</w:t>
                </w:r>
              </w:p>
            </w:tc>
            <w:tc>
              <w:tcPr>
                <w:tcW w:w="1886" w:type="pct"/>
                <w:vAlign w:val="center"/>
                <w:hideMark/>
              </w:tcPr>
              <w:p w14:paraId="1FF8450C" w14:textId="77777777" w:rsidR="00FF7991" w:rsidRPr="00FF7991" w:rsidRDefault="00FF7991" w:rsidP="00FF7991">
                <w:pPr>
                  <w:spacing w:before="58" w:after="0" w:line="239" w:lineRule="auto"/>
                  <w:ind w:right="119"/>
                  <w:jc w:val="both"/>
                  <w:rPr>
                    <w:szCs w:val="22"/>
                  </w:rPr>
                </w:pPr>
                <w:r w:rsidRPr="00FF7991">
                  <w:rPr>
                    <w:szCs w:val="22"/>
                  </w:rPr>
                  <w:t>80-84</w:t>
                </w:r>
              </w:p>
            </w:tc>
            <w:tc>
              <w:tcPr>
                <w:tcW w:w="2050" w:type="pct"/>
                <w:vMerge/>
                <w:vAlign w:val="center"/>
                <w:hideMark/>
              </w:tcPr>
              <w:p w14:paraId="127DB15B" w14:textId="77777777" w:rsidR="00FF7991" w:rsidRPr="00FF7991" w:rsidRDefault="00FF7991" w:rsidP="00FF7991">
                <w:pPr>
                  <w:spacing w:before="58" w:after="0" w:line="239" w:lineRule="auto"/>
                  <w:ind w:right="119"/>
                  <w:jc w:val="both"/>
                  <w:rPr>
                    <w:szCs w:val="22"/>
                  </w:rPr>
                </w:pPr>
              </w:p>
            </w:tc>
          </w:tr>
          <w:tr w:rsidR="00FF7991" w:rsidRPr="00FF7991" w14:paraId="25100A69" w14:textId="77777777" w:rsidTr="003679C5">
            <w:trPr>
              <w:tblCellSpacing w:w="0" w:type="dxa"/>
            </w:trPr>
            <w:tc>
              <w:tcPr>
                <w:tcW w:w="1065" w:type="pct"/>
                <w:vAlign w:val="center"/>
                <w:hideMark/>
              </w:tcPr>
              <w:p w14:paraId="3F62C772" w14:textId="77777777" w:rsidR="00FF7991" w:rsidRPr="00FF7991" w:rsidRDefault="00FF7991" w:rsidP="00FF7991">
                <w:pPr>
                  <w:spacing w:before="58" w:after="0" w:line="239" w:lineRule="auto"/>
                  <w:ind w:right="119"/>
                  <w:jc w:val="both"/>
                  <w:rPr>
                    <w:szCs w:val="22"/>
                  </w:rPr>
                </w:pPr>
                <w:r w:rsidRPr="00FF7991">
                  <w:rPr>
                    <w:szCs w:val="22"/>
                  </w:rPr>
                  <w:t>A-</w:t>
                </w:r>
              </w:p>
            </w:tc>
            <w:tc>
              <w:tcPr>
                <w:tcW w:w="1886" w:type="pct"/>
                <w:vAlign w:val="center"/>
                <w:hideMark/>
              </w:tcPr>
              <w:p w14:paraId="4B8A37DB" w14:textId="77777777" w:rsidR="00FF7991" w:rsidRPr="00FF7991" w:rsidRDefault="00FF7991" w:rsidP="00FF7991">
                <w:pPr>
                  <w:spacing w:before="58" w:after="0" w:line="239" w:lineRule="auto"/>
                  <w:ind w:right="119"/>
                  <w:jc w:val="both"/>
                  <w:rPr>
                    <w:szCs w:val="22"/>
                  </w:rPr>
                </w:pPr>
                <w:r w:rsidRPr="00FF7991">
                  <w:rPr>
                    <w:szCs w:val="22"/>
                  </w:rPr>
                  <w:t>75-79</w:t>
                </w:r>
              </w:p>
            </w:tc>
            <w:tc>
              <w:tcPr>
                <w:tcW w:w="2050" w:type="pct"/>
                <w:vMerge/>
                <w:vAlign w:val="center"/>
                <w:hideMark/>
              </w:tcPr>
              <w:p w14:paraId="108DA56D" w14:textId="77777777" w:rsidR="00FF7991" w:rsidRPr="00FF7991" w:rsidRDefault="00FF7991" w:rsidP="00FF7991">
                <w:pPr>
                  <w:spacing w:before="58" w:after="0" w:line="239" w:lineRule="auto"/>
                  <w:ind w:right="119"/>
                  <w:jc w:val="both"/>
                  <w:rPr>
                    <w:szCs w:val="22"/>
                  </w:rPr>
                </w:pPr>
              </w:p>
            </w:tc>
          </w:tr>
          <w:tr w:rsidR="00FF7991" w:rsidRPr="00FF7991" w14:paraId="08D76386" w14:textId="77777777" w:rsidTr="003679C5">
            <w:trPr>
              <w:tblCellSpacing w:w="0" w:type="dxa"/>
            </w:trPr>
            <w:tc>
              <w:tcPr>
                <w:tcW w:w="1065" w:type="pct"/>
                <w:vAlign w:val="center"/>
                <w:hideMark/>
              </w:tcPr>
              <w:p w14:paraId="736C2061" w14:textId="77777777" w:rsidR="00FF7991" w:rsidRPr="00FF7991" w:rsidRDefault="00FF7991" w:rsidP="00FF7991">
                <w:pPr>
                  <w:spacing w:before="58" w:after="0" w:line="239" w:lineRule="auto"/>
                  <w:ind w:right="119"/>
                  <w:jc w:val="both"/>
                  <w:rPr>
                    <w:szCs w:val="22"/>
                  </w:rPr>
                </w:pPr>
                <w:r w:rsidRPr="00FF7991">
                  <w:rPr>
                    <w:szCs w:val="22"/>
                  </w:rPr>
                  <w:t>B+</w:t>
                </w:r>
              </w:p>
            </w:tc>
            <w:tc>
              <w:tcPr>
                <w:tcW w:w="1886" w:type="pct"/>
                <w:vAlign w:val="center"/>
                <w:hideMark/>
              </w:tcPr>
              <w:p w14:paraId="162318F6" w14:textId="77777777" w:rsidR="00FF7991" w:rsidRPr="00FF7991" w:rsidRDefault="00FF7991" w:rsidP="00FF7991">
                <w:pPr>
                  <w:spacing w:before="58" w:after="0" w:line="239" w:lineRule="auto"/>
                  <w:ind w:right="119"/>
                  <w:jc w:val="both"/>
                  <w:rPr>
                    <w:szCs w:val="22"/>
                  </w:rPr>
                </w:pPr>
                <w:r w:rsidRPr="00FF7991">
                  <w:rPr>
                    <w:szCs w:val="22"/>
                  </w:rPr>
                  <w:t>70-74</w:t>
                </w:r>
              </w:p>
            </w:tc>
            <w:tc>
              <w:tcPr>
                <w:tcW w:w="2050" w:type="pct"/>
                <w:vMerge/>
                <w:vAlign w:val="center"/>
                <w:hideMark/>
              </w:tcPr>
              <w:p w14:paraId="5B81423F" w14:textId="77777777" w:rsidR="00FF7991" w:rsidRPr="00FF7991" w:rsidRDefault="00FF7991" w:rsidP="00FF7991">
                <w:pPr>
                  <w:spacing w:before="58" w:after="0" w:line="239" w:lineRule="auto"/>
                  <w:ind w:right="119"/>
                  <w:jc w:val="both"/>
                  <w:rPr>
                    <w:szCs w:val="22"/>
                  </w:rPr>
                </w:pPr>
              </w:p>
            </w:tc>
          </w:tr>
          <w:tr w:rsidR="00FF7991" w:rsidRPr="00FF7991" w14:paraId="7D340534" w14:textId="77777777" w:rsidTr="003679C5">
            <w:trPr>
              <w:tblCellSpacing w:w="0" w:type="dxa"/>
            </w:trPr>
            <w:tc>
              <w:tcPr>
                <w:tcW w:w="1065" w:type="pct"/>
                <w:vAlign w:val="center"/>
                <w:hideMark/>
              </w:tcPr>
              <w:p w14:paraId="4A11D017" w14:textId="77777777" w:rsidR="00FF7991" w:rsidRPr="00FF7991" w:rsidRDefault="00FF7991" w:rsidP="00FF7991">
                <w:pPr>
                  <w:spacing w:before="58" w:after="0" w:line="239" w:lineRule="auto"/>
                  <w:ind w:right="119"/>
                  <w:jc w:val="both"/>
                  <w:rPr>
                    <w:szCs w:val="22"/>
                  </w:rPr>
                </w:pPr>
                <w:r w:rsidRPr="00FF7991">
                  <w:rPr>
                    <w:szCs w:val="22"/>
                  </w:rPr>
                  <w:t>B</w:t>
                </w:r>
              </w:p>
            </w:tc>
            <w:tc>
              <w:tcPr>
                <w:tcW w:w="1886" w:type="pct"/>
                <w:vAlign w:val="center"/>
                <w:hideMark/>
              </w:tcPr>
              <w:p w14:paraId="2868D5FA" w14:textId="77777777" w:rsidR="00FF7991" w:rsidRPr="00FF7991" w:rsidRDefault="00FF7991" w:rsidP="00FF7991">
                <w:pPr>
                  <w:spacing w:before="58" w:after="0" w:line="239" w:lineRule="auto"/>
                  <w:ind w:right="119"/>
                  <w:jc w:val="both"/>
                  <w:rPr>
                    <w:szCs w:val="22"/>
                  </w:rPr>
                </w:pPr>
                <w:r w:rsidRPr="00FF7991">
                  <w:rPr>
                    <w:szCs w:val="22"/>
                  </w:rPr>
                  <w:t>65-69</w:t>
                </w:r>
              </w:p>
            </w:tc>
            <w:tc>
              <w:tcPr>
                <w:tcW w:w="2050" w:type="pct"/>
                <w:vMerge/>
                <w:vAlign w:val="center"/>
                <w:hideMark/>
              </w:tcPr>
              <w:p w14:paraId="58E5A692" w14:textId="77777777" w:rsidR="00FF7991" w:rsidRPr="00FF7991" w:rsidRDefault="00FF7991" w:rsidP="00FF7991">
                <w:pPr>
                  <w:spacing w:before="58" w:after="0" w:line="239" w:lineRule="auto"/>
                  <w:ind w:right="119"/>
                  <w:jc w:val="both"/>
                  <w:rPr>
                    <w:szCs w:val="22"/>
                  </w:rPr>
                </w:pPr>
              </w:p>
            </w:tc>
          </w:tr>
          <w:tr w:rsidR="00FF7991" w:rsidRPr="00FF7991" w14:paraId="157F4634" w14:textId="77777777" w:rsidTr="003679C5">
            <w:trPr>
              <w:tblCellSpacing w:w="0" w:type="dxa"/>
            </w:trPr>
            <w:tc>
              <w:tcPr>
                <w:tcW w:w="1065" w:type="pct"/>
                <w:vAlign w:val="center"/>
                <w:hideMark/>
              </w:tcPr>
              <w:p w14:paraId="4FB897BF" w14:textId="77777777" w:rsidR="00FF7991" w:rsidRPr="00FF7991" w:rsidRDefault="00FF7991" w:rsidP="00FF7991">
                <w:pPr>
                  <w:spacing w:before="58" w:after="0" w:line="239" w:lineRule="auto"/>
                  <w:ind w:right="119"/>
                  <w:jc w:val="both"/>
                  <w:rPr>
                    <w:szCs w:val="22"/>
                  </w:rPr>
                </w:pPr>
                <w:r w:rsidRPr="00FF7991">
                  <w:rPr>
                    <w:szCs w:val="22"/>
                  </w:rPr>
                  <w:t>B-</w:t>
                </w:r>
              </w:p>
            </w:tc>
            <w:tc>
              <w:tcPr>
                <w:tcW w:w="1886" w:type="pct"/>
                <w:vAlign w:val="center"/>
                <w:hideMark/>
              </w:tcPr>
              <w:p w14:paraId="77A25DF7" w14:textId="77777777" w:rsidR="00FF7991" w:rsidRPr="00FF7991" w:rsidRDefault="00FF7991" w:rsidP="00FF7991">
                <w:pPr>
                  <w:spacing w:before="58" w:after="0" w:line="239" w:lineRule="auto"/>
                  <w:ind w:right="119"/>
                  <w:jc w:val="both"/>
                  <w:rPr>
                    <w:szCs w:val="22"/>
                  </w:rPr>
                </w:pPr>
                <w:r w:rsidRPr="00FF7991">
                  <w:rPr>
                    <w:szCs w:val="22"/>
                  </w:rPr>
                  <w:t>60-64</w:t>
                </w:r>
              </w:p>
            </w:tc>
            <w:tc>
              <w:tcPr>
                <w:tcW w:w="2050" w:type="pct"/>
                <w:vMerge/>
                <w:vAlign w:val="center"/>
                <w:hideMark/>
              </w:tcPr>
              <w:p w14:paraId="2AFBB5EE" w14:textId="77777777" w:rsidR="00FF7991" w:rsidRPr="00FF7991" w:rsidRDefault="00FF7991" w:rsidP="00FF7991">
                <w:pPr>
                  <w:spacing w:before="58" w:after="0" w:line="239" w:lineRule="auto"/>
                  <w:ind w:right="119"/>
                  <w:jc w:val="both"/>
                  <w:rPr>
                    <w:szCs w:val="22"/>
                  </w:rPr>
                </w:pPr>
              </w:p>
            </w:tc>
          </w:tr>
          <w:tr w:rsidR="00FF7991" w:rsidRPr="00FF7991" w14:paraId="39C7F5FD" w14:textId="77777777" w:rsidTr="003679C5">
            <w:trPr>
              <w:tblCellSpacing w:w="0" w:type="dxa"/>
            </w:trPr>
            <w:tc>
              <w:tcPr>
                <w:tcW w:w="1065" w:type="pct"/>
                <w:vAlign w:val="center"/>
                <w:hideMark/>
              </w:tcPr>
              <w:p w14:paraId="4EB4EB18" w14:textId="77777777" w:rsidR="00FF7991" w:rsidRPr="00FF7991" w:rsidRDefault="00FF7991" w:rsidP="00FF7991">
                <w:pPr>
                  <w:spacing w:before="58" w:after="0" w:line="239" w:lineRule="auto"/>
                  <w:ind w:right="119"/>
                  <w:jc w:val="both"/>
                  <w:rPr>
                    <w:szCs w:val="22"/>
                  </w:rPr>
                </w:pPr>
                <w:r w:rsidRPr="00FF7991">
                  <w:rPr>
                    <w:szCs w:val="22"/>
                  </w:rPr>
                  <w:t>C+</w:t>
                </w:r>
              </w:p>
            </w:tc>
            <w:tc>
              <w:tcPr>
                <w:tcW w:w="1886" w:type="pct"/>
                <w:vAlign w:val="center"/>
                <w:hideMark/>
              </w:tcPr>
              <w:p w14:paraId="0DABC606" w14:textId="77777777" w:rsidR="00FF7991" w:rsidRPr="00FF7991" w:rsidRDefault="00FF7991" w:rsidP="00FF7991">
                <w:pPr>
                  <w:spacing w:before="58" w:after="0" w:line="239" w:lineRule="auto"/>
                  <w:ind w:right="119"/>
                  <w:jc w:val="both"/>
                  <w:rPr>
                    <w:szCs w:val="22"/>
                  </w:rPr>
                </w:pPr>
                <w:r w:rsidRPr="00FF7991">
                  <w:rPr>
                    <w:szCs w:val="22"/>
                  </w:rPr>
                  <w:t>55-59</w:t>
                </w:r>
              </w:p>
            </w:tc>
            <w:tc>
              <w:tcPr>
                <w:tcW w:w="2050" w:type="pct"/>
                <w:vMerge/>
                <w:vAlign w:val="center"/>
                <w:hideMark/>
              </w:tcPr>
              <w:p w14:paraId="11D8808A" w14:textId="77777777" w:rsidR="00FF7991" w:rsidRPr="00FF7991" w:rsidRDefault="00FF7991" w:rsidP="00FF7991">
                <w:pPr>
                  <w:spacing w:before="58" w:after="0" w:line="239" w:lineRule="auto"/>
                  <w:ind w:right="119"/>
                  <w:jc w:val="both"/>
                  <w:rPr>
                    <w:szCs w:val="22"/>
                  </w:rPr>
                </w:pPr>
              </w:p>
            </w:tc>
          </w:tr>
          <w:tr w:rsidR="00FF7991" w:rsidRPr="00FF7991" w14:paraId="64AE176C" w14:textId="77777777" w:rsidTr="003679C5">
            <w:trPr>
              <w:tblCellSpacing w:w="0" w:type="dxa"/>
            </w:trPr>
            <w:tc>
              <w:tcPr>
                <w:tcW w:w="1065" w:type="pct"/>
                <w:vAlign w:val="center"/>
                <w:hideMark/>
              </w:tcPr>
              <w:p w14:paraId="4734CC2B" w14:textId="77777777" w:rsidR="00FF7991" w:rsidRPr="00FF7991" w:rsidRDefault="00FF7991" w:rsidP="00FF7991">
                <w:pPr>
                  <w:spacing w:before="58" w:after="0" w:line="239" w:lineRule="auto"/>
                  <w:ind w:right="119"/>
                  <w:jc w:val="both"/>
                  <w:rPr>
                    <w:szCs w:val="22"/>
                  </w:rPr>
                </w:pPr>
                <w:r w:rsidRPr="00FF7991">
                  <w:rPr>
                    <w:szCs w:val="22"/>
                  </w:rPr>
                  <w:t>C</w:t>
                </w:r>
              </w:p>
            </w:tc>
            <w:tc>
              <w:tcPr>
                <w:tcW w:w="1886" w:type="pct"/>
                <w:vAlign w:val="center"/>
                <w:hideMark/>
              </w:tcPr>
              <w:p w14:paraId="4F895E9E" w14:textId="77777777" w:rsidR="00FF7991" w:rsidRPr="00FF7991" w:rsidRDefault="00FF7991" w:rsidP="00FF7991">
                <w:pPr>
                  <w:spacing w:before="58" w:after="0" w:line="239" w:lineRule="auto"/>
                  <w:ind w:right="119"/>
                  <w:jc w:val="both"/>
                  <w:rPr>
                    <w:szCs w:val="22"/>
                  </w:rPr>
                </w:pPr>
                <w:r w:rsidRPr="00FF7991">
                  <w:rPr>
                    <w:szCs w:val="22"/>
                  </w:rPr>
                  <w:t>50-54</w:t>
                </w:r>
              </w:p>
            </w:tc>
            <w:tc>
              <w:tcPr>
                <w:tcW w:w="2050" w:type="pct"/>
                <w:vMerge/>
                <w:vAlign w:val="center"/>
                <w:hideMark/>
              </w:tcPr>
              <w:p w14:paraId="63FFBACC" w14:textId="77777777" w:rsidR="00FF7991" w:rsidRPr="00FF7991" w:rsidRDefault="00FF7991" w:rsidP="00FF7991">
                <w:pPr>
                  <w:spacing w:before="58" w:after="0" w:line="239" w:lineRule="auto"/>
                  <w:ind w:right="119"/>
                  <w:jc w:val="both"/>
                  <w:rPr>
                    <w:szCs w:val="22"/>
                  </w:rPr>
                </w:pPr>
              </w:p>
            </w:tc>
          </w:tr>
          <w:tr w:rsidR="00FF7991" w:rsidRPr="00FF7991" w14:paraId="210B708C" w14:textId="77777777" w:rsidTr="003679C5">
            <w:trPr>
              <w:tblCellSpacing w:w="0" w:type="dxa"/>
            </w:trPr>
            <w:tc>
              <w:tcPr>
                <w:tcW w:w="1065" w:type="pct"/>
                <w:vAlign w:val="center"/>
                <w:hideMark/>
              </w:tcPr>
              <w:p w14:paraId="05C578FB" w14:textId="77777777" w:rsidR="00FF7991" w:rsidRPr="00FF7991" w:rsidRDefault="00FF7991" w:rsidP="00FF7991">
                <w:pPr>
                  <w:spacing w:before="58" w:after="0" w:line="239" w:lineRule="auto"/>
                  <w:ind w:right="119"/>
                  <w:jc w:val="both"/>
                  <w:rPr>
                    <w:szCs w:val="22"/>
                  </w:rPr>
                </w:pPr>
                <w:r w:rsidRPr="00FF7991">
                  <w:rPr>
                    <w:szCs w:val="22"/>
                  </w:rPr>
                  <w:t>D</w:t>
                </w:r>
              </w:p>
            </w:tc>
            <w:tc>
              <w:tcPr>
                <w:tcW w:w="1886" w:type="pct"/>
                <w:vAlign w:val="center"/>
                <w:hideMark/>
              </w:tcPr>
              <w:p w14:paraId="03BEFA7F" w14:textId="77777777" w:rsidR="00FF7991" w:rsidRPr="00FF7991" w:rsidRDefault="00FF7991" w:rsidP="00FF7991">
                <w:pPr>
                  <w:spacing w:before="58" w:after="0" w:line="239" w:lineRule="auto"/>
                  <w:ind w:right="119"/>
                  <w:jc w:val="both"/>
                  <w:rPr>
                    <w:szCs w:val="22"/>
                  </w:rPr>
                </w:pPr>
                <w:r w:rsidRPr="00FF7991">
                  <w:rPr>
                    <w:szCs w:val="22"/>
                  </w:rPr>
                  <w:t>40-49</w:t>
                </w:r>
              </w:p>
            </w:tc>
            <w:tc>
              <w:tcPr>
                <w:tcW w:w="2050" w:type="pct"/>
                <w:vMerge w:val="restart"/>
                <w:vAlign w:val="center"/>
                <w:hideMark/>
              </w:tcPr>
              <w:p w14:paraId="509C8E49" w14:textId="77777777" w:rsidR="00FF7991" w:rsidRPr="00FF7991" w:rsidRDefault="00FF7991" w:rsidP="00FF7991">
                <w:pPr>
                  <w:spacing w:before="58" w:after="0" w:line="239" w:lineRule="auto"/>
                  <w:ind w:right="119"/>
                  <w:jc w:val="both"/>
                  <w:rPr>
                    <w:szCs w:val="22"/>
                  </w:rPr>
                </w:pPr>
                <w:r w:rsidRPr="00FF7991">
                  <w:rPr>
                    <w:szCs w:val="22"/>
                  </w:rPr>
                  <w:t>Failing grades ​ ​ ​ ​ ​</w:t>
                </w:r>
              </w:p>
            </w:tc>
          </w:tr>
          <w:tr w:rsidR="00FF7991" w:rsidRPr="00FF7991" w14:paraId="1F98B583" w14:textId="77777777" w:rsidTr="003679C5">
            <w:trPr>
              <w:tblCellSpacing w:w="0" w:type="dxa"/>
            </w:trPr>
            <w:tc>
              <w:tcPr>
                <w:tcW w:w="1065" w:type="pct"/>
                <w:vAlign w:val="center"/>
                <w:hideMark/>
              </w:tcPr>
              <w:p w14:paraId="4EE95F29" w14:textId="77777777" w:rsidR="00FF7991" w:rsidRPr="00FF7991" w:rsidRDefault="00FF7991" w:rsidP="00FF7991">
                <w:pPr>
                  <w:spacing w:before="58" w:after="0" w:line="239" w:lineRule="auto"/>
                  <w:ind w:right="119"/>
                  <w:jc w:val="both"/>
                  <w:rPr>
                    <w:szCs w:val="22"/>
                  </w:rPr>
                </w:pPr>
                <w:r w:rsidRPr="00FF7991">
                  <w:rPr>
                    <w:szCs w:val="22"/>
                  </w:rPr>
                  <w:t>E</w:t>
                </w:r>
              </w:p>
            </w:tc>
            <w:tc>
              <w:tcPr>
                <w:tcW w:w="1886" w:type="pct"/>
                <w:vAlign w:val="center"/>
                <w:hideMark/>
              </w:tcPr>
              <w:p w14:paraId="69F4797D" w14:textId="77777777" w:rsidR="00FF7991" w:rsidRPr="00FF7991" w:rsidRDefault="00FF7991" w:rsidP="00FF7991">
                <w:pPr>
                  <w:spacing w:before="58" w:after="0" w:line="239" w:lineRule="auto"/>
                  <w:ind w:right="119"/>
                  <w:jc w:val="both"/>
                  <w:rPr>
                    <w:szCs w:val="22"/>
                  </w:rPr>
                </w:pPr>
                <w:r w:rsidRPr="00FF7991">
                  <w:rPr>
                    <w:szCs w:val="22"/>
                  </w:rPr>
                  <w:t>0-39</w:t>
                </w:r>
              </w:p>
            </w:tc>
            <w:tc>
              <w:tcPr>
                <w:tcW w:w="2050" w:type="pct"/>
                <w:vMerge/>
                <w:vAlign w:val="center"/>
                <w:hideMark/>
              </w:tcPr>
              <w:p w14:paraId="62E5A931" w14:textId="77777777" w:rsidR="00FF7991" w:rsidRPr="00FF7991" w:rsidRDefault="00FF7991" w:rsidP="00FF7991">
                <w:pPr>
                  <w:spacing w:before="58" w:after="0" w:line="239" w:lineRule="auto"/>
                  <w:ind w:right="119"/>
                  <w:jc w:val="both"/>
                  <w:rPr>
                    <w:szCs w:val="22"/>
                  </w:rPr>
                </w:pPr>
              </w:p>
            </w:tc>
          </w:tr>
        </w:tbl>
        <w:p w14:paraId="323418A3" w14:textId="77777777" w:rsidR="0045692D" w:rsidRPr="00376D5B" w:rsidRDefault="0045692D" w:rsidP="00347D65">
          <w:pPr>
            <w:spacing w:before="58" w:after="0" w:line="239" w:lineRule="auto"/>
            <w:ind w:right="119"/>
            <w:jc w:val="both"/>
            <w:rPr>
              <w:szCs w:val="22"/>
            </w:rPr>
          </w:pPr>
        </w:p>
        <w:p w14:paraId="02C5375E" w14:textId="77777777" w:rsidR="003E4AAC" w:rsidRPr="00EB363E" w:rsidRDefault="003E4AAC" w:rsidP="003E4AAC">
          <w:pPr>
            <w:rPr>
              <w:rFonts w:cstheme="minorHAnsi"/>
              <w:b/>
              <w:i/>
              <w:szCs w:val="22"/>
            </w:rPr>
          </w:pPr>
          <w:r w:rsidRPr="00EB363E">
            <w:rPr>
              <w:rFonts w:cstheme="minorHAnsi"/>
              <w:b/>
              <w:i/>
              <w:szCs w:val="22"/>
            </w:rPr>
            <w:t xml:space="preserve">Policy and procedures for late assignments </w:t>
          </w:r>
        </w:p>
        <w:p w14:paraId="62E9D58E" w14:textId="77777777" w:rsidR="003E4AAC" w:rsidRPr="000B629D" w:rsidRDefault="003E4AAC" w:rsidP="003E4AAC">
          <w:pPr>
            <w:rPr>
              <w:rFonts w:cstheme="minorHAnsi"/>
              <w:szCs w:val="22"/>
            </w:rPr>
          </w:pPr>
          <w:r w:rsidRPr="000B629D">
            <w:rPr>
              <w:rFonts w:cstheme="minorHAnsi"/>
              <w:szCs w:val="22"/>
            </w:rPr>
            <w:t xml:space="preserve">Extensions should be applied for before the due date of the assignment. </w:t>
          </w:r>
        </w:p>
        <w:p w14:paraId="22EC6719" w14:textId="40AB18A3" w:rsidR="00643933" w:rsidRDefault="003E4AAC" w:rsidP="003E4AAC">
          <w:pPr>
            <w:rPr>
              <w:rFonts w:cstheme="minorHAnsi"/>
              <w:szCs w:val="22"/>
            </w:rPr>
          </w:pPr>
          <w:r w:rsidRPr="000B629D">
            <w:rPr>
              <w:rFonts w:cstheme="minorHAnsi"/>
              <w:szCs w:val="22"/>
            </w:rPr>
            <w:t xml:space="preserve">Last -minute extensions due to sudden occurrences beyond the </w:t>
          </w:r>
          <w:r w:rsidR="00FF7991" w:rsidRPr="000B629D">
            <w:rPr>
              <w:rFonts w:cstheme="minorHAnsi"/>
              <w:szCs w:val="22"/>
            </w:rPr>
            <w:t>student</w:t>
          </w:r>
          <w:r w:rsidR="00FF7991">
            <w:rPr>
              <w:rFonts w:cstheme="minorHAnsi"/>
              <w:szCs w:val="22"/>
            </w:rPr>
            <w:t>s’</w:t>
          </w:r>
          <w:r w:rsidR="00FF7991" w:rsidRPr="000B629D">
            <w:rPr>
              <w:rFonts w:cstheme="minorHAnsi"/>
              <w:szCs w:val="22"/>
            </w:rPr>
            <w:t xml:space="preserve"> </w:t>
          </w:r>
          <w:r w:rsidRPr="000B629D">
            <w:rPr>
              <w:rFonts w:cstheme="minorHAnsi"/>
              <w:szCs w:val="22"/>
            </w:rPr>
            <w:t xml:space="preserve">control (such as illness) will be considered on a case-by-case basis. </w:t>
          </w:r>
        </w:p>
        <w:p w14:paraId="7992EEE3" w14:textId="77777777" w:rsidR="00F8573A" w:rsidRDefault="00F8573A" w:rsidP="003E4AAC"/>
        <w:p w14:paraId="06BD2523" w14:textId="77777777" w:rsidR="003E4AAC" w:rsidRPr="00EB363E" w:rsidRDefault="003E4AAC" w:rsidP="003E4AAC">
          <w:pPr>
            <w:rPr>
              <w:rFonts w:cstheme="minorHAnsi"/>
              <w:b/>
              <w:i/>
              <w:szCs w:val="22"/>
            </w:rPr>
          </w:pPr>
          <w:r w:rsidRPr="00EB363E">
            <w:rPr>
              <w:rFonts w:cstheme="minorHAnsi"/>
              <w:b/>
              <w:i/>
              <w:szCs w:val="22"/>
            </w:rPr>
            <w:t xml:space="preserve">Return of marked work </w:t>
          </w:r>
        </w:p>
        <w:p w14:paraId="2146734D" w14:textId="667607E3" w:rsidR="000A2E68" w:rsidRDefault="003E4AAC" w:rsidP="00243DFC">
          <w:pPr>
            <w:rPr>
              <w:rFonts w:cstheme="minorHAnsi"/>
              <w:szCs w:val="22"/>
            </w:rPr>
          </w:pPr>
          <w:r w:rsidRPr="000B629D">
            <w:rPr>
              <w:rFonts w:cstheme="minorHAnsi"/>
              <w:szCs w:val="22"/>
            </w:rPr>
            <w:t>Marked assignments or other assessed work will be available to stu</w:t>
          </w:r>
          <w:r>
            <w:rPr>
              <w:rFonts w:cstheme="minorHAnsi"/>
              <w:szCs w:val="22"/>
            </w:rPr>
            <w:t xml:space="preserve">dents within </w:t>
          </w:r>
          <w:r w:rsidR="00FF7991">
            <w:rPr>
              <w:rFonts w:cstheme="minorHAnsi"/>
              <w:szCs w:val="22"/>
            </w:rPr>
            <w:t>20 working days of the assessment taking place or being due (as per Academic Regulations AR:4.2).</w:t>
          </w:r>
          <w:r>
            <w:rPr>
              <w:rFonts w:cstheme="minorHAnsi"/>
              <w:szCs w:val="22"/>
            </w:rPr>
            <w:t xml:space="preserve"> </w:t>
          </w:r>
        </w:p>
        <w:p w14:paraId="26C224AB" w14:textId="77777777" w:rsidR="00363EAE" w:rsidRDefault="00363EAE" w:rsidP="00243DFC">
          <w:pPr>
            <w:rPr>
              <w:rStyle w:val="Hyperlink"/>
              <w:rFonts w:cstheme="minorHAnsi"/>
              <w:color w:val="auto"/>
              <w:szCs w:val="22"/>
              <w:u w:val="none"/>
            </w:rPr>
          </w:pPr>
        </w:p>
        <w:p w14:paraId="24D1FDAC" w14:textId="59197764" w:rsidR="00F8573A" w:rsidRDefault="00363EAE" w:rsidP="00F8573A">
          <w:pPr>
            <w:autoSpaceDE w:val="0"/>
            <w:autoSpaceDN w:val="0"/>
            <w:adjustRightInd w:val="0"/>
            <w:spacing w:before="0" w:after="0"/>
            <w:rPr>
              <w:rFonts w:cstheme="minorHAnsi"/>
              <w:szCs w:val="22"/>
            </w:rPr>
          </w:pPr>
          <w:r w:rsidRPr="00F9778A">
            <w:rPr>
              <w:rFonts w:cstheme="minorHAnsi"/>
              <w:szCs w:val="22"/>
            </w:rPr>
            <w:t xml:space="preserve">The Wintec Academic Regulations </w:t>
          </w:r>
          <w:r w:rsidR="00FF7991">
            <w:rPr>
              <w:rFonts w:cstheme="minorHAnsi"/>
              <w:szCs w:val="22"/>
            </w:rPr>
            <w:t xml:space="preserve">Section AR:4 Assessment, </w:t>
          </w:r>
          <w:r w:rsidRPr="00F9778A">
            <w:rPr>
              <w:rFonts w:cstheme="minorHAnsi"/>
              <w:szCs w:val="22"/>
            </w:rPr>
            <w:t xml:space="preserve">and </w:t>
          </w:r>
          <w:r w:rsidR="00FF7991">
            <w:rPr>
              <w:rFonts w:cstheme="minorHAnsi"/>
              <w:szCs w:val="22"/>
            </w:rPr>
            <w:t xml:space="preserve">the </w:t>
          </w:r>
          <w:r w:rsidRPr="00F9778A">
            <w:rPr>
              <w:rFonts w:cstheme="minorHAnsi"/>
              <w:szCs w:val="22"/>
            </w:rPr>
            <w:t xml:space="preserve">Assessment and Moderation </w:t>
          </w:r>
          <w:r w:rsidRPr="002669B7">
            <w:rPr>
              <w:rFonts w:cstheme="minorHAnsi"/>
              <w:szCs w:val="22"/>
            </w:rPr>
            <w:t xml:space="preserve">Policy </w:t>
          </w:r>
          <w:r w:rsidR="00FF7991">
            <w:rPr>
              <w:rFonts w:cstheme="minorHAnsi"/>
              <w:szCs w:val="22"/>
            </w:rPr>
            <w:t>AC-11/05</w:t>
          </w:r>
          <w:r w:rsidRPr="002669B7">
            <w:rPr>
              <w:rFonts w:cstheme="minorHAnsi"/>
              <w:szCs w:val="22"/>
            </w:rPr>
            <w:t xml:space="preserve"> </w:t>
          </w:r>
          <w:r w:rsidR="00137B2C" w:rsidRPr="002669B7">
            <w:rPr>
              <w:rFonts w:cstheme="minorHAnsi"/>
              <w:szCs w:val="22"/>
            </w:rPr>
            <w:t>apply</w:t>
          </w:r>
          <w:r w:rsidRPr="002669B7">
            <w:rPr>
              <w:rFonts w:cstheme="minorHAnsi"/>
              <w:szCs w:val="22"/>
            </w:rPr>
            <w:t xml:space="preserve"> to all aspects of assessment in this programme, </w:t>
          </w:r>
          <w:proofErr w:type="gramStart"/>
          <w:r w:rsidRPr="002669B7">
            <w:rPr>
              <w:rFonts w:cstheme="minorHAnsi"/>
              <w:szCs w:val="22"/>
            </w:rPr>
            <w:t>including:</w:t>
          </w:r>
          <w:proofErr w:type="gramEnd"/>
          <w:r w:rsidRPr="002669B7">
            <w:rPr>
              <w:rFonts w:cstheme="minorHAnsi"/>
              <w:szCs w:val="22"/>
            </w:rPr>
            <w:t xml:space="preserve"> definitions, conduct of tests</w:t>
          </w:r>
          <w:r w:rsidRPr="000B629D">
            <w:rPr>
              <w:rFonts w:cstheme="minorHAnsi"/>
              <w:szCs w:val="22"/>
            </w:rPr>
            <w:t xml:space="preserve"> and examinations, grades and results, reconsideration of results, and return of assessments. </w:t>
          </w:r>
        </w:p>
        <w:p w14:paraId="4C85CF27" w14:textId="26FD855B" w:rsidR="00DA1F14" w:rsidRDefault="00C03C73" w:rsidP="00F8573A">
          <w:pPr>
            <w:autoSpaceDE w:val="0"/>
            <w:autoSpaceDN w:val="0"/>
            <w:adjustRightInd w:val="0"/>
            <w:spacing w:before="0" w:after="0"/>
            <w:rPr>
              <w:i/>
            </w:rPr>
          </w:pPr>
        </w:p>
      </w:sdtContent>
    </w:sdt>
    <w:p w14:paraId="068E01B8" w14:textId="77777777" w:rsidR="001F6FC1" w:rsidRDefault="00E62046" w:rsidP="00E07FC7">
      <w:pPr>
        <w:pStyle w:val="Heading4"/>
      </w:pPr>
      <w:bookmarkStart w:id="31" w:name="_2.4.5_Moderation"/>
      <w:bookmarkStart w:id="32" w:name="_Toc427589902"/>
      <w:bookmarkEnd w:id="31"/>
      <w:r w:rsidRPr="009A792E">
        <w:t>2.4</w:t>
      </w:r>
      <w:r w:rsidR="00D060ED" w:rsidRPr="009A792E">
        <w:t>.</w:t>
      </w:r>
      <w:r w:rsidR="001F6FC1" w:rsidRPr="009A792E">
        <w:t>5</w:t>
      </w:r>
      <w:r w:rsidR="00D060ED" w:rsidRPr="009A792E">
        <w:tab/>
      </w:r>
      <w:r w:rsidR="001F6FC1" w:rsidRPr="009A792E">
        <w:t>Moderation</w:t>
      </w:r>
      <w:bookmarkEnd w:id="32"/>
    </w:p>
    <w:sdt>
      <w:sdtPr>
        <w:rPr>
          <w:rFonts w:eastAsiaTheme="minorHAnsi" w:cstheme="minorHAnsi"/>
          <w:szCs w:val="22"/>
          <w:lang w:eastAsia="en-US"/>
        </w:rPr>
        <w:id w:val="1382291137"/>
      </w:sdtPr>
      <w:sdtEndPr>
        <w:rPr>
          <w:rFonts w:cstheme="minorBidi"/>
        </w:rPr>
      </w:sdtEndPr>
      <w:sdtContent>
        <w:p w14:paraId="58880EC3" w14:textId="6D1E3F0E" w:rsidR="00363EAE" w:rsidRDefault="00C974C8" w:rsidP="002669B7">
          <w:pPr>
            <w:rPr>
              <w:rFonts w:cstheme="minorHAnsi"/>
              <w:szCs w:val="22"/>
            </w:rPr>
          </w:pPr>
          <w:r w:rsidRPr="00C974C8">
            <w:rPr>
              <w:rFonts w:cstheme="minorHAnsi"/>
              <w:szCs w:val="22"/>
            </w:rPr>
            <w:t xml:space="preserve">Wintec recognises the importance of moderation and has developed policy, </w:t>
          </w:r>
          <w:proofErr w:type="gramStart"/>
          <w:r w:rsidRPr="00C974C8">
            <w:rPr>
              <w:rFonts w:cstheme="minorHAnsi"/>
              <w:szCs w:val="22"/>
            </w:rPr>
            <w:t>process</w:t>
          </w:r>
          <w:proofErr w:type="gramEnd"/>
          <w:r w:rsidRPr="00C974C8">
            <w:rPr>
              <w:rFonts w:cstheme="minorHAnsi"/>
              <w:szCs w:val="22"/>
            </w:rPr>
            <w:t xml:space="preserve"> and procedures</w:t>
          </w:r>
          <w:r w:rsidR="00687140">
            <w:rPr>
              <w:rFonts w:cstheme="minorHAnsi"/>
              <w:szCs w:val="22"/>
            </w:rPr>
            <w:t xml:space="preserve"> </w:t>
          </w:r>
          <w:r w:rsidRPr="00C974C8">
            <w:rPr>
              <w:rFonts w:cstheme="minorHAnsi"/>
              <w:szCs w:val="22"/>
            </w:rPr>
            <w:t xml:space="preserve">for moderation of modules. It is expected that all modules will be moderated </w:t>
          </w:r>
          <w:r w:rsidR="00FF7991">
            <w:rPr>
              <w:rFonts w:cstheme="minorHAnsi"/>
              <w:szCs w:val="22"/>
            </w:rPr>
            <w:t>on</w:t>
          </w:r>
          <w:r w:rsidR="00FF7991" w:rsidRPr="00C974C8">
            <w:rPr>
              <w:rFonts w:cstheme="minorHAnsi"/>
              <w:szCs w:val="22"/>
            </w:rPr>
            <w:t xml:space="preserve"> </w:t>
          </w:r>
          <w:r w:rsidRPr="00C974C8">
            <w:rPr>
              <w:rFonts w:cstheme="minorHAnsi"/>
              <w:szCs w:val="22"/>
            </w:rPr>
            <w:t xml:space="preserve">a </w:t>
          </w:r>
          <w:proofErr w:type="gramStart"/>
          <w:r w:rsidRPr="00C974C8">
            <w:rPr>
              <w:rFonts w:cstheme="minorHAnsi"/>
              <w:szCs w:val="22"/>
            </w:rPr>
            <w:t>three year</w:t>
          </w:r>
          <w:proofErr w:type="gramEnd"/>
          <w:r>
            <w:rPr>
              <w:rFonts w:cstheme="minorHAnsi"/>
              <w:szCs w:val="22"/>
            </w:rPr>
            <w:t xml:space="preserve"> </w:t>
          </w:r>
          <w:r w:rsidRPr="00C974C8">
            <w:rPr>
              <w:rFonts w:cstheme="minorHAnsi"/>
              <w:szCs w:val="22"/>
            </w:rPr>
            <w:t>cycle to ensure the validity, feasibility and reliability of the assessments, and that assessment</w:t>
          </w:r>
          <w:r>
            <w:rPr>
              <w:rFonts w:cstheme="minorHAnsi"/>
              <w:szCs w:val="22"/>
            </w:rPr>
            <w:t xml:space="preserve"> </w:t>
          </w:r>
          <w:r w:rsidRPr="00C974C8">
            <w:rPr>
              <w:rFonts w:cstheme="minorHAnsi"/>
              <w:szCs w:val="22"/>
            </w:rPr>
            <w:t xml:space="preserve">grading is fair, impartial and consistent. </w:t>
          </w:r>
        </w:p>
        <w:p w14:paraId="76AB40F4" w14:textId="77777777" w:rsidR="00363EAE" w:rsidRDefault="00363EAE" w:rsidP="00687140">
          <w:pPr>
            <w:autoSpaceDE w:val="0"/>
            <w:autoSpaceDN w:val="0"/>
            <w:adjustRightInd w:val="0"/>
            <w:spacing w:before="0" w:after="0"/>
            <w:rPr>
              <w:rFonts w:cstheme="minorHAnsi"/>
              <w:szCs w:val="22"/>
            </w:rPr>
          </w:pPr>
        </w:p>
        <w:p w14:paraId="302FF838" w14:textId="36B759B2" w:rsidR="00687140" w:rsidRDefault="00363EAE" w:rsidP="00687140">
          <w:pPr>
            <w:autoSpaceDE w:val="0"/>
            <w:autoSpaceDN w:val="0"/>
            <w:adjustRightInd w:val="0"/>
            <w:spacing w:before="0" w:after="0"/>
            <w:rPr>
              <w:rFonts w:cstheme="minorHAnsi"/>
              <w:szCs w:val="22"/>
            </w:rPr>
          </w:pPr>
          <w:r w:rsidRPr="00363EAE">
            <w:rPr>
              <w:rFonts w:cstheme="minorHAnsi"/>
              <w:szCs w:val="22"/>
            </w:rPr>
            <w:t xml:space="preserve">Quality assurance </w:t>
          </w:r>
          <w:r w:rsidR="00F2367D">
            <w:rPr>
              <w:rFonts w:cstheme="minorHAnsi"/>
              <w:szCs w:val="22"/>
            </w:rPr>
            <w:t>within CBITE</w:t>
          </w:r>
          <w:r w:rsidRPr="00363EAE">
            <w:rPr>
              <w:rFonts w:cstheme="minorHAnsi"/>
              <w:szCs w:val="22"/>
            </w:rPr>
            <w:t xml:space="preserve"> is established and maintained through </w:t>
          </w:r>
          <w:proofErr w:type="gramStart"/>
          <w:r w:rsidRPr="00363EAE">
            <w:rPr>
              <w:rFonts w:cstheme="minorHAnsi"/>
              <w:szCs w:val="22"/>
            </w:rPr>
            <w:t>a number of</w:t>
          </w:r>
          <w:proofErr w:type="gramEnd"/>
          <w:r w:rsidRPr="00363EAE">
            <w:rPr>
              <w:rFonts w:cstheme="minorHAnsi"/>
              <w:szCs w:val="22"/>
            </w:rPr>
            <w:t xml:space="preserve"> mechanisms.</w:t>
          </w:r>
          <w:r w:rsidRPr="00CB4FA9">
            <w:rPr>
              <w:rFonts w:ascii="Calibri" w:hAnsi="Calibri"/>
              <w:color w:val="4F6228" w:themeColor="accent3" w:themeShade="80"/>
              <w:szCs w:val="22"/>
            </w:rPr>
            <w:t xml:space="preserve"> </w:t>
          </w:r>
          <w:r w:rsidRPr="00363EAE">
            <w:rPr>
              <w:rFonts w:cstheme="minorHAnsi"/>
              <w:szCs w:val="22"/>
            </w:rPr>
            <w:t xml:space="preserve">The Moderation Cycle outlines a continual process of planning and review which </w:t>
          </w:r>
          <w:r>
            <w:rPr>
              <w:rFonts w:cstheme="minorHAnsi"/>
              <w:szCs w:val="22"/>
            </w:rPr>
            <w:t xml:space="preserve">reflects our moderation philosophy. </w:t>
          </w:r>
          <w:r w:rsidRPr="000B4ED7">
            <w:rPr>
              <w:rFonts w:cstheme="minorHAnsi"/>
              <w:szCs w:val="22"/>
            </w:rPr>
            <w:t>Moderation processes are designed to ensure that the assessment of a student’s academic</w:t>
          </w:r>
          <w:r>
            <w:rPr>
              <w:rFonts w:cstheme="minorHAnsi"/>
              <w:szCs w:val="22"/>
            </w:rPr>
            <w:t xml:space="preserve"> </w:t>
          </w:r>
          <w:r w:rsidRPr="000B4ED7">
            <w:rPr>
              <w:rFonts w:cstheme="minorHAnsi"/>
              <w:szCs w:val="22"/>
            </w:rPr>
            <w:t>performance is fair and impartial and that standards are comparable between classes and with those</w:t>
          </w:r>
          <w:r>
            <w:rPr>
              <w:rFonts w:cstheme="minorHAnsi"/>
              <w:szCs w:val="22"/>
            </w:rPr>
            <w:t xml:space="preserve"> </w:t>
          </w:r>
          <w:r w:rsidRPr="000B4ED7">
            <w:rPr>
              <w:rFonts w:cstheme="minorHAnsi"/>
              <w:szCs w:val="22"/>
            </w:rPr>
            <w:t>of other providers of similar modules. These processes involve tutors cross-checking each other’s</w:t>
          </w:r>
          <w:r>
            <w:rPr>
              <w:rFonts w:cstheme="minorHAnsi"/>
              <w:szCs w:val="22"/>
            </w:rPr>
            <w:t xml:space="preserve"> </w:t>
          </w:r>
          <w:r w:rsidRPr="000B4ED7">
            <w:rPr>
              <w:rFonts w:cstheme="minorHAnsi"/>
              <w:szCs w:val="22"/>
            </w:rPr>
            <w:t xml:space="preserve">assessments </w:t>
          </w:r>
          <w:proofErr w:type="gramStart"/>
          <w:r w:rsidRPr="000B4ED7">
            <w:rPr>
              <w:rFonts w:cstheme="minorHAnsi"/>
              <w:szCs w:val="22"/>
            </w:rPr>
            <w:t>with regard to</w:t>
          </w:r>
          <w:proofErr w:type="gramEnd"/>
          <w:r w:rsidRPr="000B4ED7">
            <w:rPr>
              <w:rFonts w:cstheme="minorHAnsi"/>
              <w:szCs w:val="22"/>
            </w:rPr>
            <w:t xml:space="preserve"> content, mark allocation, consistency and meeting the stated learning</w:t>
          </w:r>
          <w:r>
            <w:rPr>
              <w:rFonts w:cstheme="minorHAnsi"/>
              <w:szCs w:val="22"/>
            </w:rPr>
            <w:t xml:space="preserve"> </w:t>
          </w:r>
          <w:r w:rsidRPr="000B4ED7">
            <w:rPr>
              <w:rFonts w:cstheme="minorHAnsi"/>
              <w:szCs w:val="22"/>
            </w:rPr>
            <w:t xml:space="preserve">outcomes. </w:t>
          </w:r>
          <w:r w:rsidR="00770927">
            <w:rPr>
              <w:rFonts w:cstheme="minorHAnsi"/>
              <w:szCs w:val="22"/>
            </w:rPr>
            <w:t>Staff</w:t>
          </w:r>
          <w:r w:rsidRPr="000B4ED7">
            <w:rPr>
              <w:rFonts w:cstheme="minorHAnsi"/>
              <w:szCs w:val="22"/>
            </w:rPr>
            <w:t xml:space="preserve"> will be advised of the moderation timeframe at the start of each</w:t>
          </w:r>
          <w:r>
            <w:rPr>
              <w:rFonts w:cstheme="minorHAnsi"/>
              <w:szCs w:val="22"/>
            </w:rPr>
            <w:t xml:space="preserve"> </w:t>
          </w:r>
          <w:proofErr w:type="spellStart"/>
          <w:proofErr w:type="gramStart"/>
          <w:r w:rsidRPr="000B4ED7">
            <w:rPr>
              <w:rFonts w:cstheme="minorHAnsi"/>
              <w:szCs w:val="22"/>
            </w:rPr>
            <w:t>semester</w:t>
          </w:r>
          <w:r w:rsidR="00FF7991">
            <w:rPr>
              <w:rFonts w:cstheme="minorHAnsi"/>
              <w:szCs w:val="22"/>
            </w:rPr>
            <w:t>,and</w:t>
          </w:r>
          <w:proofErr w:type="spellEnd"/>
          <w:proofErr w:type="gramEnd"/>
          <w:r w:rsidR="00FF7991">
            <w:rPr>
              <w:rFonts w:cstheme="minorHAnsi"/>
              <w:szCs w:val="22"/>
            </w:rPr>
            <w:t xml:space="preserve"> will be </w:t>
          </w:r>
          <w:r w:rsidRPr="00C974C8">
            <w:rPr>
              <w:rFonts w:cstheme="minorHAnsi"/>
              <w:szCs w:val="22"/>
            </w:rPr>
            <w:t xml:space="preserve"> </w:t>
          </w:r>
          <w:r w:rsidR="00F2367D">
            <w:rPr>
              <w:rFonts w:cstheme="minorHAnsi"/>
              <w:szCs w:val="22"/>
            </w:rPr>
            <w:t>e</w:t>
          </w:r>
          <w:r w:rsidRPr="00C974C8">
            <w:rPr>
              <w:rFonts w:cstheme="minorHAnsi"/>
              <w:szCs w:val="22"/>
            </w:rPr>
            <w:t>ncouraged to build their capability in moderation</w:t>
          </w:r>
          <w:r>
            <w:rPr>
              <w:rFonts w:cstheme="minorHAnsi"/>
              <w:szCs w:val="22"/>
            </w:rPr>
            <w:t xml:space="preserve"> </w:t>
          </w:r>
          <w:r w:rsidRPr="00C974C8">
            <w:rPr>
              <w:rFonts w:cstheme="minorHAnsi"/>
              <w:szCs w:val="22"/>
            </w:rPr>
            <w:t>as part of the teaching quality framework.</w:t>
          </w:r>
          <w:r>
            <w:rPr>
              <w:rFonts w:cstheme="minorHAnsi"/>
              <w:szCs w:val="22"/>
            </w:rPr>
            <w:t xml:space="preserve"> </w:t>
          </w:r>
          <w:r w:rsidR="00F2367D">
            <w:rPr>
              <w:rFonts w:cstheme="minorHAnsi"/>
              <w:szCs w:val="22"/>
            </w:rPr>
            <w:t xml:space="preserve">For the </w:t>
          </w:r>
          <w:proofErr w:type="spellStart"/>
          <w:r w:rsidR="00F2367D">
            <w:rPr>
              <w:rFonts w:cstheme="minorHAnsi"/>
              <w:szCs w:val="22"/>
            </w:rPr>
            <w:t>BAppIT</w:t>
          </w:r>
          <w:proofErr w:type="spellEnd"/>
          <w:r w:rsidR="00F2367D">
            <w:rPr>
              <w:rFonts w:cstheme="minorHAnsi"/>
              <w:szCs w:val="22"/>
            </w:rPr>
            <w:t xml:space="preserve"> programme, t</w:t>
          </w:r>
          <w:r w:rsidR="00687140" w:rsidRPr="00687140">
            <w:rPr>
              <w:rFonts w:cstheme="minorHAnsi"/>
              <w:szCs w:val="22"/>
            </w:rPr>
            <w:t xml:space="preserve">he Team Manager will submit a moderation schedule </w:t>
          </w:r>
          <w:r w:rsidR="00770927">
            <w:rPr>
              <w:rFonts w:cstheme="minorHAnsi"/>
              <w:szCs w:val="22"/>
            </w:rPr>
            <w:t xml:space="preserve">to </w:t>
          </w:r>
          <w:r w:rsidR="00F2367D">
            <w:rPr>
              <w:rFonts w:cstheme="minorHAnsi"/>
              <w:szCs w:val="22"/>
            </w:rPr>
            <w:t>the</w:t>
          </w:r>
          <w:r w:rsidR="00687140" w:rsidRPr="00687140">
            <w:rPr>
              <w:rFonts w:cstheme="minorHAnsi"/>
              <w:szCs w:val="22"/>
            </w:rPr>
            <w:t xml:space="preserve"> Programme</w:t>
          </w:r>
          <w:r>
            <w:rPr>
              <w:rFonts w:cstheme="minorHAnsi"/>
              <w:szCs w:val="22"/>
            </w:rPr>
            <w:t xml:space="preserve"> </w:t>
          </w:r>
          <w:r w:rsidR="00687140" w:rsidRPr="00687140">
            <w:rPr>
              <w:rFonts w:cstheme="minorHAnsi"/>
              <w:szCs w:val="22"/>
            </w:rPr>
            <w:t>Committee for approval</w:t>
          </w:r>
          <w:r w:rsidR="00595656">
            <w:rPr>
              <w:rFonts w:cstheme="minorHAnsi"/>
              <w:szCs w:val="22"/>
            </w:rPr>
            <w:t xml:space="preserve"> and actioning</w:t>
          </w:r>
          <w:r w:rsidR="00687140" w:rsidRPr="00687140">
            <w:rPr>
              <w:rFonts w:cstheme="minorHAnsi"/>
              <w:szCs w:val="22"/>
            </w:rPr>
            <w:t xml:space="preserve"> each year. </w:t>
          </w:r>
        </w:p>
        <w:p w14:paraId="3B523870" w14:textId="77777777" w:rsidR="00687140" w:rsidRDefault="00687140" w:rsidP="00687140">
          <w:pPr>
            <w:autoSpaceDE w:val="0"/>
            <w:autoSpaceDN w:val="0"/>
            <w:adjustRightInd w:val="0"/>
            <w:spacing w:before="0" w:after="0"/>
            <w:rPr>
              <w:rFonts w:cstheme="minorHAnsi"/>
              <w:szCs w:val="22"/>
            </w:rPr>
          </w:pPr>
        </w:p>
        <w:p w14:paraId="5C4BEE16" w14:textId="77777777" w:rsidR="00687140" w:rsidRPr="00687140" w:rsidRDefault="00687140" w:rsidP="00687140">
          <w:pPr>
            <w:autoSpaceDE w:val="0"/>
            <w:autoSpaceDN w:val="0"/>
            <w:adjustRightInd w:val="0"/>
            <w:spacing w:before="0" w:after="0"/>
            <w:rPr>
              <w:rFonts w:cstheme="minorHAnsi"/>
              <w:szCs w:val="22"/>
            </w:rPr>
          </w:pPr>
          <w:r w:rsidRPr="00687140">
            <w:rPr>
              <w:rFonts w:cstheme="minorHAnsi"/>
              <w:szCs w:val="22"/>
            </w:rPr>
            <w:t>Figure 2.4.5.1 The Moderation Cycle</w:t>
          </w:r>
        </w:p>
        <w:p w14:paraId="67F9B42E" w14:textId="77777777" w:rsidR="00687140" w:rsidRDefault="00687140" w:rsidP="00687140">
          <w:pPr>
            <w:autoSpaceDE w:val="0"/>
            <w:autoSpaceDN w:val="0"/>
            <w:adjustRightInd w:val="0"/>
            <w:spacing w:before="0" w:after="0"/>
            <w:rPr>
              <w:rFonts w:cstheme="minorHAnsi"/>
              <w:szCs w:val="22"/>
            </w:rPr>
          </w:pPr>
        </w:p>
        <w:p w14:paraId="71824204" w14:textId="77777777" w:rsidR="00687140" w:rsidRDefault="00687140" w:rsidP="00687140">
          <w:pPr>
            <w:autoSpaceDE w:val="0"/>
            <w:autoSpaceDN w:val="0"/>
            <w:adjustRightInd w:val="0"/>
            <w:spacing w:before="0" w:after="0"/>
            <w:rPr>
              <w:rFonts w:cstheme="minorHAnsi"/>
              <w:szCs w:val="22"/>
            </w:rPr>
          </w:pPr>
        </w:p>
        <w:p w14:paraId="2D2B9694" w14:textId="77777777" w:rsidR="00687140" w:rsidRDefault="00687140" w:rsidP="00687140">
          <w:pPr>
            <w:autoSpaceDE w:val="0"/>
            <w:autoSpaceDN w:val="0"/>
            <w:adjustRightInd w:val="0"/>
            <w:spacing w:before="0" w:after="0"/>
            <w:jc w:val="center"/>
            <w:rPr>
              <w:rFonts w:cstheme="minorHAnsi"/>
              <w:szCs w:val="22"/>
            </w:rPr>
          </w:pPr>
          <w:r w:rsidRPr="00687140">
            <w:rPr>
              <w:rFonts w:cstheme="minorHAnsi"/>
              <w:noProof/>
              <w:szCs w:val="22"/>
              <w:lang w:eastAsia="en-NZ"/>
            </w:rPr>
            <w:drawing>
              <wp:inline distT="0" distB="0" distL="0" distR="0" wp14:anchorId="52212062" wp14:editId="5BE442FD">
                <wp:extent cx="2498651" cy="21214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stretch>
                          <a:fillRect/>
                        </a:stretch>
                      </pic:blipFill>
                      <pic:spPr>
                        <a:xfrm>
                          <a:off x="0" y="0"/>
                          <a:ext cx="2508234" cy="2129632"/>
                        </a:xfrm>
                        <a:prstGeom prst="rect">
                          <a:avLst/>
                        </a:prstGeom>
                      </pic:spPr>
                    </pic:pic>
                  </a:graphicData>
                </a:graphic>
              </wp:inline>
            </w:drawing>
          </w:r>
        </w:p>
        <w:p w14:paraId="7C3C80CE" w14:textId="77777777" w:rsidR="00687140" w:rsidRDefault="00687140" w:rsidP="00687140">
          <w:pPr>
            <w:autoSpaceDE w:val="0"/>
            <w:autoSpaceDN w:val="0"/>
            <w:adjustRightInd w:val="0"/>
            <w:spacing w:before="0" w:after="0"/>
            <w:rPr>
              <w:rFonts w:cstheme="minorHAnsi"/>
              <w:szCs w:val="22"/>
            </w:rPr>
          </w:pPr>
        </w:p>
        <w:p w14:paraId="5FD68CE3" w14:textId="3343326C" w:rsidR="00643933" w:rsidRDefault="007B4F45" w:rsidP="000B4ED7">
          <w:pPr>
            <w:autoSpaceDE w:val="0"/>
            <w:autoSpaceDN w:val="0"/>
            <w:adjustRightInd w:val="0"/>
            <w:spacing w:before="0" w:after="0"/>
            <w:rPr>
              <w:rFonts w:cstheme="minorHAnsi"/>
              <w:b/>
              <w:color w:val="FF0000"/>
              <w:szCs w:val="22"/>
            </w:rPr>
          </w:pPr>
          <w:r w:rsidRPr="00D7045A">
            <w:rPr>
              <w:rFonts w:cstheme="minorHAnsi"/>
              <w:b/>
              <w:szCs w:val="22"/>
            </w:rPr>
            <w:t>Pre</w:t>
          </w:r>
          <w:r w:rsidR="00791951">
            <w:rPr>
              <w:rFonts w:cstheme="minorHAnsi"/>
              <w:b/>
              <w:szCs w:val="22"/>
            </w:rPr>
            <w:t>-</w:t>
          </w:r>
          <w:r w:rsidRPr="00D7045A">
            <w:rPr>
              <w:rFonts w:cstheme="minorHAnsi"/>
              <w:b/>
              <w:szCs w:val="22"/>
            </w:rPr>
            <w:t>moderation</w:t>
          </w:r>
        </w:p>
        <w:p w14:paraId="50CE4F15" w14:textId="02DEE2B6" w:rsidR="007B4F45" w:rsidRPr="00D7045A" w:rsidRDefault="00D7045A" w:rsidP="000B4ED7">
          <w:pPr>
            <w:autoSpaceDE w:val="0"/>
            <w:autoSpaceDN w:val="0"/>
            <w:adjustRightInd w:val="0"/>
            <w:spacing w:before="0" w:after="0"/>
            <w:rPr>
              <w:rFonts w:cstheme="minorHAnsi"/>
              <w:szCs w:val="22"/>
            </w:rPr>
          </w:pPr>
          <w:proofErr w:type="spellStart"/>
          <w:r w:rsidRPr="00D7045A">
            <w:rPr>
              <w:rFonts w:cstheme="minorHAnsi"/>
              <w:szCs w:val="22"/>
            </w:rPr>
            <w:t>Premoderation</w:t>
          </w:r>
          <w:proofErr w:type="spellEnd"/>
          <w:r w:rsidRPr="00D7045A">
            <w:rPr>
              <w:rFonts w:cstheme="minorHAnsi"/>
              <w:szCs w:val="22"/>
            </w:rPr>
            <w:t xml:space="preserve"> </w:t>
          </w:r>
          <w:r>
            <w:rPr>
              <w:rFonts w:cstheme="minorHAnsi"/>
              <w:szCs w:val="22"/>
            </w:rPr>
            <w:t>of assessments will occur on every third delivery unless the assessment is changed or the tutor is new to the module. In this case it will be moderated earlier.</w:t>
          </w:r>
        </w:p>
        <w:p w14:paraId="700BAED6" w14:textId="77777777" w:rsidR="00D7045A" w:rsidRPr="007B4F45" w:rsidRDefault="00D7045A" w:rsidP="000B4ED7">
          <w:pPr>
            <w:autoSpaceDE w:val="0"/>
            <w:autoSpaceDN w:val="0"/>
            <w:adjustRightInd w:val="0"/>
            <w:spacing w:before="0" w:after="0"/>
            <w:rPr>
              <w:rFonts w:cstheme="minorHAnsi"/>
              <w:b/>
              <w:color w:val="FF0000"/>
              <w:szCs w:val="22"/>
            </w:rPr>
          </w:pPr>
        </w:p>
        <w:p w14:paraId="6AE35FE4" w14:textId="7B111C9A" w:rsidR="000B4ED7" w:rsidRPr="000B4ED7" w:rsidRDefault="000B4ED7" w:rsidP="000B4ED7">
          <w:pPr>
            <w:autoSpaceDE w:val="0"/>
            <w:autoSpaceDN w:val="0"/>
            <w:adjustRightInd w:val="0"/>
            <w:spacing w:before="0" w:after="0"/>
            <w:rPr>
              <w:rFonts w:cstheme="minorHAnsi"/>
              <w:b/>
              <w:szCs w:val="22"/>
            </w:rPr>
          </w:pPr>
          <w:r w:rsidRPr="000B4ED7">
            <w:rPr>
              <w:rFonts w:cstheme="minorHAnsi"/>
              <w:b/>
              <w:szCs w:val="22"/>
            </w:rPr>
            <w:t xml:space="preserve">Internal </w:t>
          </w:r>
          <w:r w:rsidR="007B4F45">
            <w:rPr>
              <w:rFonts w:cstheme="minorHAnsi"/>
              <w:b/>
              <w:szCs w:val="22"/>
            </w:rPr>
            <w:t>Post-</w:t>
          </w:r>
          <w:r w:rsidRPr="000B4ED7">
            <w:rPr>
              <w:rFonts w:cstheme="minorHAnsi"/>
              <w:b/>
              <w:szCs w:val="22"/>
            </w:rPr>
            <w:t>Moderation</w:t>
          </w:r>
        </w:p>
        <w:p w14:paraId="2FE2A93D" w14:textId="32F8E10D" w:rsidR="000B4ED7" w:rsidRDefault="00363EAE" w:rsidP="000B4ED7">
          <w:pPr>
            <w:autoSpaceDE w:val="0"/>
            <w:autoSpaceDN w:val="0"/>
            <w:adjustRightInd w:val="0"/>
            <w:spacing w:before="0" w:after="0"/>
            <w:rPr>
              <w:rFonts w:cstheme="minorHAnsi"/>
              <w:szCs w:val="22"/>
            </w:rPr>
          </w:pPr>
          <w:r>
            <w:rPr>
              <w:rFonts w:cstheme="minorHAnsi"/>
              <w:szCs w:val="22"/>
            </w:rPr>
            <w:t xml:space="preserve">Internal moderation is one mechanism for monitoring the quality of the </w:t>
          </w:r>
          <w:proofErr w:type="spellStart"/>
          <w:r>
            <w:rPr>
              <w:rFonts w:cstheme="minorHAnsi"/>
              <w:szCs w:val="22"/>
            </w:rPr>
            <w:t>BAppIT</w:t>
          </w:r>
          <w:proofErr w:type="spellEnd"/>
          <w:r>
            <w:rPr>
              <w:rFonts w:cstheme="minorHAnsi"/>
              <w:szCs w:val="22"/>
            </w:rPr>
            <w:t xml:space="preserve"> programme. </w:t>
          </w:r>
          <w:r w:rsidR="000B4ED7" w:rsidRPr="000B4ED7">
            <w:rPr>
              <w:rFonts w:cstheme="minorHAnsi"/>
              <w:szCs w:val="22"/>
            </w:rPr>
            <w:t xml:space="preserve">Samples of completed assessments, </w:t>
          </w:r>
          <w:r w:rsidR="00595656">
            <w:rPr>
              <w:rFonts w:cstheme="minorHAnsi"/>
              <w:szCs w:val="22"/>
            </w:rPr>
            <w:t>module</w:t>
          </w:r>
          <w:r w:rsidR="000B4ED7" w:rsidRPr="000B4ED7">
            <w:rPr>
              <w:rFonts w:cstheme="minorHAnsi"/>
              <w:szCs w:val="22"/>
            </w:rPr>
            <w:t xml:space="preserve"> outline, and all assessment and marking</w:t>
          </w:r>
          <w:r w:rsidR="000B4ED7">
            <w:rPr>
              <w:rFonts w:cstheme="minorHAnsi"/>
              <w:szCs w:val="22"/>
            </w:rPr>
            <w:t xml:space="preserve"> </w:t>
          </w:r>
          <w:r w:rsidR="000B4ED7" w:rsidRPr="000B4ED7">
            <w:rPr>
              <w:rFonts w:cstheme="minorHAnsi"/>
              <w:szCs w:val="22"/>
            </w:rPr>
            <w:t>documentation will be submitted to an appropriate academic peer for qualitative analysis, including</w:t>
          </w:r>
          <w:r w:rsidR="000B4ED7">
            <w:rPr>
              <w:rFonts w:cstheme="minorHAnsi"/>
              <w:szCs w:val="22"/>
            </w:rPr>
            <w:t xml:space="preserve"> </w:t>
          </w:r>
          <w:r w:rsidR="000B4ED7" w:rsidRPr="000B4ED7">
            <w:rPr>
              <w:rFonts w:cstheme="minorHAnsi"/>
              <w:szCs w:val="22"/>
            </w:rPr>
            <w:t>marking consistency. All assessments of all modules should be subject to internal post assessment</w:t>
          </w:r>
          <w:r w:rsidR="000B4ED7">
            <w:rPr>
              <w:rFonts w:cstheme="minorHAnsi"/>
              <w:szCs w:val="22"/>
            </w:rPr>
            <w:t xml:space="preserve"> </w:t>
          </w:r>
          <w:r w:rsidR="000B4ED7" w:rsidRPr="000B4ED7">
            <w:rPr>
              <w:rFonts w:cstheme="minorHAnsi"/>
              <w:szCs w:val="22"/>
            </w:rPr>
            <w:t xml:space="preserve">moderation </w:t>
          </w:r>
          <w:r w:rsidR="00595656">
            <w:rPr>
              <w:rFonts w:cstheme="minorHAnsi"/>
              <w:szCs w:val="22"/>
            </w:rPr>
            <w:t xml:space="preserve">at </w:t>
          </w:r>
          <w:r w:rsidR="000B4ED7" w:rsidRPr="000B4ED7">
            <w:rPr>
              <w:rFonts w:cstheme="minorHAnsi"/>
              <w:szCs w:val="22"/>
            </w:rPr>
            <w:t>a minimum of every third offering, and in line with Wintec policy.</w:t>
          </w:r>
          <w:r w:rsidR="000B4ED7">
            <w:rPr>
              <w:rFonts w:cstheme="minorHAnsi"/>
              <w:szCs w:val="22"/>
            </w:rPr>
            <w:t xml:space="preserve"> </w:t>
          </w:r>
        </w:p>
        <w:p w14:paraId="258342EF" w14:textId="77777777" w:rsidR="000B4ED7" w:rsidRDefault="000B4ED7" w:rsidP="000B4ED7">
          <w:pPr>
            <w:autoSpaceDE w:val="0"/>
            <w:autoSpaceDN w:val="0"/>
            <w:adjustRightInd w:val="0"/>
            <w:spacing w:before="0" w:after="0"/>
            <w:rPr>
              <w:rFonts w:cstheme="minorHAnsi"/>
              <w:szCs w:val="22"/>
            </w:rPr>
          </w:pPr>
        </w:p>
        <w:p w14:paraId="37AB8006" w14:textId="77777777" w:rsidR="004F6452" w:rsidRPr="004F6452" w:rsidRDefault="004F6452" w:rsidP="004F6452">
          <w:pPr>
            <w:autoSpaceDE w:val="0"/>
            <w:autoSpaceDN w:val="0"/>
            <w:adjustRightInd w:val="0"/>
            <w:spacing w:before="0" w:after="0"/>
            <w:rPr>
              <w:rFonts w:cstheme="minorHAnsi"/>
              <w:b/>
              <w:szCs w:val="22"/>
            </w:rPr>
          </w:pPr>
          <w:r w:rsidRPr="004F6452">
            <w:rPr>
              <w:rFonts w:cstheme="minorHAnsi"/>
              <w:b/>
              <w:szCs w:val="22"/>
            </w:rPr>
            <w:t>External Moderation</w:t>
          </w:r>
        </w:p>
        <w:p w14:paraId="495B3EAB" w14:textId="10DE6BF8" w:rsidR="004F6452" w:rsidRDefault="004F6452" w:rsidP="004F6452">
          <w:pPr>
            <w:autoSpaceDE w:val="0"/>
            <w:autoSpaceDN w:val="0"/>
            <w:adjustRightInd w:val="0"/>
            <w:spacing w:before="0" w:after="0"/>
            <w:rPr>
              <w:rFonts w:cstheme="minorHAnsi"/>
              <w:szCs w:val="22"/>
            </w:rPr>
          </w:pPr>
          <w:r w:rsidRPr="004F6452">
            <w:rPr>
              <w:rFonts w:cstheme="minorHAnsi"/>
              <w:szCs w:val="22"/>
            </w:rPr>
            <w:t>All modules are externally moderated on a rotating basis</w:t>
          </w:r>
          <w:r w:rsidR="00595656">
            <w:rPr>
              <w:rFonts w:cstheme="minorHAnsi"/>
              <w:szCs w:val="22"/>
            </w:rPr>
            <w:t xml:space="preserve"> within the </w:t>
          </w:r>
          <w:proofErr w:type="gramStart"/>
          <w:r w:rsidR="00595656">
            <w:rPr>
              <w:rFonts w:cstheme="minorHAnsi"/>
              <w:szCs w:val="22"/>
            </w:rPr>
            <w:t>three year</w:t>
          </w:r>
          <w:proofErr w:type="gramEnd"/>
          <w:r w:rsidR="00595656">
            <w:rPr>
              <w:rFonts w:cstheme="minorHAnsi"/>
              <w:szCs w:val="22"/>
            </w:rPr>
            <w:t xml:space="preserve"> cycle</w:t>
          </w:r>
          <w:r w:rsidRPr="004F6452">
            <w:rPr>
              <w:rFonts w:cstheme="minorHAnsi"/>
              <w:szCs w:val="22"/>
            </w:rPr>
            <w:t>. An external moderator is a recognised</w:t>
          </w:r>
          <w:r>
            <w:rPr>
              <w:rFonts w:cstheme="minorHAnsi"/>
              <w:szCs w:val="22"/>
            </w:rPr>
            <w:t xml:space="preserve"> </w:t>
          </w:r>
          <w:r w:rsidRPr="004F6452">
            <w:rPr>
              <w:rFonts w:cstheme="minorHAnsi"/>
              <w:szCs w:val="22"/>
            </w:rPr>
            <w:t xml:space="preserve">authority, generally a senior academic in another tertiary institution, in the field </w:t>
          </w:r>
          <w:r w:rsidR="00595656">
            <w:rPr>
              <w:rFonts w:cstheme="minorHAnsi"/>
              <w:szCs w:val="22"/>
            </w:rPr>
            <w:t>involved</w:t>
          </w:r>
          <w:r w:rsidRPr="004F6452">
            <w:rPr>
              <w:rFonts w:cstheme="minorHAnsi"/>
              <w:szCs w:val="22"/>
            </w:rPr>
            <w:t>.</w:t>
          </w:r>
          <w:r>
            <w:rPr>
              <w:rFonts w:cstheme="minorHAnsi"/>
              <w:szCs w:val="22"/>
            </w:rPr>
            <w:t xml:space="preserve"> </w:t>
          </w:r>
        </w:p>
        <w:p w14:paraId="4C8013D1" w14:textId="77777777" w:rsidR="004F6452" w:rsidRPr="004F6452" w:rsidRDefault="004F6452" w:rsidP="004F6452">
          <w:pPr>
            <w:autoSpaceDE w:val="0"/>
            <w:autoSpaceDN w:val="0"/>
            <w:adjustRightInd w:val="0"/>
            <w:spacing w:before="0" w:after="0"/>
            <w:rPr>
              <w:rFonts w:cstheme="minorHAnsi"/>
              <w:szCs w:val="22"/>
            </w:rPr>
          </w:pPr>
        </w:p>
        <w:p w14:paraId="68850FC4" w14:textId="427DD346" w:rsidR="004F6452" w:rsidRDefault="004F6452" w:rsidP="004F6452">
          <w:pPr>
            <w:autoSpaceDE w:val="0"/>
            <w:autoSpaceDN w:val="0"/>
            <w:adjustRightInd w:val="0"/>
            <w:spacing w:before="0" w:after="0"/>
            <w:rPr>
              <w:rFonts w:cstheme="minorHAnsi"/>
              <w:szCs w:val="22"/>
            </w:rPr>
          </w:pPr>
          <w:r w:rsidRPr="004F6452">
            <w:rPr>
              <w:rFonts w:cstheme="minorHAnsi"/>
              <w:szCs w:val="22"/>
            </w:rPr>
            <w:t xml:space="preserve">External moderation processes of </w:t>
          </w:r>
          <w:r w:rsidR="00595656">
            <w:rPr>
              <w:rFonts w:cstheme="minorHAnsi"/>
              <w:szCs w:val="22"/>
            </w:rPr>
            <w:t>the Centre</w:t>
          </w:r>
          <w:r w:rsidR="00595656" w:rsidRPr="004F6452">
            <w:rPr>
              <w:rFonts w:cstheme="minorHAnsi"/>
              <w:szCs w:val="22"/>
            </w:rPr>
            <w:t xml:space="preserve"> </w:t>
          </w:r>
          <w:r w:rsidRPr="004F6452">
            <w:rPr>
              <w:rFonts w:cstheme="minorHAnsi"/>
              <w:szCs w:val="22"/>
            </w:rPr>
            <w:t>will be followed. This will involve the moderator reviewing</w:t>
          </w:r>
          <w:r>
            <w:rPr>
              <w:rFonts w:cstheme="minorHAnsi"/>
              <w:szCs w:val="22"/>
            </w:rPr>
            <w:t xml:space="preserve"> </w:t>
          </w:r>
          <w:r w:rsidRPr="004F6452">
            <w:rPr>
              <w:rFonts w:cstheme="minorHAnsi"/>
              <w:szCs w:val="22"/>
            </w:rPr>
            <w:t>module outlines and a sample of students’ assessments, and completing a written report to be</w:t>
          </w:r>
          <w:r>
            <w:rPr>
              <w:rFonts w:cstheme="minorHAnsi"/>
              <w:szCs w:val="22"/>
            </w:rPr>
            <w:t xml:space="preserve"> </w:t>
          </w:r>
          <w:r w:rsidRPr="004F6452">
            <w:rPr>
              <w:rFonts w:cstheme="minorHAnsi"/>
              <w:szCs w:val="22"/>
            </w:rPr>
            <w:t xml:space="preserve">submitted </w:t>
          </w:r>
          <w:r w:rsidR="00595656">
            <w:rPr>
              <w:rFonts w:cstheme="minorHAnsi"/>
              <w:szCs w:val="22"/>
            </w:rPr>
            <w:t>back to the Programme Committee</w:t>
          </w:r>
          <w:r w:rsidRPr="004F6452">
            <w:rPr>
              <w:rFonts w:cstheme="minorHAnsi"/>
              <w:szCs w:val="22"/>
            </w:rPr>
            <w:t>.</w:t>
          </w:r>
          <w:r>
            <w:rPr>
              <w:rFonts w:cstheme="minorHAnsi"/>
              <w:szCs w:val="22"/>
            </w:rPr>
            <w:t xml:space="preserve"> </w:t>
          </w:r>
          <w:r w:rsidR="00595656">
            <w:rPr>
              <w:rFonts w:cstheme="minorHAnsi"/>
              <w:szCs w:val="22"/>
            </w:rPr>
            <w:t>For this programme, t</w:t>
          </w:r>
          <w:r w:rsidR="003A7693">
            <w:rPr>
              <w:rFonts w:cstheme="minorHAnsi"/>
              <w:szCs w:val="22"/>
            </w:rPr>
            <w:t xml:space="preserve">he external moderator </w:t>
          </w:r>
          <w:r w:rsidR="00595656">
            <w:rPr>
              <w:rFonts w:cstheme="minorHAnsi"/>
              <w:szCs w:val="22"/>
            </w:rPr>
            <w:t xml:space="preserve">will be </w:t>
          </w:r>
          <w:r w:rsidR="003A7693" w:rsidRPr="003A7693">
            <w:rPr>
              <w:rFonts w:cstheme="minorHAnsi"/>
              <w:szCs w:val="22"/>
            </w:rPr>
            <w:t xml:space="preserve">Computing and Information Technology Research and Education New Zealand </w:t>
          </w:r>
          <w:r w:rsidR="003A7693">
            <w:rPr>
              <w:rFonts w:cstheme="minorHAnsi"/>
              <w:szCs w:val="22"/>
            </w:rPr>
            <w:t>(CITRENZ).</w:t>
          </w:r>
        </w:p>
        <w:p w14:paraId="53BAC00C" w14:textId="77777777" w:rsidR="004F6452" w:rsidRDefault="004F6452" w:rsidP="004F6452">
          <w:pPr>
            <w:autoSpaceDE w:val="0"/>
            <w:autoSpaceDN w:val="0"/>
            <w:adjustRightInd w:val="0"/>
            <w:spacing w:before="0" w:after="0"/>
            <w:rPr>
              <w:rFonts w:cstheme="minorHAnsi"/>
              <w:szCs w:val="22"/>
            </w:rPr>
          </w:pPr>
        </w:p>
        <w:p w14:paraId="3E667123" w14:textId="77777777" w:rsidR="004F6452" w:rsidRPr="004F6452" w:rsidRDefault="004F6452" w:rsidP="004F6452">
          <w:pPr>
            <w:autoSpaceDE w:val="0"/>
            <w:autoSpaceDN w:val="0"/>
            <w:adjustRightInd w:val="0"/>
            <w:spacing w:before="0" w:after="0"/>
            <w:rPr>
              <w:rFonts w:cstheme="minorHAnsi"/>
              <w:szCs w:val="22"/>
            </w:rPr>
          </w:pPr>
          <w:r w:rsidRPr="004F6452">
            <w:rPr>
              <w:rFonts w:cstheme="minorHAnsi"/>
              <w:szCs w:val="22"/>
            </w:rPr>
            <w:t>External moderators’ reports will reflect on the conduct of the assessments concluded and on issues</w:t>
          </w:r>
          <w:r>
            <w:rPr>
              <w:rFonts w:cstheme="minorHAnsi"/>
              <w:szCs w:val="22"/>
            </w:rPr>
            <w:t xml:space="preserve"> </w:t>
          </w:r>
          <w:r w:rsidRPr="004F6452">
            <w:rPr>
              <w:rFonts w:cstheme="minorHAnsi"/>
              <w:szCs w:val="22"/>
            </w:rPr>
            <w:t>related to assessment including the following:</w:t>
          </w:r>
        </w:p>
        <w:p w14:paraId="7B0F3150" w14:textId="31628045" w:rsidR="004F6452" w:rsidRPr="004F6452" w:rsidRDefault="004F6452" w:rsidP="00D550A6">
          <w:pPr>
            <w:pStyle w:val="ListParagraph"/>
            <w:numPr>
              <w:ilvl w:val="0"/>
              <w:numId w:val="52"/>
            </w:numPr>
            <w:autoSpaceDE w:val="0"/>
            <w:autoSpaceDN w:val="0"/>
            <w:adjustRightInd w:val="0"/>
            <w:spacing w:before="0" w:after="0"/>
            <w:rPr>
              <w:rFonts w:cstheme="minorHAnsi"/>
            </w:rPr>
          </w:pPr>
          <w:r w:rsidRPr="004F6452">
            <w:rPr>
              <w:rFonts w:cstheme="minorHAnsi"/>
            </w:rPr>
            <w:t>the overall performance of the students in relation to their peers on comparable courses of</w:t>
          </w:r>
          <w:r>
            <w:rPr>
              <w:rFonts w:cstheme="minorHAnsi"/>
            </w:rPr>
            <w:t xml:space="preserve"> </w:t>
          </w:r>
          <w:proofErr w:type="gramStart"/>
          <w:r w:rsidRPr="004F6452">
            <w:rPr>
              <w:rFonts w:cstheme="minorHAnsi"/>
            </w:rPr>
            <w:t>study</w:t>
          </w:r>
          <w:r w:rsidR="00595656">
            <w:rPr>
              <w:rFonts w:cstheme="minorHAnsi"/>
            </w:rPr>
            <w:t>;</w:t>
          </w:r>
          <w:proofErr w:type="gramEnd"/>
        </w:p>
        <w:p w14:paraId="10E3D5F5" w14:textId="400E7097" w:rsidR="004F6452" w:rsidRPr="004F6452" w:rsidRDefault="004F6452" w:rsidP="00D550A6">
          <w:pPr>
            <w:pStyle w:val="ListParagraph"/>
            <w:numPr>
              <w:ilvl w:val="0"/>
              <w:numId w:val="52"/>
            </w:numPr>
            <w:autoSpaceDE w:val="0"/>
            <w:autoSpaceDN w:val="0"/>
            <w:adjustRightInd w:val="0"/>
            <w:spacing w:before="0" w:after="0"/>
            <w:rPr>
              <w:rFonts w:cstheme="minorHAnsi"/>
            </w:rPr>
          </w:pPr>
          <w:r w:rsidRPr="004F6452">
            <w:rPr>
              <w:rFonts w:cstheme="minorHAnsi"/>
            </w:rPr>
            <w:t xml:space="preserve">the strengths and weaknesses of </w:t>
          </w:r>
          <w:proofErr w:type="gramStart"/>
          <w:r w:rsidRPr="004F6452">
            <w:rPr>
              <w:rFonts w:cstheme="minorHAnsi"/>
            </w:rPr>
            <w:t>students</w:t>
          </w:r>
          <w:r w:rsidR="00595656">
            <w:rPr>
              <w:rFonts w:cstheme="minorHAnsi"/>
            </w:rPr>
            <w:t>;</w:t>
          </w:r>
          <w:proofErr w:type="gramEnd"/>
        </w:p>
        <w:p w14:paraId="0F93D047" w14:textId="6884B363" w:rsidR="004F6452" w:rsidRPr="004F6452" w:rsidRDefault="004F6452" w:rsidP="00D550A6">
          <w:pPr>
            <w:pStyle w:val="ListParagraph"/>
            <w:numPr>
              <w:ilvl w:val="0"/>
              <w:numId w:val="52"/>
            </w:numPr>
            <w:autoSpaceDE w:val="0"/>
            <w:autoSpaceDN w:val="0"/>
            <w:adjustRightInd w:val="0"/>
            <w:spacing w:before="0" w:after="0"/>
            <w:rPr>
              <w:rFonts w:cstheme="minorHAnsi"/>
            </w:rPr>
          </w:pPr>
          <w:r w:rsidRPr="004F6452">
            <w:rPr>
              <w:rFonts w:cstheme="minorHAnsi"/>
            </w:rPr>
            <w:t>the quality of knowledge and skills (both general and subject specific</w:t>
          </w:r>
          <w:r w:rsidR="007B4F45">
            <w:rPr>
              <w:rFonts w:cstheme="minorHAnsi"/>
            </w:rPr>
            <w:t>)</w:t>
          </w:r>
          <w:r w:rsidRPr="004F6452">
            <w:rPr>
              <w:rFonts w:cstheme="minorHAnsi"/>
            </w:rPr>
            <w:t xml:space="preserve"> demonstrated by the</w:t>
          </w:r>
          <w:r>
            <w:rPr>
              <w:rFonts w:cstheme="minorHAnsi"/>
            </w:rPr>
            <w:t xml:space="preserve"> </w:t>
          </w:r>
          <w:proofErr w:type="gramStart"/>
          <w:r w:rsidRPr="004F6452">
            <w:rPr>
              <w:rFonts w:cstheme="minorHAnsi"/>
            </w:rPr>
            <w:t>students</w:t>
          </w:r>
          <w:r w:rsidR="00595656">
            <w:rPr>
              <w:rFonts w:cstheme="minorHAnsi"/>
            </w:rPr>
            <w:t>;</w:t>
          </w:r>
          <w:proofErr w:type="gramEnd"/>
        </w:p>
        <w:p w14:paraId="34A9F714" w14:textId="6DA57766" w:rsidR="004F6452" w:rsidRPr="004F6452" w:rsidRDefault="004F6452" w:rsidP="00D550A6">
          <w:pPr>
            <w:pStyle w:val="ListParagraph"/>
            <w:numPr>
              <w:ilvl w:val="0"/>
              <w:numId w:val="52"/>
            </w:numPr>
            <w:autoSpaceDE w:val="0"/>
            <w:autoSpaceDN w:val="0"/>
            <w:adjustRightInd w:val="0"/>
            <w:spacing w:before="0" w:after="0"/>
            <w:rPr>
              <w:rFonts w:cstheme="minorHAnsi"/>
            </w:rPr>
          </w:pPr>
          <w:r w:rsidRPr="004F6452">
            <w:rPr>
              <w:rFonts w:cstheme="minorHAnsi"/>
            </w:rPr>
            <w:t xml:space="preserve">the structure, organisation, design and marking of all </w:t>
          </w:r>
          <w:proofErr w:type="gramStart"/>
          <w:r w:rsidRPr="004F6452">
            <w:rPr>
              <w:rFonts w:cstheme="minorHAnsi"/>
            </w:rPr>
            <w:t>assessments</w:t>
          </w:r>
          <w:r w:rsidR="00595656">
            <w:rPr>
              <w:rFonts w:cstheme="minorHAnsi"/>
            </w:rPr>
            <w:t>;</w:t>
          </w:r>
          <w:proofErr w:type="gramEnd"/>
        </w:p>
        <w:p w14:paraId="77789873" w14:textId="46E5795B" w:rsidR="004F6452" w:rsidRPr="004F6452" w:rsidRDefault="004F6452" w:rsidP="00D550A6">
          <w:pPr>
            <w:pStyle w:val="ListParagraph"/>
            <w:numPr>
              <w:ilvl w:val="0"/>
              <w:numId w:val="52"/>
            </w:numPr>
            <w:autoSpaceDE w:val="0"/>
            <w:autoSpaceDN w:val="0"/>
            <w:adjustRightInd w:val="0"/>
            <w:spacing w:before="0" w:after="0"/>
            <w:rPr>
              <w:rFonts w:cstheme="minorHAnsi"/>
            </w:rPr>
          </w:pPr>
          <w:r w:rsidRPr="004F6452">
            <w:rPr>
              <w:rFonts w:cstheme="minorHAnsi"/>
            </w:rPr>
            <w:t xml:space="preserve">the quality of teaching as indicated by student </w:t>
          </w:r>
          <w:proofErr w:type="gramStart"/>
          <w:r w:rsidRPr="004F6452">
            <w:rPr>
              <w:rFonts w:cstheme="minorHAnsi"/>
            </w:rPr>
            <w:t>performance</w:t>
          </w:r>
          <w:r w:rsidR="00595656">
            <w:rPr>
              <w:rFonts w:cstheme="minorHAnsi"/>
            </w:rPr>
            <w:t>;</w:t>
          </w:r>
          <w:proofErr w:type="gramEnd"/>
        </w:p>
        <w:p w14:paraId="687D59FA" w14:textId="03FCC9A8" w:rsidR="004F6452" w:rsidRPr="004F6452" w:rsidRDefault="004F6452" w:rsidP="00D550A6">
          <w:pPr>
            <w:pStyle w:val="ListParagraph"/>
            <w:numPr>
              <w:ilvl w:val="0"/>
              <w:numId w:val="52"/>
            </w:numPr>
            <w:autoSpaceDE w:val="0"/>
            <w:autoSpaceDN w:val="0"/>
            <w:adjustRightInd w:val="0"/>
            <w:spacing w:before="0" w:after="0"/>
            <w:rPr>
              <w:rFonts w:cstheme="minorHAnsi"/>
            </w:rPr>
          </w:pPr>
          <w:r w:rsidRPr="004F6452">
            <w:rPr>
              <w:rFonts w:cstheme="minorHAnsi"/>
            </w:rPr>
            <w:t>the suitability of the assessments for the curriculum</w:t>
          </w:r>
          <w:r>
            <w:rPr>
              <w:rFonts w:cstheme="minorHAnsi"/>
            </w:rPr>
            <w:t xml:space="preserve">, syllabus, teaching methods and </w:t>
          </w:r>
          <w:r w:rsidRPr="004F6452">
            <w:rPr>
              <w:rFonts w:cstheme="minorHAnsi"/>
            </w:rPr>
            <w:t xml:space="preserve">resources of the </w:t>
          </w:r>
          <w:proofErr w:type="gramStart"/>
          <w:r w:rsidRPr="004F6452">
            <w:rPr>
              <w:rFonts w:cstheme="minorHAnsi"/>
            </w:rPr>
            <w:t>modules</w:t>
          </w:r>
          <w:r w:rsidR="00595656">
            <w:rPr>
              <w:rFonts w:cstheme="minorHAnsi"/>
            </w:rPr>
            <w:t>;</w:t>
          </w:r>
          <w:proofErr w:type="gramEnd"/>
        </w:p>
        <w:p w14:paraId="2BF1C2BC" w14:textId="77777777" w:rsidR="001F6FC1" w:rsidRPr="00786518" w:rsidRDefault="004F6452" w:rsidP="00D550A6">
          <w:pPr>
            <w:pStyle w:val="ListParagraph"/>
            <w:numPr>
              <w:ilvl w:val="0"/>
              <w:numId w:val="52"/>
            </w:numPr>
            <w:autoSpaceDE w:val="0"/>
            <w:autoSpaceDN w:val="0"/>
            <w:adjustRightInd w:val="0"/>
            <w:spacing w:before="0" w:after="0"/>
            <w:rPr>
              <w:rFonts w:cstheme="minorHAnsi"/>
            </w:rPr>
          </w:pPr>
          <w:r w:rsidRPr="004F6452">
            <w:rPr>
              <w:rFonts w:cstheme="minorHAnsi"/>
            </w:rPr>
            <w:t>any other recommendations arising from the assessments.</w:t>
          </w:r>
        </w:p>
      </w:sdtContent>
    </w:sdt>
    <w:p w14:paraId="6ECAEB42" w14:textId="77777777" w:rsidR="00643933" w:rsidRPr="001F6FC1" w:rsidRDefault="00643933" w:rsidP="001F6FC1"/>
    <w:p w14:paraId="46ACE124" w14:textId="77777777" w:rsidR="00F21AE2" w:rsidRPr="00EC5359" w:rsidRDefault="00F21AE2" w:rsidP="00E07FC7">
      <w:pPr>
        <w:pStyle w:val="Heading4"/>
      </w:pPr>
      <w:bookmarkStart w:id="33" w:name="_2.4.6_Research"/>
      <w:bookmarkStart w:id="34" w:name="_2.4.7_Assessment_of"/>
      <w:bookmarkStart w:id="35" w:name="_2.4.6_Assessment_of"/>
      <w:bookmarkStart w:id="36" w:name="_Toc427589903"/>
      <w:bookmarkEnd w:id="33"/>
      <w:bookmarkEnd w:id="34"/>
      <w:bookmarkEnd w:id="35"/>
      <w:r w:rsidRPr="009A792E">
        <w:lastRenderedPageBreak/>
        <w:t>2.</w:t>
      </w:r>
      <w:r w:rsidR="00E62046" w:rsidRPr="009A792E">
        <w:t>4</w:t>
      </w:r>
      <w:r w:rsidRPr="009A792E">
        <w:t>.</w:t>
      </w:r>
      <w:r w:rsidR="006902BE" w:rsidRPr="009A792E">
        <w:t>6</w:t>
      </w:r>
      <w:r w:rsidRPr="009A792E">
        <w:tab/>
        <w:t xml:space="preserve">Assessment of </w:t>
      </w:r>
      <w:r w:rsidR="00C3425F" w:rsidRPr="009A792E">
        <w:t xml:space="preserve">Student </w:t>
      </w:r>
      <w:r w:rsidRPr="009A792E">
        <w:t>Research</w:t>
      </w:r>
      <w:bookmarkEnd w:id="36"/>
    </w:p>
    <w:sdt>
      <w:sdtPr>
        <w:rPr>
          <w:i/>
        </w:rPr>
        <w:id w:val="-1549446336"/>
      </w:sdtPr>
      <w:sdtEndPr/>
      <w:sdtContent>
        <w:p w14:paraId="189211E2" w14:textId="3F185B97" w:rsidR="00F21AE2" w:rsidRPr="00430156" w:rsidRDefault="00E67F24" w:rsidP="00243DFC">
          <w:pPr>
            <w:rPr>
              <w:color w:val="00B050"/>
              <w:szCs w:val="20"/>
            </w:rPr>
          </w:pPr>
          <w:r>
            <w:t xml:space="preserve">The Bachelor of Applied Information Technology will utilise an </w:t>
          </w:r>
          <w:proofErr w:type="gramStart"/>
          <w:r>
            <w:t>enquiry base</w:t>
          </w:r>
          <w:r w:rsidR="00791951">
            <w:t>d</w:t>
          </w:r>
          <w:proofErr w:type="gramEnd"/>
          <w:r>
            <w:t xml:space="preserve"> pedagogy where students are expected to solve real-world problems by </w:t>
          </w:r>
          <w:r w:rsidR="00347D65">
            <w:t>i</w:t>
          </w:r>
          <w:r w:rsidR="00791951">
            <w:t>nvestigating and applying</w:t>
          </w:r>
          <w:r w:rsidR="00791951" w:rsidDel="00791951">
            <w:t xml:space="preserve"> </w:t>
          </w:r>
          <w:r>
            <w:t xml:space="preserve">best practice relevant solutions. Subject matter experts will assess the viability and robustness of solutions through practical </w:t>
          </w:r>
          <w:r w:rsidR="00026971">
            <w:t xml:space="preserve">and theory </w:t>
          </w:r>
          <w:r>
            <w:t>assessments</w:t>
          </w:r>
          <w:r w:rsidR="00026971">
            <w:t>.</w:t>
          </w:r>
        </w:p>
      </w:sdtContent>
    </w:sdt>
    <w:p w14:paraId="342539E7" w14:textId="77777777" w:rsidR="00F8573A" w:rsidRDefault="00F8573A" w:rsidP="000A6C80">
      <w:bookmarkStart w:id="37" w:name="_2.4.8_Facilities,_Resources"/>
      <w:bookmarkEnd w:id="37"/>
    </w:p>
    <w:p w14:paraId="38BE182D" w14:textId="77777777" w:rsidR="00F21AE2" w:rsidRPr="00EC5359" w:rsidRDefault="00E62046" w:rsidP="00E07FC7">
      <w:pPr>
        <w:pStyle w:val="Heading4"/>
      </w:pPr>
      <w:bookmarkStart w:id="38" w:name="_Toc427589904"/>
      <w:r w:rsidRPr="009A792E">
        <w:t>2.4</w:t>
      </w:r>
      <w:r w:rsidR="00F21AE2" w:rsidRPr="009A792E">
        <w:t>.</w:t>
      </w:r>
      <w:r w:rsidR="006902BE" w:rsidRPr="009A792E">
        <w:t>7</w:t>
      </w:r>
      <w:r w:rsidR="00F21AE2" w:rsidRPr="009A792E">
        <w:tab/>
        <w:t>Facilities, Resources and Technologies that support the programme</w:t>
      </w:r>
      <w:bookmarkEnd w:id="38"/>
    </w:p>
    <w:sdt>
      <w:sdtPr>
        <w:rPr>
          <w:rFonts w:eastAsiaTheme="minorHAnsi" w:cstheme="minorBidi"/>
          <w:i/>
          <w:color w:val="808080" w:themeColor="background1" w:themeShade="80"/>
          <w:sz w:val="20"/>
          <w:szCs w:val="20"/>
          <w:lang w:eastAsia="en-US"/>
        </w:rPr>
        <w:id w:val="1722247638"/>
      </w:sdtPr>
      <w:sdtEndPr/>
      <w:sdtContent>
        <w:sdt>
          <w:sdtPr>
            <w:rPr>
              <w:rFonts w:eastAsiaTheme="minorHAnsi" w:cstheme="minorBidi"/>
              <w:color w:val="00B050"/>
              <w:szCs w:val="22"/>
              <w:lang w:eastAsia="en-US"/>
            </w:rPr>
            <w:id w:val="-903832336"/>
            <w:placeholder>
              <w:docPart w:val="9E5C0AB5045E4813A1195360F949D14E"/>
            </w:placeholder>
          </w:sdtPr>
          <w:sdtEndPr/>
          <w:sdtContent>
            <w:p w14:paraId="5305403B" w14:textId="2FCD5203" w:rsidR="002669B7" w:rsidRPr="00180D4D" w:rsidRDefault="002669B7" w:rsidP="002669B7">
              <w:pPr>
                <w:rPr>
                  <w:szCs w:val="22"/>
                  <w:lang w:val="en-AU"/>
                </w:rPr>
              </w:pPr>
              <w:r w:rsidRPr="00180D4D">
                <w:rPr>
                  <w:rFonts w:cstheme="minorHAnsi"/>
                  <w:szCs w:val="22"/>
                </w:rPr>
                <w:t xml:space="preserve">Wintec is a well-equipped modern </w:t>
              </w:r>
              <w:proofErr w:type="gramStart"/>
              <w:r w:rsidRPr="00180D4D">
                <w:rPr>
                  <w:rFonts w:cstheme="minorHAnsi"/>
                  <w:szCs w:val="22"/>
                </w:rPr>
                <w:t>ITP</w:t>
              </w:r>
              <w:proofErr w:type="gramEnd"/>
              <w:r w:rsidRPr="00180D4D">
                <w:rPr>
                  <w:rFonts w:cstheme="minorHAnsi"/>
                  <w:szCs w:val="22"/>
                </w:rPr>
                <w:t xml:space="preserve"> and all facilities are readily available to </w:t>
              </w:r>
              <w:r w:rsidR="00595656">
                <w:rPr>
                  <w:rFonts w:cstheme="minorHAnsi"/>
                  <w:szCs w:val="22"/>
                </w:rPr>
                <w:t xml:space="preserve">all </w:t>
              </w:r>
              <w:r w:rsidRPr="00180D4D">
                <w:rPr>
                  <w:rFonts w:cstheme="minorHAnsi"/>
                  <w:szCs w:val="22"/>
                </w:rPr>
                <w:t xml:space="preserve">students </w:t>
              </w:r>
              <w:r w:rsidR="00595656">
                <w:rPr>
                  <w:rFonts w:cstheme="minorHAnsi"/>
                  <w:szCs w:val="22"/>
                </w:rPr>
                <w:t>at Wintec</w:t>
              </w:r>
              <w:r w:rsidRPr="00180D4D">
                <w:rPr>
                  <w:rFonts w:cstheme="minorHAnsi"/>
                  <w:szCs w:val="22"/>
                </w:rPr>
                <w:t xml:space="preserve">.  </w:t>
              </w:r>
              <w:r w:rsidRPr="00180D4D">
                <w:rPr>
                  <w:szCs w:val="22"/>
                  <w:lang w:val="en-AU"/>
                </w:rPr>
                <w:t xml:space="preserve">There are adequate physical and safety resources, and financial and administrative needs are met through the </w:t>
              </w:r>
              <w:r w:rsidR="00595656">
                <w:rPr>
                  <w:szCs w:val="22"/>
                  <w:lang w:val="en-AU"/>
                </w:rPr>
                <w:t>QMS (</w:t>
              </w:r>
              <w:proofErr w:type="spellStart"/>
              <w:r w:rsidR="00595656">
                <w:rPr>
                  <w:szCs w:val="22"/>
                  <w:lang w:val="en-AU"/>
                </w:rPr>
                <w:t>Quality@Wintec</w:t>
              </w:r>
              <w:proofErr w:type="spellEnd"/>
              <w:r w:rsidR="00595656">
                <w:rPr>
                  <w:szCs w:val="22"/>
                  <w:lang w:val="en-AU"/>
                </w:rPr>
                <w:t>).</w:t>
              </w:r>
              <w:r w:rsidRPr="00180D4D">
                <w:rPr>
                  <w:szCs w:val="22"/>
                  <w:lang w:val="en-AU"/>
                </w:rPr>
                <w:t xml:space="preserve">   </w:t>
              </w:r>
            </w:p>
            <w:p w14:paraId="7D105465" w14:textId="025F01FC" w:rsidR="002669B7" w:rsidRDefault="002669B7" w:rsidP="002669B7">
              <w:pPr>
                <w:spacing w:before="16" w:after="0" w:line="239" w:lineRule="auto"/>
                <w:ind w:right="-20"/>
                <w:jc w:val="both"/>
                <w:rPr>
                  <w:rFonts w:eastAsia="Calibri" w:cs="Calibri"/>
                </w:rPr>
              </w:pPr>
              <w:r w:rsidRPr="00180D4D">
                <w:rPr>
                  <w:rFonts w:eastAsia="Calibri" w:cs="Calibri"/>
                </w:rPr>
                <w:t>A</w:t>
              </w:r>
              <w:r w:rsidRPr="00180D4D">
                <w:rPr>
                  <w:rFonts w:eastAsia="Calibri" w:cs="Calibri"/>
                  <w:spacing w:val="14"/>
                </w:rPr>
                <w:t xml:space="preserve"> </w:t>
              </w:r>
              <w:r w:rsidRPr="00180D4D">
                <w:rPr>
                  <w:rFonts w:eastAsia="Calibri" w:cs="Calibri"/>
                </w:rPr>
                <w:t>ra</w:t>
              </w:r>
              <w:r w:rsidRPr="00180D4D">
                <w:rPr>
                  <w:rFonts w:eastAsia="Calibri" w:cs="Calibri"/>
                  <w:spacing w:val="-1"/>
                </w:rPr>
                <w:t>ng</w:t>
              </w:r>
              <w:r w:rsidRPr="00180D4D">
                <w:rPr>
                  <w:rFonts w:eastAsia="Calibri" w:cs="Calibri"/>
                </w:rPr>
                <w:t>e</w:t>
              </w:r>
              <w:r w:rsidRPr="00180D4D">
                <w:rPr>
                  <w:rFonts w:eastAsia="Calibri" w:cs="Calibri"/>
                  <w:spacing w:val="16"/>
                </w:rPr>
                <w:t xml:space="preserve"> </w:t>
              </w:r>
              <w:r w:rsidRPr="00180D4D">
                <w:rPr>
                  <w:rFonts w:eastAsia="Calibri" w:cs="Calibri"/>
                  <w:spacing w:val="1"/>
                </w:rPr>
                <w:t>o</w:t>
              </w:r>
              <w:r w:rsidRPr="00180D4D">
                <w:rPr>
                  <w:rFonts w:eastAsia="Calibri" w:cs="Calibri"/>
                </w:rPr>
                <w:t>f</w:t>
              </w:r>
              <w:r w:rsidRPr="00180D4D">
                <w:rPr>
                  <w:rFonts w:eastAsia="Calibri" w:cs="Calibri"/>
                  <w:spacing w:val="15"/>
                </w:rPr>
                <w:t xml:space="preserve"> </w:t>
              </w:r>
              <w:r w:rsidRPr="00180D4D">
                <w:rPr>
                  <w:rFonts w:eastAsia="Calibri" w:cs="Calibri"/>
                </w:rPr>
                <w:t>le</w:t>
              </w:r>
              <w:r w:rsidRPr="00180D4D">
                <w:rPr>
                  <w:rFonts w:eastAsia="Calibri" w:cs="Calibri"/>
                  <w:spacing w:val="-2"/>
                </w:rPr>
                <w:t>c</w:t>
              </w:r>
              <w:r w:rsidRPr="00180D4D">
                <w:rPr>
                  <w:rFonts w:eastAsia="Calibri" w:cs="Calibri"/>
                </w:rPr>
                <w:t>t</w:t>
              </w:r>
              <w:r w:rsidRPr="00180D4D">
                <w:rPr>
                  <w:rFonts w:eastAsia="Calibri" w:cs="Calibri"/>
                  <w:spacing w:val="-1"/>
                </w:rPr>
                <w:t>u</w:t>
              </w:r>
              <w:r w:rsidRPr="00180D4D">
                <w:rPr>
                  <w:rFonts w:eastAsia="Calibri" w:cs="Calibri"/>
                </w:rPr>
                <w:t>re</w:t>
              </w:r>
              <w:r w:rsidRPr="00180D4D">
                <w:rPr>
                  <w:rFonts w:eastAsia="Calibri" w:cs="Calibri"/>
                  <w:spacing w:val="16"/>
                </w:rPr>
                <w:t xml:space="preserve"> </w:t>
              </w:r>
              <w:r w:rsidRPr="00180D4D">
                <w:rPr>
                  <w:rFonts w:eastAsia="Calibri" w:cs="Calibri"/>
                </w:rPr>
                <w:t>t</w:t>
              </w:r>
              <w:r w:rsidRPr="00180D4D">
                <w:rPr>
                  <w:rFonts w:eastAsia="Calibri" w:cs="Calibri"/>
                  <w:spacing w:val="-1"/>
                </w:rPr>
                <w:t>h</w:t>
              </w:r>
              <w:r w:rsidRPr="00180D4D">
                <w:rPr>
                  <w:rFonts w:eastAsia="Calibri" w:cs="Calibri"/>
                  <w:spacing w:val="-2"/>
                </w:rPr>
                <w:t>e</w:t>
              </w:r>
              <w:r w:rsidRPr="00180D4D">
                <w:rPr>
                  <w:rFonts w:eastAsia="Calibri" w:cs="Calibri"/>
                </w:rPr>
                <w:t>atr</w:t>
              </w:r>
              <w:r w:rsidRPr="00180D4D">
                <w:rPr>
                  <w:rFonts w:eastAsia="Calibri" w:cs="Calibri"/>
                  <w:spacing w:val="-2"/>
                </w:rPr>
                <w:t>e</w:t>
              </w:r>
              <w:r w:rsidRPr="00180D4D">
                <w:rPr>
                  <w:rFonts w:eastAsia="Calibri" w:cs="Calibri"/>
                </w:rPr>
                <w:t>s</w:t>
              </w:r>
              <w:r w:rsidRPr="00180D4D">
                <w:rPr>
                  <w:rFonts w:eastAsia="Calibri" w:cs="Calibri"/>
                  <w:spacing w:val="15"/>
                </w:rPr>
                <w:t xml:space="preserve"> </w:t>
              </w:r>
              <w:r w:rsidRPr="00180D4D">
                <w:rPr>
                  <w:rFonts w:eastAsia="Calibri" w:cs="Calibri"/>
                </w:rPr>
                <w:t>a</w:t>
              </w:r>
              <w:r w:rsidRPr="00180D4D">
                <w:rPr>
                  <w:rFonts w:eastAsia="Calibri" w:cs="Calibri"/>
                  <w:spacing w:val="-1"/>
                </w:rPr>
                <w:t>n</w:t>
              </w:r>
              <w:r w:rsidRPr="00180D4D">
                <w:rPr>
                  <w:rFonts w:eastAsia="Calibri" w:cs="Calibri"/>
                </w:rPr>
                <w:t>d</w:t>
              </w:r>
              <w:r w:rsidRPr="00180D4D">
                <w:rPr>
                  <w:rFonts w:eastAsia="Calibri" w:cs="Calibri"/>
                  <w:spacing w:val="14"/>
                </w:rPr>
                <w:t xml:space="preserve"> </w:t>
              </w:r>
              <w:r w:rsidRPr="00180D4D">
                <w:rPr>
                  <w:rFonts w:eastAsia="Calibri" w:cs="Calibri"/>
                </w:rPr>
                <w:t>classr</w:t>
              </w:r>
              <w:r w:rsidRPr="00180D4D">
                <w:rPr>
                  <w:rFonts w:eastAsia="Calibri" w:cs="Calibri"/>
                  <w:spacing w:val="-1"/>
                </w:rPr>
                <w:t>oo</w:t>
              </w:r>
              <w:r w:rsidRPr="00180D4D">
                <w:rPr>
                  <w:rFonts w:eastAsia="Calibri" w:cs="Calibri"/>
                  <w:spacing w:val="1"/>
                </w:rPr>
                <w:t>m</w:t>
              </w:r>
              <w:r w:rsidRPr="00180D4D">
                <w:rPr>
                  <w:rFonts w:eastAsia="Calibri" w:cs="Calibri"/>
                </w:rPr>
                <w:t>s</w:t>
              </w:r>
              <w:r w:rsidRPr="00180D4D">
                <w:rPr>
                  <w:rFonts w:eastAsia="Calibri" w:cs="Calibri"/>
                  <w:spacing w:val="15"/>
                </w:rPr>
                <w:t xml:space="preserve"> </w:t>
              </w:r>
              <w:r>
                <w:rPr>
                  <w:rFonts w:eastAsia="Calibri" w:cs="Calibri"/>
                </w:rPr>
                <w:t>are</w:t>
              </w:r>
              <w:r w:rsidRPr="00180D4D">
                <w:rPr>
                  <w:rFonts w:eastAsia="Calibri" w:cs="Calibri"/>
                  <w:spacing w:val="15"/>
                </w:rPr>
                <w:t xml:space="preserve"> </w:t>
              </w:r>
              <w:r w:rsidRPr="00180D4D">
                <w:rPr>
                  <w:rFonts w:eastAsia="Calibri" w:cs="Calibri"/>
                </w:rPr>
                <w:t>a</w:t>
              </w:r>
              <w:r w:rsidRPr="00180D4D">
                <w:rPr>
                  <w:rFonts w:eastAsia="Calibri" w:cs="Calibri"/>
                  <w:spacing w:val="-1"/>
                </w:rPr>
                <w:t>v</w:t>
              </w:r>
              <w:r w:rsidRPr="00180D4D">
                <w:rPr>
                  <w:rFonts w:eastAsia="Calibri" w:cs="Calibri"/>
                </w:rPr>
                <w:t>aila</w:t>
              </w:r>
              <w:r w:rsidRPr="00180D4D">
                <w:rPr>
                  <w:rFonts w:eastAsia="Calibri" w:cs="Calibri"/>
                  <w:spacing w:val="-1"/>
                </w:rPr>
                <w:t>b</w:t>
              </w:r>
              <w:r w:rsidRPr="00180D4D">
                <w:rPr>
                  <w:rFonts w:eastAsia="Calibri" w:cs="Calibri"/>
                </w:rPr>
                <w:t>le</w:t>
              </w:r>
              <w:r w:rsidRPr="00180D4D">
                <w:rPr>
                  <w:rFonts w:eastAsia="Calibri" w:cs="Calibri"/>
                  <w:spacing w:val="15"/>
                </w:rPr>
                <w:t xml:space="preserve"> </w:t>
              </w:r>
              <w:r w:rsidRPr="00180D4D">
                <w:rPr>
                  <w:rFonts w:eastAsia="Calibri" w:cs="Calibri"/>
                </w:rPr>
                <w:t>t</w:t>
              </w:r>
              <w:r w:rsidRPr="00180D4D">
                <w:rPr>
                  <w:rFonts w:eastAsia="Calibri" w:cs="Calibri"/>
                  <w:spacing w:val="-1"/>
                </w:rPr>
                <w:t>h</w:t>
              </w:r>
              <w:r w:rsidRPr="00180D4D">
                <w:rPr>
                  <w:rFonts w:eastAsia="Calibri" w:cs="Calibri"/>
                </w:rPr>
                <w:t>r</w:t>
              </w:r>
              <w:r w:rsidRPr="00180D4D">
                <w:rPr>
                  <w:rFonts w:eastAsia="Calibri" w:cs="Calibri"/>
                  <w:spacing w:val="1"/>
                </w:rPr>
                <w:t>o</w:t>
              </w:r>
              <w:r w:rsidRPr="00180D4D">
                <w:rPr>
                  <w:rFonts w:eastAsia="Calibri" w:cs="Calibri"/>
                  <w:spacing w:val="-1"/>
                </w:rPr>
                <w:t>ugh</w:t>
              </w:r>
              <w:r w:rsidRPr="00180D4D">
                <w:rPr>
                  <w:rFonts w:eastAsia="Calibri" w:cs="Calibri"/>
                  <w:spacing w:val="1"/>
                </w:rPr>
                <w:t>o</w:t>
              </w:r>
              <w:r w:rsidRPr="00180D4D">
                <w:rPr>
                  <w:rFonts w:eastAsia="Calibri" w:cs="Calibri"/>
                  <w:spacing w:val="-1"/>
                </w:rPr>
                <w:t>u</w:t>
              </w:r>
              <w:r w:rsidRPr="00180D4D">
                <w:rPr>
                  <w:rFonts w:eastAsia="Calibri" w:cs="Calibri"/>
                </w:rPr>
                <w:t>t</w:t>
              </w:r>
              <w:r w:rsidRPr="00180D4D">
                <w:rPr>
                  <w:rFonts w:eastAsia="Calibri" w:cs="Calibri"/>
                  <w:spacing w:val="13"/>
                </w:rPr>
                <w:t xml:space="preserve"> </w:t>
              </w:r>
              <w:r w:rsidRPr="00180D4D">
                <w:rPr>
                  <w:rFonts w:eastAsia="Calibri" w:cs="Calibri"/>
                </w:rPr>
                <w:t>t</w:t>
              </w:r>
              <w:r w:rsidRPr="00180D4D">
                <w:rPr>
                  <w:rFonts w:eastAsia="Calibri" w:cs="Calibri"/>
                  <w:spacing w:val="-1"/>
                </w:rPr>
                <w:t>h</w:t>
              </w:r>
              <w:r w:rsidRPr="00180D4D">
                <w:rPr>
                  <w:rFonts w:eastAsia="Calibri" w:cs="Calibri"/>
                </w:rPr>
                <w:t>e</w:t>
              </w:r>
              <w:r w:rsidRPr="00180D4D">
                <w:rPr>
                  <w:rFonts w:eastAsia="Calibri" w:cs="Calibri"/>
                  <w:spacing w:val="16"/>
                </w:rPr>
                <w:t xml:space="preserve"> </w:t>
              </w:r>
              <w:r w:rsidRPr="00180D4D">
                <w:rPr>
                  <w:rFonts w:eastAsia="Calibri" w:cs="Calibri"/>
                </w:rPr>
                <w:t>I</w:t>
              </w:r>
              <w:r w:rsidRPr="00180D4D">
                <w:rPr>
                  <w:rFonts w:eastAsia="Calibri" w:cs="Calibri"/>
                  <w:spacing w:val="-1"/>
                </w:rPr>
                <w:t>n</w:t>
              </w:r>
              <w:r w:rsidRPr="00180D4D">
                <w:rPr>
                  <w:rFonts w:eastAsia="Calibri" w:cs="Calibri"/>
                </w:rPr>
                <w:t>stit</w:t>
              </w:r>
              <w:r w:rsidRPr="00180D4D">
                <w:rPr>
                  <w:rFonts w:eastAsia="Calibri" w:cs="Calibri"/>
                  <w:spacing w:val="-3"/>
                </w:rPr>
                <w:t>u</w:t>
              </w:r>
              <w:r w:rsidRPr="00180D4D">
                <w:rPr>
                  <w:rFonts w:eastAsia="Calibri" w:cs="Calibri"/>
                </w:rPr>
                <w:t>ti</w:t>
              </w:r>
              <w:r w:rsidRPr="00180D4D">
                <w:rPr>
                  <w:rFonts w:eastAsia="Calibri" w:cs="Calibri"/>
                  <w:spacing w:val="1"/>
                </w:rPr>
                <w:t>o</w:t>
              </w:r>
              <w:r w:rsidRPr="00180D4D">
                <w:rPr>
                  <w:rFonts w:eastAsia="Calibri" w:cs="Calibri"/>
                  <w:spacing w:val="-1"/>
                </w:rPr>
                <w:t>n</w:t>
              </w:r>
              <w:r w:rsidRPr="00180D4D">
                <w:rPr>
                  <w:rFonts w:eastAsia="Calibri" w:cs="Calibri"/>
                </w:rPr>
                <w:t xml:space="preserve">. </w:t>
              </w:r>
              <w:r w:rsidRPr="00180D4D">
                <w:rPr>
                  <w:rFonts w:eastAsia="Calibri" w:cs="Calibri"/>
                  <w:spacing w:val="31"/>
                </w:rPr>
                <w:t xml:space="preserve"> </w:t>
              </w:r>
              <w:r w:rsidRPr="00180D4D">
                <w:rPr>
                  <w:rFonts w:eastAsia="Calibri" w:cs="Calibri"/>
                </w:rPr>
                <w:t>T</w:t>
              </w:r>
              <w:r w:rsidRPr="00180D4D">
                <w:rPr>
                  <w:rFonts w:eastAsia="Calibri" w:cs="Calibri"/>
                  <w:spacing w:val="-1"/>
                </w:rPr>
                <w:t>h</w:t>
              </w:r>
              <w:r w:rsidRPr="00180D4D">
                <w:rPr>
                  <w:rFonts w:eastAsia="Calibri" w:cs="Calibri"/>
                </w:rPr>
                <w:t>ere</w:t>
              </w:r>
              <w:r w:rsidRPr="00180D4D">
                <w:rPr>
                  <w:rFonts w:eastAsia="Calibri" w:cs="Calibri"/>
                  <w:spacing w:val="16"/>
                </w:rPr>
                <w:t xml:space="preserve"> </w:t>
              </w:r>
              <w:r w:rsidRPr="00180D4D">
                <w:rPr>
                  <w:rFonts w:eastAsia="Calibri" w:cs="Calibri"/>
                </w:rPr>
                <w:t>a</w:t>
              </w:r>
              <w:r w:rsidRPr="00180D4D">
                <w:rPr>
                  <w:rFonts w:eastAsia="Calibri" w:cs="Calibri"/>
                  <w:spacing w:val="-3"/>
                </w:rPr>
                <w:t>r</w:t>
              </w:r>
              <w:r w:rsidRPr="00180D4D">
                <w:rPr>
                  <w:rFonts w:eastAsia="Calibri" w:cs="Calibri"/>
                </w:rPr>
                <w:t>e</w:t>
              </w:r>
              <w:r w:rsidRPr="00180D4D">
                <w:rPr>
                  <w:rFonts w:eastAsia="Calibri" w:cs="Calibri"/>
                  <w:spacing w:val="16"/>
                </w:rPr>
                <w:t xml:space="preserve"> </w:t>
              </w:r>
              <w:r w:rsidRPr="00180D4D">
                <w:rPr>
                  <w:rFonts w:eastAsia="Calibri" w:cs="Calibri"/>
                </w:rPr>
                <w:t>t</w:t>
              </w:r>
              <w:r w:rsidRPr="00180D4D">
                <w:rPr>
                  <w:rFonts w:eastAsia="Calibri" w:cs="Calibri"/>
                  <w:spacing w:val="-1"/>
                </w:rPr>
                <w:t>h</w:t>
              </w:r>
              <w:r w:rsidRPr="00180D4D">
                <w:rPr>
                  <w:rFonts w:eastAsia="Calibri" w:cs="Calibri"/>
                  <w:spacing w:val="-3"/>
                </w:rPr>
                <w:t>r</w:t>
              </w:r>
              <w:r w:rsidRPr="00180D4D">
                <w:rPr>
                  <w:rFonts w:eastAsia="Calibri" w:cs="Calibri"/>
                  <w:spacing w:val="-2"/>
                </w:rPr>
                <w:t>e</w:t>
              </w:r>
              <w:r w:rsidRPr="00180D4D">
                <w:rPr>
                  <w:rFonts w:eastAsia="Calibri" w:cs="Calibri"/>
                </w:rPr>
                <w:t xml:space="preserve">e </w:t>
              </w:r>
              <w:r w:rsidRPr="00180D4D">
                <w:rPr>
                  <w:rFonts w:eastAsia="Calibri" w:cs="Calibri"/>
                  <w:spacing w:val="1"/>
                </w:rPr>
                <w:t>m</w:t>
              </w:r>
              <w:r w:rsidRPr="00180D4D">
                <w:rPr>
                  <w:rFonts w:eastAsia="Calibri" w:cs="Calibri"/>
                </w:rPr>
                <w:t>ain lect</w:t>
              </w:r>
              <w:r w:rsidRPr="00180D4D">
                <w:rPr>
                  <w:rFonts w:eastAsia="Calibri" w:cs="Calibri"/>
                  <w:spacing w:val="-1"/>
                </w:rPr>
                <w:t>u</w:t>
              </w:r>
              <w:r w:rsidRPr="00180D4D">
                <w:rPr>
                  <w:rFonts w:eastAsia="Calibri" w:cs="Calibri"/>
                  <w:spacing w:val="-3"/>
                </w:rPr>
                <w:t>r</w:t>
              </w:r>
              <w:r w:rsidRPr="00180D4D">
                <w:rPr>
                  <w:rFonts w:eastAsia="Calibri" w:cs="Calibri"/>
                </w:rPr>
                <w:t>e</w:t>
              </w:r>
              <w:r w:rsidRPr="00180D4D">
                <w:rPr>
                  <w:rFonts w:eastAsia="Calibri" w:cs="Calibri"/>
                  <w:spacing w:val="2"/>
                </w:rPr>
                <w:t xml:space="preserve"> </w:t>
              </w:r>
              <w:r w:rsidRPr="00180D4D">
                <w:rPr>
                  <w:rFonts w:eastAsia="Calibri" w:cs="Calibri"/>
                </w:rPr>
                <w:t>t</w:t>
              </w:r>
              <w:r w:rsidRPr="00180D4D">
                <w:rPr>
                  <w:rFonts w:eastAsia="Calibri" w:cs="Calibri"/>
                  <w:spacing w:val="-1"/>
                </w:rPr>
                <w:t>h</w:t>
              </w:r>
              <w:r w:rsidRPr="00180D4D">
                <w:rPr>
                  <w:rFonts w:eastAsia="Calibri" w:cs="Calibri"/>
                  <w:spacing w:val="1"/>
                </w:rPr>
                <w:t>e</w:t>
              </w:r>
              <w:r w:rsidRPr="00180D4D">
                <w:rPr>
                  <w:rFonts w:eastAsia="Calibri" w:cs="Calibri"/>
                </w:rPr>
                <w:t>at</w:t>
              </w:r>
              <w:r w:rsidRPr="00180D4D">
                <w:rPr>
                  <w:rFonts w:eastAsia="Calibri" w:cs="Calibri"/>
                  <w:spacing w:val="-3"/>
                </w:rPr>
                <w:t>r</w:t>
              </w:r>
              <w:r w:rsidRPr="00180D4D">
                <w:rPr>
                  <w:rFonts w:eastAsia="Calibri" w:cs="Calibri"/>
                  <w:spacing w:val="1"/>
                </w:rPr>
                <w:t>e</w:t>
              </w:r>
              <w:r w:rsidRPr="00180D4D">
                <w:rPr>
                  <w:rFonts w:eastAsia="Calibri" w:cs="Calibri"/>
                </w:rPr>
                <w:t>s</w:t>
              </w:r>
              <w:r w:rsidRPr="00180D4D">
                <w:rPr>
                  <w:rFonts w:eastAsia="Calibri" w:cs="Calibri"/>
                  <w:spacing w:val="1"/>
                </w:rPr>
                <w:t xml:space="preserve"> </w:t>
              </w:r>
              <w:r w:rsidRPr="00180D4D">
                <w:rPr>
                  <w:rFonts w:eastAsia="Calibri" w:cs="Calibri"/>
                </w:rPr>
                <w:t>(C</w:t>
              </w:r>
              <w:r w:rsidRPr="00180D4D">
                <w:rPr>
                  <w:rFonts w:eastAsia="Calibri" w:cs="Calibri"/>
                  <w:spacing w:val="-2"/>
                </w:rPr>
                <w:t>1</w:t>
              </w:r>
              <w:r w:rsidRPr="00180D4D">
                <w:rPr>
                  <w:rFonts w:eastAsia="Calibri" w:cs="Calibri"/>
                  <w:spacing w:val="1"/>
                </w:rPr>
                <w:t>6</w:t>
              </w:r>
              <w:r w:rsidRPr="00180D4D">
                <w:rPr>
                  <w:rFonts w:eastAsia="Calibri" w:cs="Calibri"/>
                </w:rPr>
                <w:t>,</w:t>
              </w:r>
              <w:r w:rsidRPr="00180D4D">
                <w:rPr>
                  <w:rFonts w:eastAsia="Calibri" w:cs="Calibri"/>
                  <w:spacing w:val="1"/>
                </w:rPr>
                <w:t xml:space="preserve"> </w:t>
              </w:r>
              <w:r w:rsidRPr="00180D4D">
                <w:rPr>
                  <w:rFonts w:eastAsia="Calibri" w:cs="Calibri"/>
                </w:rPr>
                <w:t>C</w:t>
              </w:r>
              <w:r w:rsidRPr="00180D4D">
                <w:rPr>
                  <w:rFonts w:eastAsia="Calibri" w:cs="Calibri"/>
                  <w:spacing w:val="-2"/>
                </w:rPr>
                <w:t>1</w:t>
              </w:r>
              <w:r w:rsidRPr="00180D4D">
                <w:rPr>
                  <w:rFonts w:eastAsia="Calibri" w:cs="Calibri"/>
                </w:rPr>
                <w:t>7</w:t>
              </w:r>
              <w:r w:rsidRPr="00180D4D">
                <w:rPr>
                  <w:rFonts w:eastAsia="Calibri" w:cs="Calibri"/>
                  <w:spacing w:val="2"/>
                </w:rPr>
                <w:t xml:space="preserve"> </w:t>
              </w:r>
              <w:r w:rsidRPr="00180D4D">
                <w:rPr>
                  <w:rFonts w:eastAsia="Calibri" w:cs="Calibri"/>
                </w:rPr>
                <w:t>a</w:t>
              </w:r>
              <w:r w:rsidRPr="00180D4D">
                <w:rPr>
                  <w:rFonts w:eastAsia="Calibri" w:cs="Calibri"/>
                  <w:spacing w:val="-1"/>
                </w:rPr>
                <w:t>n</w:t>
              </w:r>
              <w:r w:rsidRPr="00180D4D">
                <w:rPr>
                  <w:rFonts w:eastAsia="Calibri" w:cs="Calibri"/>
                </w:rPr>
                <w:t>d C</w:t>
              </w:r>
              <w:r w:rsidRPr="00180D4D">
                <w:rPr>
                  <w:rFonts w:eastAsia="Calibri" w:cs="Calibri"/>
                  <w:spacing w:val="1"/>
                </w:rPr>
                <w:t>18</w:t>
              </w:r>
              <w:r w:rsidRPr="00180D4D">
                <w:rPr>
                  <w:rFonts w:eastAsia="Calibri" w:cs="Calibri"/>
                </w:rPr>
                <w:t>)</w:t>
              </w:r>
              <w:r w:rsidRPr="00180D4D">
                <w:rPr>
                  <w:rFonts w:eastAsia="Calibri" w:cs="Calibri"/>
                  <w:spacing w:val="1"/>
                </w:rPr>
                <w:t xml:space="preserve"> </w:t>
              </w:r>
              <w:r w:rsidR="00595656">
                <w:rPr>
                  <w:rFonts w:eastAsia="Calibri" w:cs="Calibri"/>
                </w:rPr>
                <w:t>on</w:t>
              </w:r>
              <w:r w:rsidR="00595656" w:rsidRPr="00180D4D">
                <w:rPr>
                  <w:rFonts w:eastAsia="Calibri" w:cs="Calibri"/>
                  <w:spacing w:val="2"/>
                </w:rPr>
                <w:t xml:space="preserve"> </w:t>
              </w:r>
              <w:r w:rsidRPr="00180D4D">
                <w:rPr>
                  <w:rFonts w:eastAsia="Calibri" w:cs="Calibri"/>
                </w:rPr>
                <w:t>t</w:t>
              </w:r>
              <w:r w:rsidRPr="00180D4D">
                <w:rPr>
                  <w:rFonts w:eastAsia="Calibri" w:cs="Calibri"/>
                  <w:spacing w:val="-3"/>
                </w:rPr>
                <w:t>h</w:t>
              </w:r>
              <w:r w:rsidRPr="00180D4D">
                <w:rPr>
                  <w:rFonts w:eastAsia="Calibri" w:cs="Calibri"/>
                </w:rPr>
                <w:t>e</w:t>
              </w:r>
              <w:r w:rsidRPr="00180D4D">
                <w:rPr>
                  <w:rFonts w:eastAsia="Calibri" w:cs="Calibri"/>
                  <w:spacing w:val="2"/>
                </w:rPr>
                <w:t xml:space="preserve"> </w:t>
              </w:r>
              <w:r w:rsidRPr="00180D4D">
                <w:rPr>
                  <w:rFonts w:eastAsia="Calibri" w:cs="Calibri"/>
                </w:rPr>
                <w:t>City</w:t>
              </w:r>
              <w:r w:rsidRPr="00180D4D">
                <w:rPr>
                  <w:rFonts w:eastAsia="Calibri" w:cs="Calibri"/>
                  <w:spacing w:val="2"/>
                </w:rPr>
                <w:t xml:space="preserve"> </w:t>
              </w:r>
              <w:r w:rsidRPr="00180D4D">
                <w:rPr>
                  <w:rFonts w:eastAsia="Calibri" w:cs="Calibri"/>
                </w:rPr>
                <w:t>Ca</w:t>
              </w:r>
              <w:r w:rsidRPr="00180D4D">
                <w:rPr>
                  <w:rFonts w:eastAsia="Calibri" w:cs="Calibri"/>
                  <w:spacing w:val="1"/>
                </w:rPr>
                <w:t>m</w:t>
              </w:r>
              <w:r w:rsidRPr="00180D4D">
                <w:rPr>
                  <w:rFonts w:eastAsia="Calibri" w:cs="Calibri"/>
                  <w:spacing w:val="-1"/>
                </w:rPr>
                <w:t>pu</w:t>
              </w:r>
              <w:r w:rsidRPr="00180D4D">
                <w:rPr>
                  <w:rFonts w:eastAsia="Calibri" w:cs="Calibri"/>
                </w:rPr>
                <w:t xml:space="preserve">s. </w:t>
              </w:r>
              <w:r w:rsidRPr="00180D4D">
                <w:rPr>
                  <w:rFonts w:eastAsia="Calibri" w:cs="Calibri"/>
                  <w:spacing w:val="-1"/>
                </w:rPr>
                <w:t>A</w:t>
              </w:r>
              <w:r w:rsidRPr="00180D4D">
                <w:rPr>
                  <w:rFonts w:eastAsia="Calibri" w:cs="Calibri"/>
                </w:rPr>
                <w:t>ll</w:t>
              </w:r>
              <w:r w:rsidRPr="00180D4D">
                <w:rPr>
                  <w:rFonts w:eastAsia="Calibri" w:cs="Calibri"/>
                  <w:spacing w:val="1"/>
                </w:rPr>
                <w:t xml:space="preserve"> </w:t>
              </w:r>
              <w:r w:rsidRPr="00180D4D">
                <w:rPr>
                  <w:rFonts w:eastAsia="Calibri" w:cs="Calibri"/>
                </w:rPr>
                <w:t>t</w:t>
              </w:r>
              <w:r w:rsidRPr="00180D4D">
                <w:rPr>
                  <w:rFonts w:eastAsia="Calibri" w:cs="Calibri"/>
                  <w:spacing w:val="-1"/>
                </w:rPr>
                <w:t>h</w:t>
              </w:r>
              <w:r w:rsidRPr="00180D4D">
                <w:rPr>
                  <w:rFonts w:eastAsia="Calibri" w:cs="Calibri"/>
                  <w:spacing w:val="1"/>
                </w:rPr>
                <w:t>e</w:t>
              </w:r>
              <w:r w:rsidRPr="00180D4D">
                <w:rPr>
                  <w:rFonts w:eastAsia="Calibri" w:cs="Calibri"/>
                </w:rPr>
                <w:t>at</w:t>
              </w:r>
              <w:r w:rsidRPr="00180D4D">
                <w:rPr>
                  <w:rFonts w:eastAsia="Calibri" w:cs="Calibri"/>
                  <w:spacing w:val="-3"/>
                </w:rPr>
                <w:t>r</w:t>
              </w:r>
              <w:r w:rsidRPr="00180D4D">
                <w:rPr>
                  <w:rFonts w:eastAsia="Calibri" w:cs="Calibri"/>
                  <w:spacing w:val="1"/>
                </w:rPr>
                <w:t>e</w:t>
              </w:r>
              <w:r w:rsidRPr="00180D4D">
                <w:rPr>
                  <w:rFonts w:eastAsia="Calibri" w:cs="Calibri"/>
                </w:rPr>
                <w:t>s</w:t>
              </w:r>
              <w:r w:rsidRPr="00180D4D">
                <w:rPr>
                  <w:rFonts w:eastAsia="Calibri" w:cs="Calibri"/>
                  <w:spacing w:val="1"/>
                </w:rPr>
                <w:t xml:space="preserve"> </w:t>
              </w:r>
              <w:r w:rsidRPr="00180D4D">
                <w:rPr>
                  <w:rFonts w:eastAsia="Calibri" w:cs="Calibri"/>
                </w:rPr>
                <w:t>are</w:t>
              </w:r>
              <w:r w:rsidRPr="00180D4D">
                <w:rPr>
                  <w:rFonts w:eastAsia="Calibri" w:cs="Calibri"/>
                  <w:spacing w:val="2"/>
                </w:rPr>
                <w:t xml:space="preserve"> </w:t>
              </w:r>
              <w:proofErr w:type="gramStart"/>
              <w:r w:rsidR="00595656">
                <w:rPr>
                  <w:rFonts w:eastAsia="Calibri" w:cs="Calibri"/>
                </w:rPr>
                <w:t xml:space="preserve">equipped </w:t>
              </w:r>
              <w:r w:rsidRPr="00180D4D">
                <w:rPr>
                  <w:rFonts w:eastAsia="Calibri" w:cs="Calibri"/>
                  <w:spacing w:val="2"/>
                </w:rPr>
                <w:t xml:space="preserve"> </w:t>
              </w:r>
              <w:r w:rsidRPr="00180D4D">
                <w:rPr>
                  <w:rFonts w:eastAsia="Calibri" w:cs="Calibri"/>
                </w:rPr>
                <w:t>wi</w:t>
              </w:r>
              <w:r w:rsidRPr="00180D4D">
                <w:rPr>
                  <w:rFonts w:eastAsia="Calibri" w:cs="Calibri"/>
                  <w:spacing w:val="-2"/>
                </w:rPr>
                <w:t>t</w:t>
              </w:r>
              <w:r w:rsidRPr="00180D4D">
                <w:rPr>
                  <w:rFonts w:eastAsia="Calibri" w:cs="Calibri"/>
                </w:rPr>
                <w:t>h</w:t>
              </w:r>
              <w:proofErr w:type="gramEnd"/>
              <w:r w:rsidRPr="00180D4D">
                <w:rPr>
                  <w:rFonts w:eastAsia="Calibri" w:cs="Calibri"/>
                  <w:spacing w:val="1"/>
                </w:rPr>
                <w:t xml:space="preserve"> </w:t>
              </w:r>
              <w:r w:rsidRPr="00180D4D">
                <w:rPr>
                  <w:rFonts w:eastAsia="Calibri" w:cs="Calibri"/>
                </w:rPr>
                <w:t>c</w:t>
              </w:r>
              <w:r w:rsidRPr="00180D4D">
                <w:rPr>
                  <w:rFonts w:eastAsia="Calibri" w:cs="Calibri"/>
                  <w:spacing w:val="-1"/>
                </w:rPr>
                <w:t>o</w:t>
              </w:r>
              <w:r w:rsidRPr="00180D4D">
                <w:rPr>
                  <w:rFonts w:eastAsia="Calibri" w:cs="Calibri"/>
                  <w:spacing w:val="1"/>
                </w:rPr>
                <w:t>m</w:t>
              </w:r>
              <w:r w:rsidRPr="00180D4D">
                <w:rPr>
                  <w:rFonts w:eastAsia="Calibri" w:cs="Calibri"/>
                  <w:spacing w:val="-1"/>
                </w:rPr>
                <w:t>pu</w:t>
              </w:r>
              <w:r w:rsidRPr="00180D4D">
                <w:rPr>
                  <w:rFonts w:eastAsia="Calibri" w:cs="Calibri"/>
                  <w:spacing w:val="-2"/>
                </w:rPr>
                <w:t>t</w:t>
              </w:r>
              <w:r w:rsidRPr="00180D4D">
                <w:rPr>
                  <w:rFonts w:eastAsia="Calibri" w:cs="Calibri"/>
                  <w:spacing w:val="1"/>
                </w:rPr>
                <w:t>e</w:t>
              </w:r>
              <w:r w:rsidRPr="00180D4D">
                <w:rPr>
                  <w:rFonts w:eastAsia="Calibri" w:cs="Calibri"/>
                </w:rPr>
                <w:t>r</w:t>
              </w:r>
              <w:r w:rsidR="00595656">
                <w:rPr>
                  <w:rFonts w:eastAsia="Calibri" w:cs="Calibri"/>
                </w:rPr>
                <w:t>/s</w:t>
              </w:r>
              <w:r w:rsidRPr="00180D4D">
                <w:rPr>
                  <w:rFonts w:eastAsia="Calibri" w:cs="Calibri"/>
                </w:rPr>
                <w:t>, s</w:t>
              </w:r>
              <w:r w:rsidRPr="00180D4D">
                <w:rPr>
                  <w:rFonts w:eastAsia="Calibri" w:cs="Calibri"/>
                  <w:spacing w:val="1"/>
                </w:rPr>
                <w:t>o</w:t>
              </w:r>
              <w:r w:rsidRPr="00180D4D">
                <w:rPr>
                  <w:rFonts w:eastAsia="Calibri" w:cs="Calibri"/>
                  <w:spacing w:val="-1"/>
                </w:rPr>
                <w:t>un</w:t>
              </w:r>
              <w:r w:rsidRPr="00180D4D">
                <w:rPr>
                  <w:rFonts w:eastAsia="Calibri" w:cs="Calibri"/>
                </w:rPr>
                <w:t>d s</w:t>
              </w:r>
              <w:r w:rsidRPr="00180D4D">
                <w:rPr>
                  <w:rFonts w:eastAsia="Calibri" w:cs="Calibri"/>
                  <w:spacing w:val="1"/>
                </w:rPr>
                <w:t>y</w:t>
              </w:r>
              <w:r w:rsidRPr="00180D4D">
                <w:rPr>
                  <w:rFonts w:eastAsia="Calibri" w:cs="Calibri"/>
                </w:rPr>
                <w:t>st</w:t>
              </w:r>
              <w:r w:rsidRPr="00180D4D">
                <w:rPr>
                  <w:rFonts w:eastAsia="Calibri" w:cs="Calibri"/>
                  <w:spacing w:val="-2"/>
                </w:rPr>
                <w:t>e</w:t>
              </w:r>
              <w:r w:rsidRPr="00180D4D">
                <w:rPr>
                  <w:rFonts w:eastAsia="Calibri" w:cs="Calibri"/>
                  <w:spacing w:val="1"/>
                </w:rPr>
                <w:t>m</w:t>
              </w:r>
              <w:r w:rsidRPr="00180D4D">
                <w:rPr>
                  <w:rFonts w:eastAsia="Calibri" w:cs="Calibri"/>
                </w:rPr>
                <w:t>, l</w:t>
              </w:r>
              <w:r w:rsidRPr="00180D4D">
                <w:rPr>
                  <w:rFonts w:eastAsia="Calibri" w:cs="Calibri"/>
                  <w:spacing w:val="-2"/>
                </w:rPr>
                <w:t>e</w:t>
              </w:r>
              <w:r w:rsidRPr="00180D4D">
                <w:rPr>
                  <w:rFonts w:eastAsia="Calibri" w:cs="Calibri"/>
                </w:rPr>
                <w:t>ct</w:t>
              </w:r>
              <w:r w:rsidRPr="00180D4D">
                <w:rPr>
                  <w:rFonts w:eastAsia="Calibri" w:cs="Calibri"/>
                  <w:spacing w:val="1"/>
                </w:rPr>
                <w:t>e</w:t>
              </w:r>
              <w:r w:rsidRPr="00180D4D">
                <w:rPr>
                  <w:rFonts w:eastAsia="Calibri" w:cs="Calibri"/>
                </w:rPr>
                <w:t>r</w:t>
              </w:r>
              <w:r w:rsidRPr="00180D4D">
                <w:rPr>
                  <w:rFonts w:eastAsia="Calibri" w:cs="Calibri"/>
                  <w:spacing w:val="-1"/>
                </w:rPr>
                <w:t>n</w:t>
              </w:r>
              <w:r w:rsidRPr="00180D4D">
                <w:rPr>
                  <w:rFonts w:eastAsia="Calibri" w:cs="Calibri"/>
                </w:rPr>
                <w:t>, a</w:t>
              </w:r>
              <w:r w:rsidRPr="00180D4D">
                <w:rPr>
                  <w:rFonts w:eastAsia="Calibri" w:cs="Calibri"/>
                  <w:spacing w:val="-1"/>
                </w:rPr>
                <w:t>n</w:t>
              </w:r>
              <w:r w:rsidRPr="00180D4D">
                <w:rPr>
                  <w:rFonts w:eastAsia="Calibri" w:cs="Calibri"/>
                </w:rPr>
                <w:t>d wir</w:t>
              </w:r>
              <w:r w:rsidRPr="00180D4D">
                <w:rPr>
                  <w:rFonts w:eastAsia="Calibri" w:cs="Calibri"/>
                  <w:spacing w:val="1"/>
                </w:rPr>
                <w:t>e</w:t>
              </w:r>
              <w:r w:rsidRPr="00180D4D">
                <w:rPr>
                  <w:rFonts w:eastAsia="Calibri" w:cs="Calibri"/>
                  <w:spacing w:val="-3"/>
                </w:rPr>
                <w:t>l</w:t>
              </w:r>
              <w:r w:rsidRPr="00180D4D">
                <w:rPr>
                  <w:rFonts w:eastAsia="Calibri" w:cs="Calibri"/>
                  <w:spacing w:val="-2"/>
                </w:rPr>
                <w:t>e</w:t>
              </w:r>
              <w:r w:rsidRPr="00180D4D">
                <w:rPr>
                  <w:rFonts w:eastAsia="Calibri" w:cs="Calibri"/>
                </w:rPr>
                <w:t xml:space="preserve">ss </w:t>
              </w:r>
              <w:r w:rsidRPr="00180D4D">
                <w:rPr>
                  <w:rFonts w:eastAsia="Calibri" w:cs="Calibri"/>
                  <w:spacing w:val="1"/>
                </w:rPr>
                <w:t>m</w:t>
              </w:r>
              <w:r w:rsidRPr="00180D4D">
                <w:rPr>
                  <w:rFonts w:eastAsia="Calibri" w:cs="Calibri"/>
                </w:rPr>
                <w:t>ic</w:t>
              </w:r>
              <w:r w:rsidRPr="00180D4D">
                <w:rPr>
                  <w:rFonts w:eastAsia="Calibri" w:cs="Calibri"/>
                  <w:spacing w:val="-3"/>
                </w:rPr>
                <w:t>r</w:t>
              </w:r>
              <w:r w:rsidRPr="00180D4D">
                <w:rPr>
                  <w:rFonts w:eastAsia="Calibri" w:cs="Calibri"/>
                  <w:spacing w:val="1"/>
                </w:rPr>
                <w:t>o</w:t>
              </w:r>
              <w:r w:rsidRPr="00180D4D">
                <w:rPr>
                  <w:rFonts w:eastAsia="Calibri" w:cs="Calibri"/>
                  <w:spacing w:val="-1"/>
                </w:rPr>
                <w:t>ph</w:t>
              </w:r>
              <w:r w:rsidRPr="00180D4D">
                <w:rPr>
                  <w:rFonts w:eastAsia="Calibri" w:cs="Calibri"/>
                  <w:spacing w:val="1"/>
                </w:rPr>
                <w:t>o</w:t>
              </w:r>
              <w:r w:rsidRPr="00180D4D">
                <w:rPr>
                  <w:rFonts w:eastAsia="Calibri" w:cs="Calibri"/>
                  <w:spacing w:val="-1"/>
                </w:rPr>
                <w:t>n</w:t>
              </w:r>
              <w:r w:rsidRPr="00180D4D">
                <w:rPr>
                  <w:rFonts w:eastAsia="Calibri" w:cs="Calibri"/>
                  <w:spacing w:val="1"/>
                </w:rPr>
                <w:t>e</w:t>
              </w:r>
              <w:r w:rsidRPr="00180D4D">
                <w:rPr>
                  <w:rFonts w:eastAsia="Calibri" w:cs="Calibri"/>
                </w:rPr>
                <w:t xml:space="preserve">s.  </w:t>
              </w:r>
              <w:r w:rsidRPr="00180D4D">
                <w:rPr>
                  <w:rFonts w:eastAsia="Calibri" w:cs="Calibri"/>
                  <w:spacing w:val="-1"/>
                </w:rPr>
                <w:t>A</w:t>
              </w:r>
              <w:r w:rsidRPr="00180D4D">
                <w:rPr>
                  <w:rFonts w:eastAsia="Calibri" w:cs="Calibri"/>
                </w:rPr>
                <w:t>ll</w:t>
              </w:r>
              <w:r w:rsidRPr="00180D4D">
                <w:rPr>
                  <w:rFonts w:eastAsia="Calibri" w:cs="Calibri"/>
                  <w:spacing w:val="17"/>
                </w:rPr>
                <w:t xml:space="preserve"> </w:t>
              </w:r>
              <w:r w:rsidR="00595656">
                <w:rPr>
                  <w:rFonts w:eastAsia="Calibri" w:cs="Calibri"/>
                  <w:spacing w:val="1"/>
                </w:rPr>
                <w:t>equipment is</w:t>
              </w:r>
              <w:r w:rsidRPr="00180D4D">
                <w:rPr>
                  <w:rFonts w:eastAsia="Calibri" w:cs="Calibri"/>
                  <w:spacing w:val="16"/>
                </w:rPr>
                <w:t xml:space="preserve"> </w:t>
              </w:r>
              <w:r w:rsidRPr="00180D4D">
                <w:rPr>
                  <w:rFonts w:eastAsia="Calibri" w:cs="Calibri"/>
                  <w:spacing w:val="1"/>
                </w:rPr>
                <w:t>o</w:t>
              </w:r>
              <w:r w:rsidRPr="00180D4D">
                <w:rPr>
                  <w:rFonts w:eastAsia="Calibri" w:cs="Calibri"/>
                  <w:spacing w:val="-1"/>
                </w:rPr>
                <w:t>p</w:t>
              </w:r>
              <w:r w:rsidRPr="00180D4D">
                <w:rPr>
                  <w:rFonts w:eastAsia="Calibri" w:cs="Calibri"/>
                  <w:spacing w:val="1"/>
                </w:rPr>
                <w:t>e</w:t>
              </w:r>
              <w:r w:rsidRPr="00180D4D">
                <w:rPr>
                  <w:rFonts w:eastAsia="Calibri" w:cs="Calibri"/>
                </w:rPr>
                <w:t>ra</w:t>
              </w:r>
              <w:r w:rsidRPr="00180D4D">
                <w:rPr>
                  <w:rFonts w:eastAsia="Calibri" w:cs="Calibri"/>
                  <w:spacing w:val="-2"/>
                </w:rPr>
                <w:t>t</w:t>
              </w:r>
              <w:r w:rsidRPr="00180D4D">
                <w:rPr>
                  <w:rFonts w:eastAsia="Calibri" w:cs="Calibri"/>
                  <w:spacing w:val="1"/>
                </w:rPr>
                <w:t>e</w:t>
              </w:r>
              <w:r w:rsidRPr="00180D4D">
                <w:rPr>
                  <w:rFonts w:eastAsia="Calibri" w:cs="Calibri"/>
                </w:rPr>
                <w:t>d</w:t>
              </w:r>
              <w:r w:rsidRPr="00180D4D">
                <w:rPr>
                  <w:rFonts w:eastAsia="Calibri" w:cs="Calibri"/>
                  <w:spacing w:val="19"/>
                </w:rPr>
                <w:t xml:space="preserve"> </w:t>
              </w:r>
              <w:r w:rsidRPr="00180D4D">
                <w:rPr>
                  <w:rFonts w:eastAsia="Calibri" w:cs="Calibri"/>
                </w:rPr>
                <w:t>t</w:t>
              </w:r>
              <w:r w:rsidRPr="00180D4D">
                <w:rPr>
                  <w:rFonts w:eastAsia="Calibri" w:cs="Calibri"/>
                  <w:spacing w:val="-1"/>
                </w:rPr>
                <w:t>h</w:t>
              </w:r>
              <w:r w:rsidRPr="00180D4D">
                <w:rPr>
                  <w:rFonts w:eastAsia="Calibri" w:cs="Calibri"/>
                  <w:spacing w:val="-3"/>
                </w:rPr>
                <w:t>r</w:t>
              </w:r>
              <w:r w:rsidRPr="00180D4D">
                <w:rPr>
                  <w:rFonts w:eastAsia="Calibri" w:cs="Calibri"/>
                  <w:spacing w:val="1"/>
                </w:rPr>
                <w:t>o</w:t>
              </w:r>
              <w:r w:rsidRPr="00180D4D">
                <w:rPr>
                  <w:rFonts w:eastAsia="Calibri" w:cs="Calibri"/>
                  <w:spacing w:val="-1"/>
                </w:rPr>
                <w:t>ug</w:t>
              </w:r>
              <w:r w:rsidRPr="00180D4D">
                <w:rPr>
                  <w:rFonts w:eastAsia="Calibri" w:cs="Calibri"/>
                </w:rPr>
                <w:t>h</w:t>
              </w:r>
              <w:r w:rsidRPr="00180D4D">
                <w:rPr>
                  <w:rFonts w:eastAsia="Calibri" w:cs="Calibri"/>
                  <w:spacing w:val="19"/>
                </w:rPr>
                <w:t xml:space="preserve"> </w:t>
              </w:r>
              <w:r w:rsidRPr="00180D4D">
                <w:rPr>
                  <w:rFonts w:eastAsia="Calibri" w:cs="Calibri"/>
                </w:rPr>
                <w:t>a t</w:t>
              </w:r>
              <w:r w:rsidRPr="00180D4D">
                <w:rPr>
                  <w:rFonts w:eastAsia="Calibri" w:cs="Calibri"/>
                  <w:spacing w:val="1"/>
                </w:rPr>
                <w:t>o</w:t>
              </w:r>
              <w:r w:rsidRPr="00180D4D">
                <w:rPr>
                  <w:rFonts w:eastAsia="Calibri" w:cs="Calibri"/>
                  <w:spacing w:val="-1"/>
                </w:rPr>
                <w:t>u</w:t>
              </w:r>
              <w:r w:rsidRPr="00180D4D">
                <w:rPr>
                  <w:rFonts w:eastAsia="Calibri" w:cs="Calibri"/>
                </w:rPr>
                <w:t>ch</w:t>
              </w:r>
              <w:r w:rsidRPr="00180D4D">
                <w:rPr>
                  <w:rFonts w:eastAsia="Calibri" w:cs="Calibri"/>
                  <w:spacing w:val="2"/>
                </w:rPr>
                <w:t xml:space="preserve"> </w:t>
              </w:r>
              <w:r w:rsidRPr="00180D4D">
                <w:rPr>
                  <w:rFonts w:eastAsia="Calibri" w:cs="Calibri"/>
                  <w:spacing w:val="-1"/>
                </w:rPr>
                <w:t>p</w:t>
              </w:r>
              <w:r w:rsidRPr="00180D4D">
                <w:rPr>
                  <w:rFonts w:eastAsia="Calibri" w:cs="Calibri"/>
                </w:rPr>
                <w:t>a</w:t>
              </w:r>
              <w:r w:rsidRPr="00180D4D">
                <w:rPr>
                  <w:rFonts w:eastAsia="Calibri" w:cs="Calibri"/>
                  <w:spacing w:val="-1"/>
                </w:rPr>
                <w:t>n</w:t>
              </w:r>
              <w:r w:rsidRPr="00180D4D">
                <w:rPr>
                  <w:rFonts w:eastAsia="Calibri" w:cs="Calibri"/>
                  <w:spacing w:val="1"/>
                </w:rPr>
                <w:t>e</w:t>
              </w:r>
              <w:r w:rsidRPr="00180D4D">
                <w:rPr>
                  <w:rFonts w:eastAsia="Calibri" w:cs="Calibri"/>
                </w:rPr>
                <w:t>l c</w:t>
              </w:r>
              <w:r w:rsidRPr="00180D4D">
                <w:rPr>
                  <w:rFonts w:eastAsia="Calibri" w:cs="Calibri"/>
                  <w:spacing w:val="1"/>
                </w:rPr>
                <w:t>o</w:t>
              </w:r>
              <w:r w:rsidRPr="00180D4D">
                <w:rPr>
                  <w:rFonts w:eastAsia="Calibri" w:cs="Calibri"/>
                  <w:spacing w:val="-1"/>
                </w:rPr>
                <w:t>n</w:t>
              </w:r>
              <w:r w:rsidRPr="00180D4D">
                <w:rPr>
                  <w:rFonts w:eastAsia="Calibri" w:cs="Calibri"/>
                </w:rPr>
                <w:t>t</w:t>
              </w:r>
              <w:r w:rsidRPr="00180D4D">
                <w:rPr>
                  <w:rFonts w:eastAsia="Calibri" w:cs="Calibri"/>
                  <w:spacing w:val="-3"/>
                </w:rPr>
                <w:t>r</w:t>
              </w:r>
              <w:r w:rsidRPr="00180D4D">
                <w:rPr>
                  <w:rFonts w:eastAsia="Calibri" w:cs="Calibri"/>
                  <w:spacing w:val="1"/>
                </w:rPr>
                <w:t>o</w:t>
              </w:r>
              <w:r w:rsidRPr="00180D4D">
                <w:rPr>
                  <w:rFonts w:eastAsia="Calibri" w:cs="Calibri"/>
                </w:rPr>
                <w:t>l</w:t>
              </w:r>
              <w:r w:rsidRPr="00180D4D">
                <w:rPr>
                  <w:rFonts w:eastAsia="Calibri" w:cs="Calibri"/>
                  <w:spacing w:val="3"/>
                </w:rPr>
                <w:t xml:space="preserve"> </w:t>
              </w:r>
              <w:r w:rsidRPr="00180D4D">
                <w:rPr>
                  <w:rFonts w:eastAsia="Calibri" w:cs="Calibri"/>
                  <w:spacing w:val="-2"/>
                </w:rPr>
                <w:t>s</w:t>
              </w:r>
              <w:r w:rsidRPr="00180D4D">
                <w:rPr>
                  <w:rFonts w:eastAsia="Calibri" w:cs="Calibri"/>
                  <w:spacing w:val="1"/>
                </w:rPr>
                <w:t>y</w:t>
              </w:r>
              <w:r w:rsidRPr="00180D4D">
                <w:rPr>
                  <w:rFonts w:eastAsia="Calibri" w:cs="Calibri"/>
                </w:rPr>
                <w:t>s</w:t>
              </w:r>
              <w:r w:rsidRPr="00180D4D">
                <w:rPr>
                  <w:rFonts w:eastAsia="Calibri" w:cs="Calibri"/>
                  <w:spacing w:val="-2"/>
                </w:rPr>
                <w:t>te</w:t>
              </w:r>
              <w:r w:rsidRPr="00180D4D">
                <w:rPr>
                  <w:rFonts w:eastAsia="Calibri" w:cs="Calibri"/>
                </w:rPr>
                <w:t>m</w:t>
              </w:r>
              <w:r w:rsidRPr="00180D4D">
                <w:rPr>
                  <w:rFonts w:eastAsia="Calibri" w:cs="Calibri"/>
                  <w:spacing w:val="2"/>
                </w:rPr>
                <w:t xml:space="preserve"> </w:t>
              </w:r>
              <w:r w:rsidRPr="00180D4D">
                <w:rPr>
                  <w:rFonts w:eastAsia="Calibri" w:cs="Calibri"/>
                </w:rPr>
                <w:t>a</w:t>
              </w:r>
              <w:r w:rsidRPr="00180D4D">
                <w:rPr>
                  <w:rFonts w:eastAsia="Calibri" w:cs="Calibri"/>
                  <w:spacing w:val="-1"/>
                </w:rPr>
                <w:t>n</w:t>
              </w:r>
              <w:r w:rsidRPr="00180D4D">
                <w:rPr>
                  <w:rFonts w:eastAsia="Calibri" w:cs="Calibri"/>
                </w:rPr>
                <w:t>d</w:t>
              </w:r>
              <w:r w:rsidRPr="00180D4D">
                <w:rPr>
                  <w:rFonts w:eastAsia="Calibri" w:cs="Calibri"/>
                  <w:spacing w:val="2"/>
                </w:rPr>
                <w:t xml:space="preserve"> </w:t>
              </w:r>
              <w:r w:rsidRPr="00180D4D">
                <w:rPr>
                  <w:rFonts w:eastAsia="Calibri" w:cs="Calibri"/>
                </w:rPr>
                <w:t>are</w:t>
              </w:r>
              <w:r w:rsidRPr="00180D4D">
                <w:rPr>
                  <w:rFonts w:eastAsia="Calibri" w:cs="Calibri"/>
                  <w:spacing w:val="4"/>
                </w:rPr>
                <w:t xml:space="preserve"> </w:t>
              </w:r>
              <w:r w:rsidRPr="00180D4D">
                <w:rPr>
                  <w:rFonts w:eastAsia="Calibri" w:cs="Calibri"/>
                  <w:spacing w:val="-1"/>
                </w:rPr>
                <w:t>p</w:t>
              </w:r>
              <w:r w:rsidRPr="00180D4D">
                <w:rPr>
                  <w:rFonts w:eastAsia="Calibri" w:cs="Calibri"/>
                  <w:spacing w:val="-3"/>
                </w:rPr>
                <w:t>r</w:t>
              </w:r>
              <w:r w:rsidRPr="00180D4D">
                <w:rPr>
                  <w:rFonts w:eastAsia="Calibri" w:cs="Calibri"/>
                  <w:spacing w:val="1"/>
                </w:rPr>
                <w:t>o</w:t>
              </w:r>
              <w:r w:rsidRPr="00180D4D">
                <w:rPr>
                  <w:rFonts w:eastAsia="Calibri" w:cs="Calibri"/>
                </w:rPr>
                <w:t>j</w:t>
              </w:r>
              <w:r w:rsidRPr="00180D4D">
                <w:rPr>
                  <w:rFonts w:eastAsia="Calibri" w:cs="Calibri"/>
                  <w:spacing w:val="1"/>
                </w:rPr>
                <w:t>e</w:t>
              </w:r>
              <w:r w:rsidRPr="00180D4D">
                <w:rPr>
                  <w:rFonts w:eastAsia="Calibri" w:cs="Calibri"/>
                </w:rPr>
                <w:t>c</w:t>
              </w:r>
              <w:r w:rsidRPr="00180D4D">
                <w:rPr>
                  <w:rFonts w:eastAsia="Calibri" w:cs="Calibri"/>
                  <w:spacing w:val="-2"/>
                </w:rPr>
                <w:t>t</w:t>
              </w:r>
              <w:r w:rsidRPr="00180D4D">
                <w:rPr>
                  <w:rFonts w:eastAsia="Calibri" w:cs="Calibri"/>
                  <w:spacing w:val="1"/>
                </w:rPr>
                <w:t>e</w:t>
              </w:r>
              <w:r w:rsidRPr="00180D4D">
                <w:rPr>
                  <w:rFonts w:eastAsia="Calibri" w:cs="Calibri"/>
                </w:rPr>
                <w:t xml:space="preserve">d </w:t>
              </w:r>
              <w:r w:rsidRPr="00180D4D">
                <w:rPr>
                  <w:rFonts w:eastAsia="Calibri" w:cs="Calibri"/>
                  <w:spacing w:val="1"/>
                </w:rPr>
                <w:t>o</w:t>
              </w:r>
              <w:r w:rsidRPr="00180D4D">
                <w:rPr>
                  <w:rFonts w:eastAsia="Calibri" w:cs="Calibri"/>
                  <w:spacing w:val="-1"/>
                </w:rPr>
                <w:t>n</w:t>
              </w:r>
              <w:r w:rsidRPr="00180D4D">
                <w:rPr>
                  <w:rFonts w:eastAsia="Calibri" w:cs="Calibri"/>
                </w:rPr>
                <w:t>to</w:t>
              </w:r>
              <w:r w:rsidRPr="00180D4D">
                <w:rPr>
                  <w:rFonts w:eastAsia="Calibri" w:cs="Calibri"/>
                  <w:spacing w:val="2"/>
                </w:rPr>
                <w:t xml:space="preserve"> </w:t>
              </w:r>
              <w:r w:rsidRPr="00180D4D">
                <w:rPr>
                  <w:rFonts w:eastAsia="Calibri" w:cs="Calibri"/>
                </w:rPr>
                <w:t>la</w:t>
              </w:r>
              <w:r w:rsidRPr="00180D4D">
                <w:rPr>
                  <w:rFonts w:eastAsia="Calibri" w:cs="Calibri"/>
                  <w:spacing w:val="-3"/>
                </w:rPr>
                <w:t>r</w:t>
              </w:r>
              <w:r w:rsidRPr="00180D4D">
                <w:rPr>
                  <w:rFonts w:eastAsia="Calibri" w:cs="Calibri"/>
                  <w:spacing w:val="-1"/>
                </w:rPr>
                <w:t>g</w:t>
              </w:r>
              <w:r w:rsidRPr="00180D4D">
                <w:rPr>
                  <w:rFonts w:eastAsia="Calibri" w:cs="Calibri"/>
                </w:rPr>
                <w:t>e</w:t>
              </w:r>
              <w:r w:rsidRPr="00180D4D">
                <w:rPr>
                  <w:rFonts w:eastAsia="Calibri" w:cs="Calibri"/>
                  <w:spacing w:val="4"/>
                </w:rPr>
                <w:t xml:space="preserve"> </w:t>
              </w:r>
              <w:r w:rsidRPr="00180D4D">
                <w:rPr>
                  <w:rFonts w:eastAsia="Calibri" w:cs="Calibri"/>
                </w:rPr>
                <w:t>scr</w:t>
              </w:r>
              <w:r w:rsidRPr="00180D4D">
                <w:rPr>
                  <w:rFonts w:eastAsia="Calibri" w:cs="Calibri"/>
                  <w:spacing w:val="-2"/>
                </w:rPr>
                <w:t>e</w:t>
              </w:r>
              <w:r w:rsidRPr="00180D4D">
                <w:rPr>
                  <w:rFonts w:eastAsia="Calibri" w:cs="Calibri"/>
                  <w:spacing w:val="1"/>
                </w:rPr>
                <w:t>e</w:t>
              </w:r>
              <w:r w:rsidRPr="00180D4D">
                <w:rPr>
                  <w:rFonts w:eastAsia="Calibri" w:cs="Calibri"/>
                  <w:spacing w:val="-1"/>
                </w:rPr>
                <w:t>n</w:t>
              </w:r>
              <w:r w:rsidRPr="00180D4D">
                <w:rPr>
                  <w:rFonts w:eastAsia="Calibri" w:cs="Calibri"/>
                </w:rPr>
                <w:t>s.</w:t>
              </w:r>
              <w:r w:rsidRPr="00180D4D">
                <w:rPr>
                  <w:rFonts w:eastAsia="Calibri" w:cs="Calibri"/>
                  <w:spacing w:val="6"/>
                </w:rPr>
                <w:t xml:space="preserve"> </w:t>
              </w:r>
              <w:r w:rsidRPr="00180D4D">
                <w:rPr>
                  <w:rFonts w:eastAsia="Calibri" w:cs="Calibri"/>
                </w:rPr>
                <w:t>E</w:t>
              </w:r>
              <w:r w:rsidRPr="00180D4D">
                <w:rPr>
                  <w:rFonts w:eastAsia="Calibri" w:cs="Calibri"/>
                  <w:spacing w:val="-3"/>
                </w:rPr>
                <w:t>a</w:t>
              </w:r>
              <w:r w:rsidRPr="00180D4D">
                <w:rPr>
                  <w:rFonts w:eastAsia="Calibri" w:cs="Calibri"/>
                </w:rPr>
                <w:t>ch</w:t>
              </w:r>
              <w:r w:rsidRPr="00180D4D">
                <w:rPr>
                  <w:rFonts w:eastAsia="Calibri" w:cs="Calibri"/>
                  <w:spacing w:val="2"/>
                </w:rPr>
                <w:t xml:space="preserve"> </w:t>
              </w:r>
              <w:r w:rsidRPr="00180D4D">
                <w:rPr>
                  <w:rFonts w:eastAsia="Calibri" w:cs="Calibri"/>
                </w:rPr>
                <w:t>t</w:t>
              </w:r>
              <w:r w:rsidRPr="00180D4D">
                <w:rPr>
                  <w:rFonts w:eastAsia="Calibri" w:cs="Calibri"/>
                  <w:spacing w:val="-1"/>
                </w:rPr>
                <w:t>h</w:t>
              </w:r>
              <w:r w:rsidRPr="00180D4D">
                <w:rPr>
                  <w:rFonts w:eastAsia="Calibri" w:cs="Calibri"/>
                  <w:spacing w:val="1"/>
                </w:rPr>
                <w:t>e</w:t>
              </w:r>
              <w:r w:rsidRPr="00180D4D">
                <w:rPr>
                  <w:rFonts w:eastAsia="Calibri" w:cs="Calibri"/>
                  <w:spacing w:val="-3"/>
                </w:rPr>
                <w:t>a</w:t>
              </w:r>
              <w:r w:rsidRPr="00180D4D">
                <w:rPr>
                  <w:rFonts w:eastAsia="Calibri" w:cs="Calibri"/>
                </w:rPr>
                <w:t>tre</w:t>
              </w:r>
              <w:r w:rsidRPr="00180D4D">
                <w:rPr>
                  <w:rFonts w:eastAsia="Calibri" w:cs="Calibri"/>
                  <w:spacing w:val="4"/>
                </w:rPr>
                <w:t xml:space="preserve"> </w:t>
              </w:r>
              <w:r w:rsidRPr="00180D4D">
                <w:rPr>
                  <w:rFonts w:eastAsia="Calibri" w:cs="Calibri"/>
                </w:rPr>
                <w:t>a</w:t>
              </w:r>
              <w:r w:rsidRPr="00180D4D">
                <w:rPr>
                  <w:rFonts w:eastAsia="Calibri" w:cs="Calibri"/>
                  <w:spacing w:val="-3"/>
                </w:rPr>
                <w:t>l</w:t>
              </w:r>
              <w:r w:rsidRPr="00180D4D">
                <w:rPr>
                  <w:rFonts w:eastAsia="Calibri" w:cs="Calibri"/>
                </w:rPr>
                <w:t>so</w:t>
              </w:r>
              <w:r w:rsidRPr="00180D4D">
                <w:rPr>
                  <w:rFonts w:eastAsia="Calibri" w:cs="Calibri"/>
                  <w:spacing w:val="4"/>
                </w:rPr>
                <w:t xml:space="preserve"> </w:t>
              </w:r>
              <w:r w:rsidRPr="00180D4D">
                <w:rPr>
                  <w:rFonts w:eastAsia="Calibri" w:cs="Calibri"/>
                  <w:spacing w:val="-1"/>
                </w:rPr>
                <w:t>h</w:t>
              </w:r>
              <w:r w:rsidRPr="00180D4D">
                <w:rPr>
                  <w:rFonts w:eastAsia="Calibri" w:cs="Calibri"/>
                </w:rPr>
                <w:t>as</w:t>
              </w:r>
              <w:r w:rsidRPr="00180D4D">
                <w:rPr>
                  <w:rFonts w:eastAsia="Calibri" w:cs="Calibri"/>
                  <w:spacing w:val="3"/>
                </w:rPr>
                <w:t xml:space="preserve"> </w:t>
              </w:r>
              <w:r w:rsidRPr="00180D4D">
                <w:rPr>
                  <w:rFonts w:eastAsia="Calibri" w:cs="Calibri"/>
                </w:rPr>
                <w:t xml:space="preserve">a </w:t>
              </w:r>
              <w:r w:rsidRPr="00F70806">
                <w:rPr>
                  <w:rFonts w:eastAsia="Calibri" w:cs="Calibri"/>
                  <w:spacing w:val="-1"/>
                </w:rPr>
                <w:t>data</w:t>
              </w:r>
              <w:r w:rsidRPr="00180D4D">
                <w:rPr>
                  <w:rFonts w:eastAsia="Calibri" w:cs="Calibri"/>
                </w:rPr>
                <w:t xml:space="preserve"> </w:t>
              </w:r>
              <w:r w:rsidRPr="00180D4D">
                <w:rPr>
                  <w:rFonts w:eastAsia="Calibri" w:cs="Calibri"/>
                  <w:spacing w:val="-1"/>
                </w:rPr>
                <w:t>p</w:t>
              </w:r>
              <w:r w:rsidRPr="00180D4D">
                <w:rPr>
                  <w:rFonts w:eastAsia="Calibri" w:cs="Calibri"/>
                </w:rPr>
                <w:t>r</w:t>
              </w:r>
              <w:r w:rsidRPr="00180D4D">
                <w:rPr>
                  <w:rFonts w:eastAsia="Calibri" w:cs="Calibri"/>
                  <w:spacing w:val="1"/>
                </w:rPr>
                <w:t>o</w:t>
              </w:r>
              <w:r w:rsidRPr="00180D4D">
                <w:rPr>
                  <w:rFonts w:eastAsia="Calibri" w:cs="Calibri"/>
                </w:rPr>
                <w:t>j</w:t>
              </w:r>
              <w:r w:rsidRPr="00180D4D">
                <w:rPr>
                  <w:rFonts w:eastAsia="Calibri" w:cs="Calibri"/>
                  <w:spacing w:val="1"/>
                </w:rPr>
                <w:t>e</w:t>
              </w:r>
              <w:r w:rsidRPr="00180D4D">
                <w:rPr>
                  <w:rFonts w:eastAsia="Calibri" w:cs="Calibri"/>
                  <w:spacing w:val="-2"/>
                </w:rPr>
                <w:t>c</w:t>
              </w:r>
              <w:r w:rsidRPr="00180D4D">
                <w:rPr>
                  <w:rFonts w:eastAsia="Calibri" w:cs="Calibri"/>
                </w:rPr>
                <w:t>t</w:t>
              </w:r>
              <w:r w:rsidRPr="00180D4D">
                <w:rPr>
                  <w:rFonts w:eastAsia="Calibri" w:cs="Calibri"/>
                  <w:spacing w:val="1"/>
                </w:rPr>
                <w:t>o</w:t>
              </w:r>
              <w:r w:rsidRPr="00180D4D">
                <w:rPr>
                  <w:rFonts w:eastAsia="Calibri" w:cs="Calibri"/>
                </w:rPr>
                <w:t>r a</w:t>
              </w:r>
              <w:r w:rsidRPr="00180D4D">
                <w:rPr>
                  <w:rFonts w:eastAsia="Calibri" w:cs="Calibri"/>
                  <w:spacing w:val="-1"/>
                </w:rPr>
                <w:t>n</w:t>
              </w:r>
              <w:r w:rsidRPr="00180D4D">
                <w:rPr>
                  <w:rFonts w:eastAsia="Calibri" w:cs="Calibri"/>
                </w:rPr>
                <w:t>d</w:t>
              </w:r>
              <w:r w:rsidRPr="00180D4D">
                <w:rPr>
                  <w:rFonts w:eastAsia="Calibri" w:cs="Calibri"/>
                  <w:spacing w:val="1"/>
                </w:rPr>
                <w:t xml:space="preserve"> </w:t>
              </w:r>
              <w:r w:rsidRPr="00180D4D">
                <w:rPr>
                  <w:rFonts w:eastAsia="Calibri" w:cs="Calibri"/>
                </w:rPr>
                <w:t>a</w:t>
              </w:r>
              <w:r w:rsidRPr="00180D4D">
                <w:rPr>
                  <w:rFonts w:eastAsia="Calibri" w:cs="Calibri"/>
                  <w:spacing w:val="1"/>
                </w:rPr>
                <w:t xml:space="preserve"> </w:t>
              </w:r>
              <w:r w:rsidRPr="00180D4D">
                <w:rPr>
                  <w:rFonts w:eastAsia="Calibri" w:cs="Calibri"/>
                </w:rPr>
                <w:t>w</w:t>
              </w:r>
              <w:r w:rsidRPr="00180D4D">
                <w:rPr>
                  <w:rFonts w:eastAsia="Calibri" w:cs="Calibri"/>
                  <w:spacing w:val="-1"/>
                </w:rPr>
                <w:t>h</w:t>
              </w:r>
              <w:r w:rsidRPr="00180D4D">
                <w:rPr>
                  <w:rFonts w:eastAsia="Calibri" w:cs="Calibri"/>
                  <w:spacing w:val="-3"/>
                </w:rPr>
                <w:t>i</w:t>
              </w:r>
              <w:r w:rsidRPr="00180D4D">
                <w:rPr>
                  <w:rFonts w:eastAsia="Calibri" w:cs="Calibri"/>
                </w:rPr>
                <w:t>t</w:t>
              </w:r>
              <w:r w:rsidRPr="00180D4D">
                <w:rPr>
                  <w:rFonts w:eastAsia="Calibri" w:cs="Calibri"/>
                  <w:spacing w:val="1"/>
                </w:rPr>
                <w:t>e</w:t>
              </w:r>
              <w:r w:rsidRPr="00180D4D">
                <w:rPr>
                  <w:rFonts w:eastAsia="Calibri" w:cs="Calibri"/>
                  <w:spacing w:val="-1"/>
                </w:rPr>
                <w:t>bo</w:t>
              </w:r>
              <w:r w:rsidRPr="00180D4D">
                <w:rPr>
                  <w:rFonts w:eastAsia="Calibri" w:cs="Calibri"/>
                  <w:spacing w:val="-3"/>
                </w:rPr>
                <w:t>a</w:t>
              </w:r>
              <w:r w:rsidRPr="00180D4D">
                <w:rPr>
                  <w:rFonts w:eastAsia="Calibri" w:cs="Calibri"/>
                </w:rPr>
                <w:t>r</w:t>
              </w:r>
              <w:r w:rsidRPr="00180D4D">
                <w:rPr>
                  <w:rFonts w:eastAsia="Calibri" w:cs="Calibri"/>
                  <w:spacing w:val="-1"/>
                </w:rPr>
                <w:t>d</w:t>
              </w:r>
              <w:r w:rsidRPr="00180D4D">
                <w:rPr>
                  <w:rFonts w:eastAsia="Calibri" w:cs="Calibri"/>
                </w:rPr>
                <w:t xml:space="preserve">. </w:t>
              </w:r>
              <w:r w:rsidRPr="00180D4D">
                <w:rPr>
                  <w:rFonts w:eastAsia="Calibri" w:cs="Calibri"/>
                  <w:spacing w:val="1"/>
                </w:rPr>
                <w:t>L</w:t>
              </w:r>
              <w:r w:rsidRPr="00180D4D">
                <w:rPr>
                  <w:rFonts w:eastAsia="Calibri" w:cs="Calibri"/>
                </w:rPr>
                <w:t>ect</w:t>
              </w:r>
              <w:r w:rsidRPr="00180D4D">
                <w:rPr>
                  <w:rFonts w:eastAsia="Calibri" w:cs="Calibri"/>
                  <w:spacing w:val="-1"/>
                </w:rPr>
                <w:t>u</w:t>
              </w:r>
              <w:r w:rsidRPr="00180D4D">
                <w:rPr>
                  <w:rFonts w:eastAsia="Calibri" w:cs="Calibri"/>
                </w:rPr>
                <w:t>re</w:t>
              </w:r>
              <w:r w:rsidRPr="00180D4D">
                <w:rPr>
                  <w:rFonts w:eastAsia="Calibri" w:cs="Calibri"/>
                  <w:spacing w:val="2"/>
                </w:rPr>
                <w:t xml:space="preserve"> </w:t>
              </w:r>
              <w:r w:rsidRPr="00180D4D">
                <w:rPr>
                  <w:rFonts w:eastAsia="Calibri" w:cs="Calibri"/>
                  <w:spacing w:val="-3"/>
                </w:rPr>
                <w:t>r</w:t>
              </w:r>
              <w:r w:rsidRPr="00180D4D">
                <w:rPr>
                  <w:rFonts w:eastAsia="Calibri" w:cs="Calibri"/>
                  <w:spacing w:val="-1"/>
                </w:rPr>
                <w:t>o</w:t>
              </w:r>
              <w:r w:rsidRPr="00180D4D">
                <w:rPr>
                  <w:rFonts w:eastAsia="Calibri" w:cs="Calibri"/>
                  <w:spacing w:val="1"/>
                </w:rPr>
                <w:t>o</w:t>
              </w:r>
              <w:r w:rsidRPr="00180D4D">
                <w:rPr>
                  <w:rFonts w:eastAsia="Calibri" w:cs="Calibri"/>
                  <w:spacing w:val="-1"/>
                </w:rPr>
                <w:t>m</w:t>
              </w:r>
              <w:r w:rsidRPr="00180D4D">
                <w:rPr>
                  <w:rFonts w:eastAsia="Calibri" w:cs="Calibri"/>
                </w:rPr>
                <w:t>s</w:t>
              </w:r>
              <w:r w:rsidRPr="00180D4D">
                <w:rPr>
                  <w:rFonts w:eastAsia="Calibri" w:cs="Calibri"/>
                  <w:spacing w:val="1"/>
                </w:rPr>
                <w:t>/</w:t>
              </w:r>
              <w:r w:rsidRPr="00180D4D">
                <w:rPr>
                  <w:rFonts w:eastAsia="Calibri" w:cs="Calibri"/>
                </w:rPr>
                <w:t>t</w:t>
              </w:r>
              <w:r w:rsidRPr="00180D4D">
                <w:rPr>
                  <w:rFonts w:eastAsia="Calibri" w:cs="Calibri"/>
                  <w:spacing w:val="-3"/>
                </w:rPr>
                <w:t>h</w:t>
              </w:r>
              <w:r w:rsidRPr="00180D4D">
                <w:rPr>
                  <w:rFonts w:eastAsia="Calibri" w:cs="Calibri"/>
                </w:rPr>
                <w:t>eat</w:t>
              </w:r>
              <w:r w:rsidRPr="00180D4D">
                <w:rPr>
                  <w:rFonts w:eastAsia="Calibri" w:cs="Calibri"/>
                  <w:spacing w:val="-3"/>
                </w:rPr>
                <w:t>r</w:t>
              </w:r>
              <w:r w:rsidRPr="00180D4D">
                <w:rPr>
                  <w:rFonts w:eastAsia="Calibri" w:cs="Calibri"/>
                </w:rPr>
                <w:t xml:space="preserve">es are </w:t>
              </w:r>
              <w:r w:rsidRPr="00180D4D">
                <w:rPr>
                  <w:rFonts w:eastAsia="Calibri" w:cs="Calibri"/>
                  <w:spacing w:val="1"/>
                </w:rPr>
                <w:t>o</w:t>
              </w:r>
              <w:r w:rsidRPr="00180D4D">
                <w:rPr>
                  <w:rFonts w:eastAsia="Calibri" w:cs="Calibri"/>
                </w:rPr>
                <w:t>f</w:t>
              </w:r>
              <w:r w:rsidRPr="00180D4D">
                <w:rPr>
                  <w:rFonts w:eastAsia="Calibri" w:cs="Calibri"/>
                  <w:spacing w:val="1"/>
                </w:rPr>
                <w:t xml:space="preserve"> v</w:t>
              </w:r>
              <w:r w:rsidRPr="00180D4D">
                <w:rPr>
                  <w:rFonts w:eastAsia="Calibri" w:cs="Calibri"/>
                </w:rPr>
                <w:t>a</w:t>
              </w:r>
              <w:r w:rsidRPr="00180D4D">
                <w:rPr>
                  <w:rFonts w:eastAsia="Calibri" w:cs="Calibri"/>
                  <w:spacing w:val="-3"/>
                </w:rPr>
                <w:t>r</w:t>
              </w:r>
              <w:r w:rsidRPr="00180D4D">
                <w:rPr>
                  <w:rFonts w:eastAsia="Calibri" w:cs="Calibri"/>
                  <w:spacing w:val="1"/>
                </w:rPr>
                <w:t>y</w:t>
              </w:r>
              <w:r w:rsidRPr="00180D4D">
                <w:rPr>
                  <w:rFonts w:eastAsia="Calibri" w:cs="Calibri"/>
                </w:rPr>
                <w:t>i</w:t>
              </w:r>
              <w:r w:rsidRPr="00180D4D">
                <w:rPr>
                  <w:rFonts w:eastAsia="Calibri" w:cs="Calibri"/>
                  <w:spacing w:val="-1"/>
                </w:rPr>
                <w:t>n</w:t>
              </w:r>
              <w:r w:rsidRPr="00180D4D">
                <w:rPr>
                  <w:rFonts w:eastAsia="Calibri" w:cs="Calibri"/>
                </w:rPr>
                <w:t>g</w:t>
              </w:r>
              <w:r w:rsidRPr="00180D4D">
                <w:rPr>
                  <w:rFonts w:eastAsia="Calibri" w:cs="Calibri"/>
                  <w:spacing w:val="1"/>
                </w:rPr>
                <w:t xml:space="preserve"> </w:t>
              </w:r>
              <w:r w:rsidRPr="00180D4D">
                <w:rPr>
                  <w:rFonts w:eastAsia="Calibri" w:cs="Calibri"/>
                </w:rPr>
                <w:t>si</w:t>
              </w:r>
              <w:r w:rsidRPr="00180D4D">
                <w:rPr>
                  <w:rFonts w:eastAsia="Calibri" w:cs="Calibri"/>
                  <w:spacing w:val="-1"/>
                </w:rPr>
                <w:t>z</w:t>
              </w:r>
              <w:r w:rsidRPr="00180D4D">
                <w:rPr>
                  <w:rFonts w:eastAsia="Calibri" w:cs="Calibri"/>
                  <w:spacing w:val="1"/>
                </w:rPr>
                <w:t>e</w:t>
              </w:r>
              <w:r w:rsidRPr="00180D4D">
                <w:rPr>
                  <w:rFonts w:eastAsia="Calibri" w:cs="Calibri"/>
                </w:rPr>
                <w:t>s</w:t>
              </w:r>
              <w:r w:rsidRPr="00180D4D">
                <w:rPr>
                  <w:rFonts w:eastAsia="Calibri" w:cs="Calibri"/>
                  <w:spacing w:val="2"/>
                </w:rPr>
                <w:t xml:space="preserve"> </w:t>
              </w:r>
              <w:r w:rsidRPr="00180D4D">
                <w:rPr>
                  <w:rFonts w:eastAsia="Calibri" w:cs="Calibri"/>
                  <w:spacing w:val="-2"/>
                </w:rPr>
                <w:t>t</w:t>
              </w:r>
              <w:r w:rsidRPr="00180D4D">
                <w:rPr>
                  <w:rFonts w:eastAsia="Calibri" w:cs="Calibri"/>
                </w:rPr>
                <w:t>o cat</w:t>
              </w:r>
              <w:r w:rsidRPr="00180D4D">
                <w:rPr>
                  <w:rFonts w:eastAsia="Calibri" w:cs="Calibri"/>
                  <w:spacing w:val="1"/>
                </w:rPr>
                <w:t>e</w:t>
              </w:r>
              <w:r w:rsidRPr="00180D4D">
                <w:rPr>
                  <w:rFonts w:eastAsia="Calibri" w:cs="Calibri"/>
                </w:rPr>
                <w:t>r</w:t>
              </w:r>
              <w:r w:rsidRPr="00180D4D">
                <w:rPr>
                  <w:rFonts w:eastAsia="Calibri" w:cs="Calibri"/>
                  <w:spacing w:val="2"/>
                </w:rPr>
                <w:t xml:space="preserve"> </w:t>
              </w:r>
              <w:r w:rsidR="00595656">
                <w:rPr>
                  <w:rFonts w:eastAsia="Calibri" w:cs="Calibri"/>
                  <w:spacing w:val="-3"/>
                </w:rPr>
                <w:t>to</w:t>
              </w:r>
              <w:r w:rsidR="00595656" w:rsidRPr="00180D4D">
                <w:rPr>
                  <w:rFonts w:eastAsia="Calibri" w:cs="Calibri"/>
                  <w:spacing w:val="2"/>
                </w:rPr>
                <w:t xml:space="preserve"> </w:t>
              </w:r>
              <w:r w:rsidRPr="00180D4D">
                <w:rPr>
                  <w:rFonts w:eastAsia="Calibri" w:cs="Calibri"/>
                </w:rPr>
                <w:t>st</w:t>
              </w:r>
              <w:r w:rsidRPr="00180D4D">
                <w:rPr>
                  <w:rFonts w:eastAsia="Calibri" w:cs="Calibri"/>
                  <w:spacing w:val="-1"/>
                </w:rPr>
                <w:t>ud</w:t>
              </w:r>
              <w:r w:rsidRPr="00180D4D">
                <w:rPr>
                  <w:rFonts w:eastAsia="Calibri" w:cs="Calibri"/>
                  <w:spacing w:val="1"/>
                </w:rPr>
                <w:t>e</w:t>
              </w:r>
              <w:r w:rsidRPr="00180D4D">
                <w:rPr>
                  <w:rFonts w:eastAsia="Calibri" w:cs="Calibri"/>
                  <w:spacing w:val="-1"/>
                </w:rPr>
                <w:t>n</w:t>
              </w:r>
              <w:r w:rsidRPr="00180D4D">
                <w:rPr>
                  <w:rFonts w:eastAsia="Calibri" w:cs="Calibri"/>
                </w:rPr>
                <w:t xml:space="preserve">t </w:t>
              </w:r>
              <w:r w:rsidRPr="00180D4D">
                <w:rPr>
                  <w:rFonts w:eastAsia="Calibri" w:cs="Calibri"/>
                  <w:spacing w:val="-1"/>
                </w:rPr>
                <w:t>d</w:t>
              </w:r>
              <w:r w:rsidRPr="00180D4D">
                <w:rPr>
                  <w:rFonts w:eastAsia="Calibri" w:cs="Calibri"/>
                  <w:spacing w:val="1"/>
                </w:rPr>
                <w:t>em</w:t>
              </w:r>
              <w:r w:rsidRPr="00180D4D">
                <w:rPr>
                  <w:rFonts w:eastAsia="Calibri" w:cs="Calibri"/>
                </w:rPr>
                <w:t>a</w:t>
              </w:r>
              <w:r w:rsidRPr="00180D4D">
                <w:rPr>
                  <w:rFonts w:eastAsia="Calibri" w:cs="Calibri"/>
                  <w:spacing w:val="-1"/>
                </w:rPr>
                <w:t>nd</w:t>
              </w:r>
              <w:r w:rsidRPr="00180D4D">
                <w:rPr>
                  <w:rFonts w:eastAsia="Calibri" w:cs="Calibri"/>
                </w:rPr>
                <w:t>.</w:t>
              </w:r>
            </w:p>
            <w:p w14:paraId="7AFC1929" w14:textId="77777777" w:rsidR="00F8573A" w:rsidRPr="00180D4D" w:rsidRDefault="00F8573A" w:rsidP="002669B7">
              <w:pPr>
                <w:spacing w:before="16" w:after="0" w:line="239" w:lineRule="auto"/>
                <w:ind w:right="-20"/>
                <w:jc w:val="both"/>
                <w:rPr>
                  <w:rFonts w:eastAsia="Calibri" w:cs="Calibri"/>
                </w:rPr>
              </w:pPr>
            </w:p>
            <w:p w14:paraId="7682A744" w14:textId="77777777" w:rsidR="002669B7" w:rsidRPr="00180D4D" w:rsidRDefault="002669B7" w:rsidP="002669B7">
              <w:pPr>
                <w:spacing w:before="16" w:after="0" w:line="239" w:lineRule="auto"/>
                <w:ind w:right="-20"/>
                <w:jc w:val="both"/>
                <w:rPr>
                  <w:rFonts w:eastAsia="Calibri" w:cs="Calibri"/>
                </w:rPr>
              </w:pPr>
              <w:r w:rsidRPr="005E1BA1">
                <w:rPr>
                  <w:rFonts w:eastAsia="Calibri" w:cs="Calibri"/>
                </w:rPr>
                <w:t>Classroom</w:t>
              </w:r>
              <w:r w:rsidRPr="00180D4D">
                <w:rPr>
                  <w:rFonts w:eastAsia="Calibri" w:cs="Calibri"/>
                </w:rPr>
                <w:t xml:space="preserve"> resources include:</w:t>
              </w:r>
            </w:p>
            <w:p w14:paraId="0D57D038" w14:textId="77777777" w:rsidR="002669B7" w:rsidRPr="00180D4D" w:rsidRDefault="002669B7" w:rsidP="00D550A6">
              <w:pPr>
                <w:pStyle w:val="ListParagraph"/>
                <w:numPr>
                  <w:ilvl w:val="0"/>
                  <w:numId w:val="74"/>
                </w:numPr>
                <w:tabs>
                  <w:tab w:val="left" w:pos="820"/>
                </w:tabs>
                <w:spacing w:before="72" w:after="0"/>
                <w:ind w:right="-20"/>
                <w:rPr>
                  <w:rFonts w:eastAsia="Calibri" w:cs="Calibri"/>
                </w:rPr>
              </w:pPr>
              <w:r w:rsidRPr="00180D4D">
                <w:rPr>
                  <w:rFonts w:eastAsia="Calibri" w:cs="Calibri"/>
                </w:rPr>
                <w:t>w</w:t>
              </w:r>
              <w:r w:rsidRPr="00180D4D">
                <w:rPr>
                  <w:rFonts w:eastAsia="Calibri" w:cs="Calibri"/>
                  <w:spacing w:val="-1"/>
                </w:rPr>
                <w:t>h</w:t>
              </w:r>
              <w:r w:rsidRPr="00180D4D">
                <w:rPr>
                  <w:rFonts w:eastAsia="Calibri" w:cs="Calibri"/>
                </w:rPr>
                <w:t>it</w:t>
              </w:r>
              <w:r w:rsidRPr="00180D4D">
                <w:rPr>
                  <w:rFonts w:eastAsia="Calibri" w:cs="Calibri"/>
                  <w:spacing w:val="1"/>
                </w:rPr>
                <w:t>e</w:t>
              </w:r>
              <w:r w:rsidRPr="00180D4D">
                <w:rPr>
                  <w:rFonts w:eastAsia="Calibri" w:cs="Calibri"/>
                  <w:spacing w:val="-1"/>
                </w:rPr>
                <w:t>bo</w:t>
              </w:r>
              <w:r w:rsidRPr="00180D4D">
                <w:rPr>
                  <w:rFonts w:eastAsia="Calibri" w:cs="Calibri"/>
                </w:rPr>
                <w:t>ard</w:t>
              </w:r>
            </w:p>
            <w:p w14:paraId="7CDBB933" w14:textId="77777777" w:rsidR="002669B7" w:rsidRDefault="002669B7" w:rsidP="00D550A6">
              <w:pPr>
                <w:pStyle w:val="ListParagraph"/>
                <w:numPr>
                  <w:ilvl w:val="0"/>
                  <w:numId w:val="74"/>
                </w:numPr>
                <w:tabs>
                  <w:tab w:val="left" w:pos="820"/>
                </w:tabs>
                <w:spacing w:before="53" w:after="0"/>
                <w:ind w:right="-20"/>
                <w:rPr>
                  <w:rFonts w:eastAsia="Calibri" w:cs="Calibri"/>
                </w:rPr>
              </w:pPr>
              <w:r>
                <w:rPr>
                  <w:rFonts w:eastAsia="Calibri" w:cs="Calibri"/>
                  <w:spacing w:val="1"/>
                </w:rPr>
                <w:t>data</w:t>
              </w:r>
              <w:r w:rsidRPr="00180D4D">
                <w:rPr>
                  <w:rFonts w:eastAsia="Calibri" w:cs="Calibri"/>
                </w:rPr>
                <w:t xml:space="preserve"> </w:t>
              </w:r>
              <w:r w:rsidRPr="00180D4D">
                <w:rPr>
                  <w:rFonts w:eastAsia="Calibri" w:cs="Calibri"/>
                  <w:spacing w:val="-1"/>
                </w:rPr>
                <w:t>p</w:t>
              </w:r>
              <w:r w:rsidRPr="00180D4D">
                <w:rPr>
                  <w:rFonts w:eastAsia="Calibri" w:cs="Calibri"/>
                  <w:spacing w:val="-3"/>
                </w:rPr>
                <w:t>r</w:t>
              </w:r>
              <w:r w:rsidRPr="00180D4D">
                <w:rPr>
                  <w:rFonts w:eastAsia="Calibri" w:cs="Calibri"/>
                  <w:spacing w:val="1"/>
                </w:rPr>
                <w:t>o</w:t>
              </w:r>
              <w:r w:rsidRPr="00180D4D">
                <w:rPr>
                  <w:rFonts w:eastAsia="Calibri" w:cs="Calibri"/>
                </w:rPr>
                <w:t>je</w:t>
              </w:r>
              <w:r w:rsidRPr="00180D4D">
                <w:rPr>
                  <w:rFonts w:eastAsia="Calibri" w:cs="Calibri"/>
                  <w:spacing w:val="-2"/>
                </w:rPr>
                <w:t>c</w:t>
              </w:r>
              <w:r w:rsidRPr="00180D4D">
                <w:rPr>
                  <w:rFonts w:eastAsia="Calibri" w:cs="Calibri"/>
                </w:rPr>
                <w:t>t</w:t>
              </w:r>
              <w:r w:rsidRPr="00180D4D">
                <w:rPr>
                  <w:rFonts w:eastAsia="Calibri" w:cs="Calibri"/>
                  <w:spacing w:val="1"/>
                </w:rPr>
                <w:t>o</w:t>
              </w:r>
              <w:r w:rsidRPr="00180D4D">
                <w:rPr>
                  <w:rFonts w:eastAsia="Calibri" w:cs="Calibri"/>
                </w:rPr>
                <w:t>r</w:t>
              </w:r>
              <w:r w:rsidRPr="00180D4D">
                <w:rPr>
                  <w:rFonts w:eastAsia="Calibri" w:cs="Calibri"/>
                  <w:spacing w:val="-2"/>
                </w:rPr>
                <w:t xml:space="preserve"> </w:t>
              </w:r>
              <w:r w:rsidRPr="00180D4D">
                <w:rPr>
                  <w:rFonts w:eastAsia="Calibri" w:cs="Calibri"/>
                </w:rPr>
                <w:t>a</w:t>
              </w:r>
              <w:r w:rsidRPr="00180D4D">
                <w:rPr>
                  <w:rFonts w:eastAsia="Calibri" w:cs="Calibri"/>
                  <w:spacing w:val="-1"/>
                </w:rPr>
                <w:t>n</w:t>
              </w:r>
              <w:r w:rsidRPr="00180D4D">
                <w:rPr>
                  <w:rFonts w:eastAsia="Calibri" w:cs="Calibri"/>
                </w:rPr>
                <w:t>d sc</w:t>
              </w:r>
              <w:r w:rsidRPr="00180D4D">
                <w:rPr>
                  <w:rFonts w:eastAsia="Calibri" w:cs="Calibri"/>
                  <w:spacing w:val="-3"/>
                </w:rPr>
                <w:t>r</w:t>
              </w:r>
              <w:r w:rsidRPr="00180D4D">
                <w:rPr>
                  <w:rFonts w:eastAsia="Calibri" w:cs="Calibri"/>
                </w:rPr>
                <w:t>een</w:t>
              </w:r>
            </w:p>
            <w:p w14:paraId="63886E85" w14:textId="76333B71" w:rsidR="00F8573A" w:rsidRPr="00595656" w:rsidRDefault="002669B7" w:rsidP="00177C49">
              <w:pPr>
                <w:pStyle w:val="ListParagraph"/>
                <w:numPr>
                  <w:ilvl w:val="0"/>
                  <w:numId w:val="74"/>
                </w:numPr>
                <w:tabs>
                  <w:tab w:val="left" w:pos="820"/>
                </w:tabs>
                <w:spacing w:before="53" w:after="0" w:line="240" w:lineRule="exact"/>
                <w:ind w:right="-20"/>
                <w:rPr>
                  <w:sz w:val="24"/>
                </w:rPr>
              </w:pPr>
              <w:r w:rsidRPr="00595656">
                <w:rPr>
                  <w:rFonts w:eastAsia="Calibri" w:cs="Calibri"/>
                </w:rPr>
                <w:t>PC and/or computers on wheels and/or laptops</w:t>
              </w:r>
              <w:r w:rsidR="00F8573A" w:rsidRPr="00595656">
                <w:rPr>
                  <w:rFonts w:eastAsia="Calibri" w:cs="Calibri"/>
                </w:rPr>
                <w:t>.</w:t>
              </w:r>
            </w:p>
            <w:p w14:paraId="0E01CD72" w14:textId="77777777" w:rsidR="00595656" w:rsidRPr="00595656" w:rsidRDefault="00595656" w:rsidP="00595656">
              <w:pPr>
                <w:pStyle w:val="ListParagraph"/>
                <w:tabs>
                  <w:tab w:val="left" w:pos="820"/>
                </w:tabs>
                <w:spacing w:before="53" w:after="0" w:line="240" w:lineRule="exact"/>
                <w:ind w:left="1180" w:right="-20"/>
                <w:rPr>
                  <w:sz w:val="24"/>
                </w:rPr>
              </w:pPr>
            </w:p>
            <w:p w14:paraId="03D614E3" w14:textId="23BE358E" w:rsidR="003A1533" w:rsidRPr="00180D4D" w:rsidRDefault="003A1533" w:rsidP="003A1533">
              <w:pPr>
                <w:rPr>
                  <w:szCs w:val="22"/>
                  <w:lang w:val="en-AU"/>
                </w:rPr>
              </w:pPr>
              <w:r w:rsidRPr="00180D4D">
                <w:rPr>
                  <w:rFonts w:eastAsia="Calibri" w:cs="Calibri"/>
                  <w:spacing w:val="-1"/>
                </w:rPr>
                <w:t>Sp</w:t>
              </w:r>
              <w:r w:rsidRPr="00180D4D">
                <w:rPr>
                  <w:rFonts w:eastAsia="Calibri" w:cs="Calibri"/>
                  <w:spacing w:val="1"/>
                </w:rPr>
                <w:t>e</w:t>
              </w:r>
              <w:r w:rsidRPr="00180D4D">
                <w:rPr>
                  <w:rFonts w:eastAsia="Calibri" w:cs="Calibri"/>
                </w:rPr>
                <w:t>cialis</w:t>
              </w:r>
              <w:r w:rsidRPr="00180D4D">
                <w:rPr>
                  <w:rFonts w:eastAsia="Calibri" w:cs="Calibri"/>
                  <w:spacing w:val="1"/>
                </w:rPr>
                <w:t>e</w:t>
              </w:r>
              <w:r w:rsidRPr="00180D4D">
                <w:rPr>
                  <w:rFonts w:eastAsia="Calibri" w:cs="Calibri"/>
                </w:rPr>
                <w:t>d</w:t>
              </w:r>
              <w:r w:rsidRPr="00180D4D">
                <w:rPr>
                  <w:rFonts w:eastAsia="Calibri" w:cs="Calibri"/>
                  <w:spacing w:val="2"/>
                </w:rPr>
                <w:t xml:space="preserve"> </w:t>
              </w:r>
              <w:r w:rsidRPr="00180D4D">
                <w:rPr>
                  <w:rFonts w:eastAsia="Calibri" w:cs="Calibri"/>
                  <w:spacing w:val="-2"/>
                </w:rPr>
                <w:t>c</w:t>
              </w:r>
              <w:r w:rsidRPr="00180D4D">
                <w:rPr>
                  <w:rFonts w:eastAsia="Calibri" w:cs="Calibri"/>
                  <w:spacing w:val="1"/>
                </w:rPr>
                <w:t>om</w:t>
              </w:r>
              <w:r w:rsidRPr="00180D4D">
                <w:rPr>
                  <w:rFonts w:eastAsia="Calibri" w:cs="Calibri"/>
                  <w:spacing w:val="-1"/>
                </w:rPr>
                <w:t>pu</w:t>
              </w:r>
              <w:r w:rsidRPr="00180D4D">
                <w:rPr>
                  <w:rFonts w:eastAsia="Calibri" w:cs="Calibri"/>
                  <w:spacing w:val="-2"/>
                </w:rPr>
                <w:t>t</w:t>
              </w:r>
              <w:r w:rsidRPr="00180D4D">
                <w:rPr>
                  <w:rFonts w:eastAsia="Calibri" w:cs="Calibri"/>
                  <w:spacing w:val="1"/>
                </w:rPr>
                <w:t>e</w:t>
              </w:r>
              <w:r w:rsidRPr="00180D4D">
                <w:rPr>
                  <w:rFonts w:eastAsia="Calibri" w:cs="Calibri"/>
                </w:rPr>
                <w:t>r</w:t>
              </w:r>
              <w:r w:rsidRPr="00180D4D">
                <w:rPr>
                  <w:rFonts w:eastAsia="Calibri" w:cs="Calibri"/>
                  <w:spacing w:val="2"/>
                </w:rPr>
                <w:t xml:space="preserve"> </w:t>
              </w:r>
              <w:r w:rsidRPr="00180D4D">
                <w:rPr>
                  <w:rFonts w:eastAsia="Calibri" w:cs="Calibri"/>
                  <w:spacing w:val="-3"/>
                </w:rPr>
                <w:t>r</w:t>
              </w:r>
              <w:r w:rsidRPr="00180D4D">
                <w:rPr>
                  <w:rFonts w:eastAsia="Calibri" w:cs="Calibri"/>
                  <w:spacing w:val="1"/>
                </w:rPr>
                <w:t>o</w:t>
              </w:r>
              <w:r w:rsidRPr="00180D4D">
                <w:rPr>
                  <w:rFonts w:eastAsia="Calibri" w:cs="Calibri"/>
                  <w:spacing w:val="-1"/>
                </w:rPr>
                <w:t>o</w:t>
              </w:r>
              <w:r w:rsidRPr="00180D4D">
                <w:rPr>
                  <w:rFonts w:eastAsia="Calibri" w:cs="Calibri"/>
                  <w:spacing w:val="1"/>
                </w:rPr>
                <w:t>m</w:t>
              </w:r>
              <w:r w:rsidRPr="00180D4D">
                <w:rPr>
                  <w:rFonts w:eastAsia="Calibri" w:cs="Calibri"/>
                </w:rPr>
                <w:t>s</w:t>
              </w:r>
              <w:r w:rsidRPr="00180D4D">
                <w:rPr>
                  <w:rFonts w:eastAsia="Calibri" w:cs="Calibri"/>
                  <w:spacing w:val="2"/>
                </w:rPr>
                <w:t xml:space="preserve"> </w:t>
              </w:r>
              <w:r w:rsidRPr="00180D4D">
                <w:rPr>
                  <w:rFonts w:eastAsia="Calibri" w:cs="Calibri"/>
                </w:rPr>
                <w:t>a</w:t>
              </w:r>
              <w:r w:rsidRPr="00180D4D">
                <w:rPr>
                  <w:rFonts w:eastAsia="Calibri" w:cs="Calibri"/>
                  <w:spacing w:val="-3"/>
                </w:rPr>
                <w:t>r</w:t>
              </w:r>
              <w:r w:rsidRPr="00180D4D">
                <w:rPr>
                  <w:rFonts w:eastAsia="Calibri" w:cs="Calibri"/>
                </w:rPr>
                <w:t>e</w:t>
              </w:r>
              <w:r w:rsidRPr="00180D4D">
                <w:rPr>
                  <w:rFonts w:eastAsia="Calibri" w:cs="Calibri"/>
                  <w:spacing w:val="3"/>
                </w:rPr>
                <w:t xml:space="preserve"> </w:t>
              </w:r>
              <w:r w:rsidRPr="00180D4D">
                <w:rPr>
                  <w:rFonts w:eastAsia="Calibri" w:cs="Calibri"/>
                </w:rPr>
                <w:t>a</w:t>
              </w:r>
              <w:r w:rsidRPr="00180D4D">
                <w:rPr>
                  <w:rFonts w:eastAsia="Calibri" w:cs="Calibri"/>
                  <w:spacing w:val="-1"/>
                </w:rPr>
                <w:t>v</w:t>
              </w:r>
              <w:r w:rsidRPr="00180D4D">
                <w:rPr>
                  <w:rFonts w:eastAsia="Calibri" w:cs="Calibri"/>
                </w:rPr>
                <w:t>aila</w:t>
              </w:r>
              <w:r w:rsidRPr="00180D4D">
                <w:rPr>
                  <w:rFonts w:eastAsia="Calibri" w:cs="Calibri"/>
                  <w:spacing w:val="-1"/>
                </w:rPr>
                <w:t>b</w:t>
              </w:r>
              <w:r w:rsidRPr="00180D4D">
                <w:rPr>
                  <w:rFonts w:eastAsia="Calibri" w:cs="Calibri"/>
                </w:rPr>
                <w:t>le</w:t>
              </w:r>
              <w:r w:rsidRPr="00180D4D">
                <w:rPr>
                  <w:rFonts w:eastAsia="Calibri" w:cs="Calibri"/>
                  <w:spacing w:val="3"/>
                </w:rPr>
                <w:t xml:space="preserve"> </w:t>
              </w:r>
              <w:r w:rsidRPr="00180D4D">
                <w:rPr>
                  <w:rFonts w:eastAsia="Calibri" w:cs="Calibri"/>
                  <w:spacing w:val="-2"/>
                </w:rPr>
                <w:t>t</w:t>
              </w:r>
              <w:r w:rsidRPr="00180D4D">
                <w:rPr>
                  <w:rFonts w:eastAsia="Calibri" w:cs="Calibri"/>
                </w:rPr>
                <w:t>o</w:t>
              </w:r>
              <w:r w:rsidRPr="00180D4D">
                <w:rPr>
                  <w:rFonts w:eastAsia="Calibri" w:cs="Calibri"/>
                  <w:spacing w:val="4"/>
                </w:rPr>
                <w:t xml:space="preserve"> </w:t>
              </w:r>
              <w:r w:rsidRPr="00180D4D">
                <w:rPr>
                  <w:rFonts w:eastAsia="Calibri" w:cs="Calibri"/>
                  <w:spacing w:val="1"/>
                </w:rPr>
                <w:t>e</w:t>
              </w:r>
              <w:r w:rsidRPr="00180D4D">
                <w:rPr>
                  <w:rFonts w:eastAsia="Calibri" w:cs="Calibri"/>
                  <w:spacing w:val="-1"/>
                </w:rPr>
                <w:t>n</w:t>
              </w:r>
              <w:r w:rsidRPr="00180D4D">
                <w:rPr>
                  <w:rFonts w:eastAsia="Calibri" w:cs="Calibri"/>
                </w:rPr>
                <w:t>s</w:t>
              </w:r>
              <w:r w:rsidRPr="00180D4D">
                <w:rPr>
                  <w:rFonts w:eastAsia="Calibri" w:cs="Calibri"/>
                  <w:spacing w:val="-1"/>
                </w:rPr>
                <w:t>u</w:t>
              </w:r>
              <w:r w:rsidRPr="00180D4D">
                <w:rPr>
                  <w:rFonts w:eastAsia="Calibri" w:cs="Calibri"/>
                  <w:spacing w:val="-3"/>
                </w:rPr>
                <w:t>r</w:t>
              </w:r>
              <w:r w:rsidRPr="00180D4D">
                <w:rPr>
                  <w:rFonts w:eastAsia="Calibri" w:cs="Calibri"/>
                </w:rPr>
                <w:t>e</w:t>
              </w:r>
              <w:r w:rsidRPr="00180D4D">
                <w:rPr>
                  <w:rFonts w:eastAsia="Calibri" w:cs="Calibri"/>
                  <w:spacing w:val="1"/>
                </w:rPr>
                <w:t xml:space="preserve"> </w:t>
              </w:r>
              <w:r w:rsidRPr="00180D4D">
                <w:rPr>
                  <w:rFonts w:eastAsia="Calibri" w:cs="Calibri"/>
                </w:rPr>
                <w:t>t</w:t>
              </w:r>
              <w:r w:rsidRPr="00180D4D">
                <w:rPr>
                  <w:rFonts w:eastAsia="Calibri" w:cs="Calibri"/>
                  <w:spacing w:val="-1"/>
                </w:rPr>
                <w:t>h</w:t>
              </w:r>
              <w:r w:rsidRPr="00180D4D">
                <w:rPr>
                  <w:rFonts w:eastAsia="Calibri" w:cs="Calibri"/>
                </w:rPr>
                <w:t>at</w:t>
              </w:r>
              <w:r w:rsidRPr="00180D4D">
                <w:rPr>
                  <w:rFonts w:eastAsia="Calibri" w:cs="Calibri"/>
                  <w:spacing w:val="3"/>
                </w:rPr>
                <w:t xml:space="preserve"> </w:t>
              </w:r>
              <w:r w:rsidRPr="00180D4D">
                <w:rPr>
                  <w:rFonts w:eastAsia="Calibri" w:cs="Calibri"/>
                </w:rPr>
                <w:t>st</w:t>
              </w:r>
              <w:r w:rsidRPr="00180D4D">
                <w:rPr>
                  <w:rFonts w:eastAsia="Calibri" w:cs="Calibri"/>
                  <w:spacing w:val="-1"/>
                </w:rPr>
                <w:t>ud</w:t>
              </w:r>
              <w:r w:rsidRPr="00180D4D">
                <w:rPr>
                  <w:rFonts w:eastAsia="Calibri" w:cs="Calibri"/>
                  <w:spacing w:val="1"/>
                </w:rPr>
                <w:t>e</w:t>
              </w:r>
              <w:r w:rsidRPr="00180D4D">
                <w:rPr>
                  <w:rFonts w:eastAsia="Calibri" w:cs="Calibri"/>
                  <w:spacing w:val="-1"/>
                </w:rPr>
                <w:t>n</w:t>
              </w:r>
              <w:r w:rsidRPr="00180D4D">
                <w:rPr>
                  <w:rFonts w:eastAsia="Calibri" w:cs="Calibri"/>
                </w:rPr>
                <w:t>ts are</w:t>
              </w:r>
              <w:r w:rsidRPr="00180D4D">
                <w:rPr>
                  <w:rFonts w:eastAsia="Calibri" w:cs="Calibri"/>
                  <w:spacing w:val="1"/>
                </w:rPr>
                <w:t xml:space="preserve"> </w:t>
              </w:r>
              <w:r w:rsidRPr="00180D4D">
                <w:rPr>
                  <w:rFonts w:eastAsia="Calibri" w:cs="Calibri"/>
                </w:rPr>
                <w:t>trai</w:t>
              </w:r>
              <w:r w:rsidRPr="00180D4D">
                <w:rPr>
                  <w:rFonts w:eastAsia="Calibri" w:cs="Calibri"/>
                  <w:spacing w:val="-1"/>
                </w:rPr>
                <w:t>n</w:t>
              </w:r>
              <w:r w:rsidRPr="00180D4D">
                <w:rPr>
                  <w:rFonts w:eastAsia="Calibri" w:cs="Calibri"/>
                  <w:spacing w:val="1"/>
                </w:rPr>
                <w:t>e</w:t>
              </w:r>
              <w:r w:rsidRPr="00180D4D">
                <w:rPr>
                  <w:rFonts w:eastAsia="Calibri" w:cs="Calibri"/>
                </w:rPr>
                <w:t>d</w:t>
              </w:r>
              <w:r w:rsidRPr="00180D4D">
                <w:rPr>
                  <w:rFonts w:eastAsia="Calibri" w:cs="Calibri"/>
                  <w:spacing w:val="2"/>
                </w:rPr>
                <w:t xml:space="preserve"> </w:t>
              </w:r>
              <w:r w:rsidRPr="00180D4D">
                <w:rPr>
                  <w:rFonts w:eastAsia="Calibri" w:cs="Calibri"/>
                  <w:spacing w:val="-3"/>
                </w:rPr>
                <w:t>a</w:t>
              </w:r>
              <w:r w:rsidRPr="00180D4D">
                <w:rPr>
                  <w:rFonts w:eastAsia="Calibri" w:cs="Calibri"/>
                </w:rPr>
                <w:t>cc</w:t>
              </w:r>
              <w:r w:rsidRPr="00180D4D">
                <w:rPr>
                  <w:rFonts w:eastAsia="Calibri" w:cs="Calibri"/>
                  <w:spacing w:val="1"/>
                </w:rPr>
                <w:t>o</w:t>
              </w:r>
              <w:r w:rsidRPr="00180D4D">
                <w:rPr>
                  <w:rFonts w:eastAsia="Calibri" w:cs="Calibri"/>
                </w:rPr>
                <w:t>r</w:t>
              </w:r>
              <w:r w:rsidRPr="00180D4D">
                <w:rPr>
                  <w:rFonts w:eastAsia="Calibri" w:cs="Calibri"/>
                  <w:spacing w:val="-1"/>
                </w:rPr>
                <w:t>d</w:t>
              </w:r>
              <w:r w:rsidRPr="00180D4D">
                <w:rPr>
                  <w:rFonts w:eastAsia="Calibri" w:cs="Calibri"/>
                </w:rPr>
                <w:t>i</w:t>
              </w:r>
              <w:r w:rsidRPr="00180D4D">
                <w:rPr>
                  <w:rFonts w:eastAsia="Calibri" w:cs="Calibri"/>
                  <w:spacing w:val="-1"/>
                </w:rPr>
                <w:t>n</w:t>
              </w:r>
              <w:r w:rsidRPr="00180D4D">
                <w:rPr>
                  <w:rFonts w:eastAsia="Calibri" w:cs="Calibri"/>
                </w:rPr>
                <w:t>g</w:t>
              </w:r>
              <w:r w:rsidRPr="00180D4D">
                <w:rPr>
                  <w:rFonts w:eastAsia="Calibri" w:cs="Calibri"/>
                  <w:spacing w:val="2"/>
                </w:rPr>
                <w:t xml:space="preserve"> </w:t>
              </w:r>
              <w:r w:rsidRPr="00180D4D">
                <w:rPr>
                  <w:rFonts w:eastAsia="Calibri" w:cs="Calibri"/>
                  <w:spacing w:val="-2"/>
                </w:rPr>
                <w:t>t</w:t>
              </w:r>
              <w:r w:rsidRPr="00180D4D">
                <w:rPr>
                  <w:rFonts w:eastAsia="Calibri" w:cs="Calibri"/>
                </w:rPr>
                <w:t>o</w:t>
              </w:r>
              <w:r w:rsidRPr="00180D4D">
                <w:rPr>
                  <w:rFonts w:eastAsia="Calibri" w:cs="Calibri"/>
                  <w:spacing w:val="4"/>
                </w:rPr>
                <w:t xml:space="preserve"> </w:t>
              </w:r>
              <w:r w:rsidRPr="00180D4D">
                <w:rPr>
                  <w:rFonts w:eastAsia="Calibri" w:cs="Calibri"/>
                </w:rPr>
                <w:t>t</w:t>
              </w:r>
              <w:r w:rsidRPr="00180D4D">
                <w:rPr>
                  <w:rFonts w:eastAsia="Calibri" w:cs="Calibri"/>
                  <w:spacing w:val="-1"/>
                </w:rPr>
                <w:t>h</w:t>
              </w:r>
              <w:r w:rsidRPr="00180D4D">
                <w:rPr>
                  <w:rFonts w:eastAsia="Calibri" w:cs="Calibri"/>
                </w:rPr>
                <w:t>e</w:t>
              </w:r>
              <w:r w:rsidRPr="00180D4D">
                <w:rPr>
                  <w:rFonts w:eastAsia="Calibri" w:cs="Calibri"/>
                  <w:spacing w:val="1"/>
                </w:rPr>
                <w:t xml:space="preserve"> </w:t>
              </w:r>
              <w:r w:rsidRPr="00180D4D">
                <w:rPr>
                  <w:rFonts w:eastAsia="Calibri" w:cs="Calibri"/>
                </w:rPr>
                <w:t>lat</w:t>
              </w:r>
              <w:r w:rsidRPr="00180D4D">
                <w:rPr>
                  <w:rFonts w:eastAsia="Calibri" w:cs="Calibri"/>
                  <w:spacing w:val="1"/>
                </w:rPr>
                <w:t>e</w:t>
              </w:r>
              <w:r w:rsidRPr="00180D4D">
                <w:rPr>
                  <w:rFonts w:eastAsia="Calibri" w:cs="Calibri"/>
                  <w:spacing w:val="-2"/>
                </w:rPr>
                <w:t>s</w:t>
              </w:r>
              <w:r w:rsidRPr="00180D4D">
                <w:rPr>
                  <w:rFonts w:eastAsia="Calibri" w:cs="Calibri"/>
                </w:rPr>
                <w:t>t i</w:t>
              </w:r>
              <w:r w:rsidRPr="00180D4D">
                <w:rPr>
                  <w:rFonts w:eastAsia="Calibri" w:cs="Calibri"/>
                  <w:spacing w:val="-1"/>
                </w:rPr>
                <w:t>n</w:t>
              </w:r>
              <w:r w:rsidRPr="00180D4D">
                <w:rPr>
                  <w:rFonts w:eastAsia="Calibri" w:cs="Calibri"/>
                </w:rPr>
                <w:t>str</w:t>
              </w:r>
              <w:r w:rsidRPr="00180D4D">
                <w:rPr>
                  <w:rFonts w:eastAsia="Calibri" w:cs="Calibri"/>
                  <w:spacing w:val="-1"/>
                </w:rPr>
                <w:t>u</w:t>
              </w:r>
              <w:r w:rsidRPr="00180D4D">
                <w:rPr>
                  <w:rFonts w:eastAsia="Calibri" w:cs="Calibri"/>
                </w:rPr>
                <w:t>cti</w:t>
              </w:r>
              <w:r w:rsidRPr="00180D4D">
                <w:rPr>
                  <w:rFonts w:eastAsia="Calibri" w:cs="Calibri"/>
                  <w:spacing w:val="1"/>
                </w:rPr>
                <w:t>o</w:t>
              </w:r>
              <w:r w:rsidRPr="00180D4D">
                <w:rPr>
                  <w:rFonts w:eastAsia="Calibri" w:cs="Calibri"/>
                </w:rPr>
                <w:t xml:space="preserve">n </w:t>
              </w:r>
              <w:r w:rsidRPr="00180D4D">
                <w:rPr>
                  <w:rFonts w:eastAsia="Calibri" w:cs="Calibri"/>
                  <w:spacing w:val="1"/>
                </w:rPr>
                <w:t>me</w:t>
              </w:r>
              <w:r w:rsidRPr="00180D4D">
                <w:rPr>
                  <w:rFonts w:eastAsia="Calibri" w:cs="Calibri"/>
                </w:rPr>
                <w:t>t</w:t>
              </w:r>
              <w:r w:rsidRPr="00180D4D">
                <w:rPr>
                  <w:rFonts w:eastAsia="Calibri" w:cs="Calibri"/>
                  <w:spacing w:val="-3"/>
                </w:rPr>
                <w:t>h</w:t>
              </w:r>
              <w:r w:rsidRPr="00180D4D">
                <w:rPr>
                  <w:rFonts w:eastAsia="Calibri" w:cs="Calibri"/>
                  <w:spacing w:val="1"/>
                </w:rPr>
                <w:t>o</w:t>
              </w:r>
              <w:r w:rsidRPr="00180D4D">
                <w:rPr>
                  <w:rFonts w:eastAsia="Calibri" w:cs="Calibri"/>
                  <w:spacing w:val="-1"/>
                </w:rPr>
                <w:t>d</w:t>
              </w:r>
              <w:r w:rsidRPr="00180D4D">
                <w:rPr>
                  <w:rFonts w:eastAsia="Calibri" w:cs="Calibri"/>
                </w:rPr>
                <w:t>s</w:t>
              </w:r>
              <w:r w:rsidRPr="00180D4D">
                <w:rPr>
                  <w:rFonts w:eastAsia="Calibri" w:cs="Calibri"/>
                  <w:spacing w:val="3"/>
                </w:rPr>
                <w:t xml:space="preserve"> </w:t>
              </w:r>
              <w:r w:rsidRPr="00180D4D">
                <w:rPr>
                  <w:rFonts w:eastAsia="Calibri" w:cs="Calibri"/>
                </w:rPr>
                <w:t>a</w:t>
              </w:r>
              <w:r w:rsidRPr="00180D4D">
                <w:rPr>
                  <w:rFonts w:eastAsia="Calibri" w:cs="Calibri"/>
                  <w:spacing w:val="-1"/>
                </w:rPr>
                <w:t>n</w:t>
              </w:r>
              <w:r w:rsidRPr="00180D4D">
                <w:rPr>
                  <w:rFonts w:eastAsia="Calibri" w:cs="Calibri"/>
                </w:rPr>
                <w:t>d</w:t>
              </w:r>
              <w:r w:rsidRPr="00180D4D">
                <w:rPr>
                  <w:rFonts w:eastAsia="Calibri" w:cs="Calibri"/>
                  <w:spacing w:val="2"/>
                </w:rPr>
                <w:t xml:space="preserve"> </w:t>
              </w:r>
              <w:r w:rsidRPr="00180D4D">
                <w:rPr>
                  <w:rFonts w:eastAsia="Calibri" w:cs="Calibri"/>
                </w:rPr>
                <w:t>t</w:t>
              </w:r>
              <w:r w:rsidRPr="00180D4D">
                <w:rPr>
                  <w:rFonts w:eastAsia="Calibri" w:cs="Calibri"/>
                  <w:spacing w:val="-2"/>
                </w:rPr>
                <w:t>e</w:t>
              </w:r>
              <w:r w:rsidRPr="00180D4D">
                <w:rPr>
                  <w:rFonts w:eastAsia="Calibri" w:cs="Calibri"/>
                </w:rPr>
                <w:t>c</w:t>
              </w:r>
              <w:r w:rsidRPr="00180D4D">
                <w:rPr>
                  <w:rFonts w:eastAsia="Calibri" w:cs="Calibri"/>
                  <w:spacing w:val="-1"/>
                </w:rPr>
                <w:t>hn</w:t>
              </w:r>
              <w:r w:rsidRPr="00180D4D">
                <w:rPr>
                  <w:rFonts w:eastAsia="Calibri" w:cs="Calibri"/>
                  <w:spacing w:val="1"/>
                </w:rPr>
                <w:t>o</w:t>
              </w:r>
              <w:r w:rsidRPr="00180D4D">
                <w:rPr>
                  <w:rFonts w:eastAsia="Calibri" w:cs="Calibri"/>
                </w:rPr>
                <w:t>l</w:t>
              </w:r>
              <w:r w:rsidRPr="00180D4D">
                <w:rPr>
                  <w:rFonts w:eastAsia="Calibri" w:cs="Calibri"/>
                  <w:spacing w:val="1"/>
                </w:rPr>
                <w:t>o</w:t>
              </w:r>
              <w:r w:rsidRPr="00180D4D">
                <w:rPr>
                  <w:rFonts w:eastAsia="Calibri" w:cs="Calibri"/>
                  <w:spacing w:val="-3"/>
                </w:rPr>
                <w:t>g</w:t>
              </w:r>
              <w:r w:rsidRPr="00180D4D">
                <w:rPr>
                  <w:rFonts w:eastAsia="Calibri" w:cs="Calibri"/>
                  <w:spacing w:val="1"/>
                </w:rPr>
                <w:t>y</w:t>
              </w:r>
              <w:r w:rsidRPr="00180D4D">
                <w:rPr>
                  <w:rFonts w:eastAsia="Calibri" w:cs="Calibri"/>
                </w:rPr>
                <w:t>. C</w:t>
              </w:r>
              <w:r w:rsidRPr="00180D4D">
                <w:rPr>
                  <w:rFonts w:eastAsia="Calibri" w:cs="Calibri"/>
                  <w:spacing w:val="-1"/>
                </w:rPr>
                <w:t>o</w:t>
              </w:r>
              <w:r w:rsidRPr="00180D4D">
                <w:rPr>
                  <w:rFonts w:eastAsia="Calibri" w:cs="Calibri"/>
                  <w:spacing w:val="1"/>
                </w:rPr>
                <w:t>m</w:t>
              </w:r>
              <w:r w:rsidRPr="00180D4D">
                <w:rPr>
                  <w:rFonts w:eastAsia="Calibri" w:cs="Calibri"/>
                  <w:spacing w:val="-1"/>
                </w:rPr>
                <w:t>pu</w:t>
              </w:r>
              <w:r w:rsidRPr="00180D4D">
                <w:rPr>
                  <w:rFonts w:eastAsia="Calibri" w:cs="Calibri"/>
                </w:rPr>
                <w:t>t</w:t>
              </w:r>
              <w:r w:rsidRPr="00180D4D">
                <w:rPr>
                  <w:rFonts w:eastAsia="Calibri" w:cs="Calibri"/>
                  <w:spacing w:val="1"/>
                </w:rPr>
                <w:t>e</w:t>
              </w:r>
              <w:r w:rsidRPr="00180D4D">
                <w:rPr>
                  <w:rFonts w:eastAsia="Calibri" w:cs="Calibri"/>
                </w:rPr>
                <w:t>r</w:t>
              </w:r>
              <w:r w:rsidRPr="00180D4D">
                <w:rPr>
                  <w:rFonts w:eastAsia="Calibri" w:cs="Calibri"/>
                  <w:spacing w:val="3"/>
                </w:rPr>
                <w:t xml:space="preserve"> </w:t>
              </w:r>
              <w:r w:rsidRPr="00180D4D">
                <w:rPr>
                  <w:rFonts w:eastAsia="Calibri" w:cs="Calibri"/>
                  <w:spacing w:val="-2"/>
                </w:rPr>
                <w:t>L</w:t>
              </w:r>
              <w:r w:rsidRPr="00180D4D">
                <w:rPr>
                  <w:rFonts w:eastAsia="Calibri" w:cs="Calibri"/>
                </w:rPr>
                <w:t>a</w:t>
              </w:r>
              <w:r w:rsidRPr="00180D4D">
                <w:rPr>
                  <w:rFonts w:eastAsia="Calibri" w:cs="Calibri"/>
                  <w:spacing w:val="-1"/>
                </w:rPr>
                <w:t>b</w:t>
              </w:r>
              <w:r w:rsidRPr="00180D4D">
                <w:rPr>
                  <w:rFonts w:eastAsia="Calibri" w:cs="Calibri"/>
                  <w:spacing w:val="1"/>
                </w:rPr>
                <w:t>o</w:t>
              </w:r>
              <w:r w:rsidRPr="00180D4D">
                <w:rPr>
                  <w:rFonts w:eastAsia="Calibri" w:cs="Calibri"/>
                  <w:spacing w:val="-3"/>
                </w:rPr>
                <w:t>r</w:t>
              </w:r>
              <w:r w:rsidRPr="00180D4D">
                <w:rPr>
                  <w:rFonts w:eastAsia="Calibri" w:cs="Calibri"/>
                </w:rPr>
                <w:t>at</w:t>
              </w:r>
              <w:r w:rsidRPr="00180D4D">
                <w:rPr>
                  <w:rFonts w:eastAsia="Calibri" w:cs="Calibri"/>
                  <w:spacing w:val="1"/>
                </w:rPr>
                <w:t>o</w:t>
              </w:r>
              <w:r w:rsidRPr="00180D4D">
                <w:rPr>
                  <w:rFonts w:eastAsia="Calibri" w:cs="Calibri"/>
                </w:rPr>
                <w:t>ri</w:t>
              </w:r>
              <w:r w:rsidRPr="00180D4D">
                <w:rPr>
                  <w:rFonts w:eastAsia="Calibri" w:cs="Calibri"/>
                  <w:spacing w:val="-2"/>
                </w:rPr>
                <w:t>e</w:t>
              </w:r>
              <w:r w:rsidRPr="00180D4D">
                <w:rPr>
                  <w:rFonts w:eastAsia="Calibri" w:cs="Calibri"/>
                </w:rPr>
                <w:t>s</w:t>
              </w:r>
              <w:r w:rsidRPr="00180D4D">
                <w:rPr>
                  <w:rFonts w:eastAsia="Calibri" w:cs="Calibri"/>
                  <w:spacing w:val="3"/>
                </w:rPr>
                <w:t xml:space="preserve"> </w:t>
              </w:r>
              <w:r w:rsidRPr="00180D4D">
                <w:rPr>
                  <w:rFonts w:eastAsia="Calibri" w:cs="Calibri"/>
                </w:rPr>
                <w:t>with</w:t>
              </w:r>
              <w:r w:rsidRPr="00180D4D">
                <w:rPr>
                  <w:rFonts w:eastAsia="Calibri" w:cs="Calibri"/>
                  <w:spacing w:val="2"/>
                </w:rPr>
                <w:t xml:space="preserve"> </w:t>
              </w:r>
              <w:r w:rsidRPr="00180D4D">
                <w:rPr>
                  <w:rFonts w:eastAsia="Calibri" w:cs="Calibri"/>
                </w:rPr>
                <w:t>a</w:t>
              </w:r>
              <w:r w:rsidRPr="00180D4D">
                <w:rPr>
                  <w:rFonts w:eastAsia="Calibri" w:cs="Calibri"/>
                  <w:spacing w:val="-1"/>
                </w:rPr>
                <w:t>pp</w:t>
              </w:r>
              <w:r w:rsidRPr="00180D4D">
                <w:rPr>
                  <w:rFonts w:eastAsia="Calibri" w:cs="Calibri"/>
                </w:rPr>
                <w:t>r</w:t>
              </w:r>
              <w:r w:rsidRPr="00180D4D">
                <w:rPr>
                  <w:rFonts w:eastAsia="Calibri" w:cs="Calibri"/>
                  <w:spacing w:val="1"/>
                </w:rPr>
                <w:t>o</w:t>
              </w:r>
              <w:r w:rsidRPr="00180D4D">
                <w:rPr>
                  <w:rFonts w:eastAsia="Calibri" w:cs="Calibri"/>
                  <w:spacing w:val="-1"/>
                </w:rPr>
                <w:t>p</w:t>
              </w:r>
              <w:r w:rsidRPr="00180D4D">
                <w:rPr>
                  <w:rFonts w:eastAsia="Calibri" w:cs="Calibri"/>
                </w:rPr>
                <w:t>ri</w:t>
              </w:r>
              <w:r w:rsidRPr="00180D4D">
                <w:rPr>
                  <w:rFonts w:eastAsia="Calibri" w:cs="Calibri"/>
                  <w:spacing w:val="-3"/>
                </w:rPr>
                <w:t>a</w:t>
              </w:r>
              <w:r w:rsidRPr="00180D4D">
                <w:rPr>
                  <w:rFonts w:eastAsia="Calibri" w:cs="Calibri"/>
                </w:rPr>
                <w:t>te</w:t>
              </w:r>
              <w:r w:rsidRPr="00180D4D">
                <w:rPr>
                  <w:rFonts w:eastAsia="Calibri" w:cs="Calibri"/>
                  <w:spacing w:val="4"/>
                </w:rPr>
                <w:t xml:space="preserve"> </w:t>
              </w:r>
              <w:r w:rsidRPr="00180D4D">
                <w:rPr>
                  <w:rFonts w:eastAsia="Calibri" w:cs="Calibri"/>
                  <w:spacing w:val="-2"/>
                </w:rPr>
                <w:t>s</w:t>
              </w:r>
              <w:r w:rsidRPr="00180D4D">
                <w:rPr>
                  <w:rFonts w:eastAsia="Calibri" w:cs="Calibri"/>
                  <w:spacing w:val="-1"/>
                </w:rPr>
                <w:t>o</w:t>
              </w:r>
              <w:r w:rsidRPr="00180D4D">
                <w:rPr>
                  <w:rFonts w:eastAsia="Calibri" w:cs="Calibri"/>
                </w:rPr>
                <w:t>ftware</w:t>
              </w:r>
              <w:r w:rsidRPr="00180D4D">
                <w:rPr>
                  <w:rFonts w:eastAsia="Calibri" w:cs="Calibri"/>
                  <w:spacing w:val="4"/>
                </w:rPr>
                <w:t xml:space="preserve"> </w:t>
              </w:r>
              <w:r w:rsidRPr="00180D4D">
                <w:rPr>
                  <w:rFonts w:eastAsia="Calibri" w:cs="Calibri"/>
                </w:rPr>
                <w:t>a</w:t>
              </w:r>
              <w:r w:rsidRPr="00180D4D">
                <w:rPr>
                  <w:rFonts w:eastAsia="Calibri" w:cs="Calibri"/>
                  <w:spacing w:val="-1"/>
                </w:rPr>
                <w:t>pp</w:t>
              </w:r>
              <w:r w:rsidRPr="00180D4D">
                <w:rPr>
                  <w:rFonts w:eastAsia="Calibri" w:cs="Calibri"/>
                </w:rPr>
                <w:t>licat</w:t>
              </w:r>
              <w:r w:rsidRPr="00180D4D">
                <w:rPr>
                  <w:rFonts w:eastAsia="Calibri" w:cs="Calibri"/>
                  <w:spacing w:val="-3"/>
                </w:rPr>
                <w:t>i</w:t>
              </w:r>
              <w:r w:rsidRPr="00180D4D">
                <w:rPr>
                  <w:rFonts w:eastAsia="Calibri" w:cs="Calibri"/>
                  <w:spacing w:val="1"/>
                </w:rPr>
                <w:t>o</w:t>
              </w:r>
              <w:r w:rsidRPr="00180D4D">
                <w:rPr>
                  <w:rFonts w:eastAsia="Calibri" w:cs="Calibri"/>
                  <w:spacing w:val="-1"/>
                </w:rPr>
                <w:t>n</w:t>
              </w:r>
              <w:r w:rsidRPr="00180D4D">
                <w:rPr>
                  <w:rFonts w:eastAsia="Calibri" w:cs="Calibri"/>
                </w:rPr>
                <w:t>s are</w:t>
              </w:r>
              <w:r w:rsidRPr="00180D4D">
                <w:rPr>
                  <w:rFonts w:eastAsia="Calibri" w:cs="Calibri"/>
                  <w:spacing w:val="3"/>
                </w:rPr>
                <w:t xml:space="preserve"> </w:t>
              </w:r>
              <w:r w:rsidRPr="00180D4D">
                <w:rPr>
                  <w:rFonts w:eastAsia="Calibri" w:cs="Calibri"/>
                </w:rPr>
                <w:t>a</w:t>
              </w:r>
              <w:r w:rsidRPr="00180D4D">
                <w:rPr>
                  <w:rFonts w:eastAsia="Calibri" w:cs="Calibri"/>
                  <w:spacing w:val="1"/>
                </w:rPr>
                <w:t>v</w:t>
              </w:r>
              <w:r w:rsidRPr="00180D4D">
                <w:rPr>
                  <w:rFonts w:eastAsia="Calibri" w:cs="Calibri"/>
                </w:rPr>
                <w:t>aila</w:t>
              </w:r>
              <w:r w:rsidRPr="00180D4D">
                <w:rPr>
                  <w:rFonts w:eastAsia="Calibri" w:cs="Calibri"/>
                  <w:spacing w:val="-1"/>
                </w:rPr>
                <w:t>b</w:t>
              </w:r>
              <w:r w:rsidRPr="00180D4D">
                <w:rPr>
                  <w:rFonts w:eastAsia="Calibri" w:cs="Calibri"/>
                  <w:spacing w:val="-3"/>
                </w:rPr>
                <w:t>l</w:t>
              </w:r>
              <w:r w:rsidRPr="00180D4D">
                <w:rPr>
                  <w:rFonts w:eastAsia="Calibri" w:cs="Calibri"/>
                </w:rPr>
                <w:t>e</w:t>
              </w:r>
              <w:r w:rsidRPr="00180D4D">
                <w:rPr>
                  <w:rFonts w:eastAsia="Calibri" w:cs="Calibri"/>
                  <w:spacing w:val="3"/>
                </w:rPr>
                <w:t xml:space="preserve"> </w:t>
              </w:r>
              <w:r w:rsidRPr="00180D4D">
                <w:rPr>
                  <w:rFonts w:eastAsia="Calibri" w:cs="Calibri"/>
                </w:rPr>
                <w:t>a</w:t>
              </w:r>
              <w:r w:rsidRPr="00180D4D">
                <w:rPr>
                  <w:rFonts w:eastAsia="Calibri" w:cs="Calibri"/>
                  <w:spacing w:val="-1"/>
                </w:rPr>
                <w:t>n</w:t>
              </w:r>
              <w:r w:rsidRPr="00180D4D">
                <w:rPr>
                  <w:rFonts w:eastAsia="Calibri" w:cs="Calibri"/>
                </w:rPr>
                <w:t>d</w:t>
              </w:r>
              <w:r w:rsidRPr="00180D4D">
                <w:rPr>
                  <w:rFonts w:eastAsia="Calibri" w:cs="Calibri"/>
                  <w:spacing w:val="2"/>
                </w:rPr>
                <w:t xml:space="preserve"> </w:t>
              </w:r>
              <w:r w:rsidR="00595656">
                <w:rPr>
                  <w:rFonts w:eastAsia="Calibri" w:cs="Calibri"/>
                  <w:spacing w:val="2"/>
                </w:rPr>
                <w:t xml:space="preserve">are </w:t>
              </w:r>
              <w:r w:rsidRPr="00180D4D">
                <w:rPr>
                  <w:rFonts w:eastAsia="Calibri" w:cs="Calibri"/>
                </w:rPr>
                <w:t>s</w:t>
              </w:r>
              <w:r w:rsidRPr="00180D4D">
                <w:rPr>
                  <w:rFonts w:eastAsia="Calibri" w:cs="Calibri"/>
                  <w:spacing w:val="-1"/>
                </w:rPr>
                <w:t>ub</w:t>
              </w:r>
              <w:r w:rsidRPr="00180D4D">
                <w:rPr>
                  <w:rFonts w:eastAsia="Calibri" w:cs="Calibri"/>
                </w:rPr>
                <w:t>j</w:t>
              </w:r>
              <w:r w:rsidRPr="00180D4D">
                <w:rPr>
                  <w:rFonts w:eastAsia="Calibri" w:cs="Calibri"/>
                  <w:spacing w:val="1"/>
                </w:rPr>
                <w:t>e</w:t>
              </w:r>
              <w:r w:rsidRPr="00180D4D">
                <w:rPr>
                  <w:rFonts w:eastAsia="Calibri" w:cs="Calibri"/>
                </w:rPr>
                <w:t>ct to</w:t>
              </w:r>
              <w:r w:rsidRPr="00180D4D">
                <w:rPr>
                  <w:rFonts w:eastAsia="Calibri" w:cs="Calibri"/>
                  <w:spacing w:val="1"/>
                </w:rPr>
                <w:t xml:space="preserve"> o</w:t>
              </w:r>
              <w:r w:rsidRPr="00180D4D">
                <w:rPr>
                  <w:rFonts w:eastAsia="Calibri" w:cs="Calibri"/>
                  <w:spacing w:val="-1"/>
                </w:rPr>
                <w:t>n</w:t>
              </w:r>
              <w:r w:rsidRPr="00180D4D">
                <w:rPr>
                  <w:rFonts w:eastAsia="Calibri" w:cs="Calibri"/>
                </w:rPr>
                <w:t>-</w:t>
              </w:r>
              <w:r w:rsidRPr="00180D4D">
                <w:rPr>
                  <w:rFonts w:eastAsia="Calibri" w:cs="Calibri"/>
                  <w:spacing w:val="-1"/>
                </w:rPr>
                <w:t>g</w:t>
              </w:r>
              <w:r w:rsidRPr="00180D4D">
                <w:rPr>
                  <w:rFonts w:eastAsia="Calibri" w:cs="Calibri"/>
                  <w:spacing w:val="1"/>
                </w:rPr>
                <w:t>o</w:t>
              </w:r>
              <w:r w:rsidRPr="00180D4D">
                <w:rPr>
                  <w:rFonts w:eastAsia="Calibri" w:cs="Calibri"/>
                </w:rPr>
                <w:t>i</w:t>
              </w:r>
              <w:r w:rsidRPr="00180D4D">
                <w:rPr>
                  <w:rFonts w:eastAsia="Calibri" w:cs="Calibri"/>
                  <w:spacing w:val="-1"/>
                </w:rPr>
                <w:t>n</w:t>
              </w:r>
              <w:r w:rsidRPr="00180D4D">
                <w:rPr>
                  <w:rFonts w:eastAsia="Calibri" w:cs="Calibri"/>
                </w:rPr>
                <w:t>g</w:t>
              </w:r>
              <w:r w:rsidRPr="00180D4D">
                <w:rPr>
                  <w:rFonts w:eastAsia="Calibri" w:cs="Calibri"/>
                  <w:spacing w:val="1"/>
                </w:rPr>
                <w:t xml:space="preserve"> </w:t>
              </w:r>
              <w:r w:rsidRPr="00180D4D">
                <w:rPr>
                  <w:rFonts w:eastAsia="Calibri" w:cs="Calibri"/>
                  <w:spacing w:val="-1"/>
                </w:rPr>
                <w:t>upd</w:t>
              </w:r>
              <w:r w:rsidRPr="00180D4D">
                <w:rPr>
                  <w:rFonts w:eastAsia="Calibri" w:cs="Calibri"/>
                </w:rPr>
                <w:t>ati</w:t>
              </w:r>
              <w:r w:rsidRPr="00180D4D">
                <w:rPr>
                  <w:rFonts w:eastAsia="Calibri" w:cs="Calibri"/>
                  <w:spacing w:val="-1"/>
                </w:rPr>
                <w:t>n</w:t>
              </w:r>
              <w:r w:rsidRPr="00180D4D">
                <w:rPr>
                  <w:rFonts w:eastAsia="Calibri" w:cs="Calibri"/>
                </w:rPr>
                <w:t>g</w:t>
              </w:r>
              <w:r w:rsidRPr="00180D4D">
                <w:rPr>
                  <w:rFonts w:eastAsia="Calibri" w:cs="Calibri"/>
                  <w:spacing w:val="1"/>
                </w:rPr>
                <w:t xml:space="preserve"> o</w:t>
              </w:r>
              <w:r w:rsidRPr="00180D4D">
                <w:rPr>
                  <w:rFonts w:eastAsia="Calibri" w:cs="Calibri"/>
                </w:rPr>
                <w:t>n</w:t>
              </w:r>
              <w:r w:rsidRPr="00180D4D">
                <w:rPr>
                  <w:rFonts w:eastAsia="Calibri" w:cs="Calibri"/>
                  <w:spacing w:val="2"/>
                </w:rPr>
                <w:t xml:space="preserve"> </w:t>
              </w:r>
              <w:r w:rsidRPr="00180D4D">
                <w:rPr>
                  <w:rFonts w:eastAsia="Calibri" w:cs="Calibri"/>
                </w:rPr>
                <w:t>a r</w:t>
              </w:r>
              <w:r w:rsidRPr="00180D4D">
                <w:rPr>
                  <w:rFonts w:eastAsia="Calibri" w:cs="Calibri"/>
                  <w:spacing w:val="1"/>
                </w:rPr>
                <w:t>e</w:t>
              </w:r>
              <w:r w:rsidRPr="00180D4D">
                <w:rPr>
                  <w:rFonts w:eastAsia="Calibri" w:cs="Calibri"/>
                  <w:spacing w:val="-1"/>
                </w:rPr>
                <w:t>gu</w:t>
              </w:r>
              <w:r w:rsidRPr="00180D4D">
                <w:rPr>
                  <w:rFonts w:eastAsia="Calibri" w:cs="Calibri"/>
                </w:rPr>
                <w:t>lar</w:t>
              </w:r>
              <w:r w:rsidRPr="00180D4D">
                <w:rPr>
                  <w:rFonts w:eastAsia="Calibri" w:cs="Calibri"/>
                  <w:spacing w:val="2"/>
                </w:rPr>
                <w:t xml:space="preserve"> </w:t>
              </w:r>
              <w:r w:rsidRPr="00180D4D">
                <w:rPr>
                  <w:rFonts w:eastAsia="Calibri" w:cs="Calibri"/>
                  <w:spacing w:val="-1"/>
                </w:rPr>
                <w:t>b</w:t>
              </w:r>
              <w:r w:rsidRPr="00180D4D">
                <w:rPr>
                  <w:rFonts w:eastAsia="Calibri" w:cs="Calibri"/>
                </w:rPr>
                <w:t xml:space="preserve">asis. </w:t>
              </w:r>
              <w:r w:rsidRPr="00180D4D">
                <w:rPr>
                  <w:rFonts w:eastAsia="Calibri" w:cs="Calibri"/>
                  <w:spacing w:val="34"/>
                </w:rPr>
                <w:t xml:space="preserve"> </w:t>
              </w:r>
            </w:p>
            <w:p w14:paraId="46EC0156" w14:textId="77777777" w:rsidR="003A1533" w:rsidRPr="00180D4D" w:rsidRDefault="003A1533" w:rsidP="003A1533">
              <w:pPr>
                <w:spacing w:before="0" w:after="0"/>
                <w:rPr>
                  <w:szCs w:val="22"/>
                  <w:lang w:val="en-AU"/>
                </w:rPr>
              </w:pPr>
            </w:p>
            <w:p w14:paraId="66FC14E9" w14:textId="77777777" w:rsidR="003A1533" w:rsidRPr="00180D4D" w:rsidRDefault="003A1533" w:rsidP="003A1533">
              <w:pPr>
                <w:rPr>
                  <w:szCs w:val="22"/>
                  <w:lang w:val="en-GB"/>
                </w:rPr>
              </w:pPr>
              <w:r w:rsidRPr="00180D4D">
                <w:rPr>
                  <w:szCs w:val="22"/>
                  <w:lang w:val="en-AU"/>
                </w:rPr>
                <w:t>Wintec provides library resources and support.</w:t>
              </w:r>
              <w:r w:rsidRPr="00180D4D">
                <w:rPr>
                  <w:szCs w:val="22"/>
                  <w:lang w:val="en-GB"/>
                </w:rPr>
                <w:t xml:space="preserve"> Wintec librarians support students in all aspects of searching for published information. They offer student support in learning how to undertake digital searches of:</w:t>
              </w:r>
            </w:p>
            <w:p w14:paraId="6FBB1239" w14:textId="77777777" w:rsidR="003A1533" w:rsidRPr="00FE21D1" w:rsidRDefault="003A1533" w:rsidP="00D550A6">
              <w:pPr>
                <w:pStyle w:val="ListParagraph"/>
                <w:numPr>
                  <w:ilvl w:val="0"/>
                  <w:numId w:val="47"/>
                </w:numPr>
                <w:rPr>
                  <w:lang w:val="en-GB"/>
                </w:rPr>
              </w:pPr>
              <w:r w:rsidRPr="00FE21D1">
                <w:rPr>
                  <w:lang w:val="en-GB"/>
                </w:rPr>
                <w:t>Library print collections</w:t>
              </w:r>
            </w:p>
            <w:p w14:paraId="76B6FDE7" w14:textId="77777777" w:rsidR="003A1533" w:rsidRPr="00FE21D1" w:rsidRDefault="003A1533" w:rsidP="00D550A6">
              <w:pPr>
                <w:pStyle w:val="ListParagraph"/>
                <w:numPr>
                  <w:ilvl w:val="0"/>
                  <w:numId w:val="47"/>
                </w:numPr>
                <w:rPr>
                  <w:lang w:val="en-GB"/>
                </w:rPr>
              </w:pPr>
              <w:r w:rsidRPr="00FE21D1">
                <w:rPr>
                  <w:lang w:val="en-GB"/>
                </w:rPr>
                <w:t>Digital databases</w:t>
              </w:r>
            </w:p>
            <w:p w14:paraId="65378804" w14:textId="77777777" w:rsidR="003A1533" w:rsidRPr="00FE21D1" w:rsidRDefault="003A1533" w:rsidP="00D550A6">
              <w:pPr>
                <w:pStyle w:val="ListParagraph"/>
                <w:numPr>
                  <w:ilvl w:val="0"/>
                  <w:numId w:val="47"/>
                </w:numPr>
                <w:rPr>
                  <w:lang w:val="en-GB"/>
                </w:rPr>
              </w:pPr>
              <w:r w:rsidRPr="00FE21D1">
                <w:rPr>
                  <w:lang w:val="en-GB"/>
                </w:rPr>
                <w:t xml:space="preserve">Research repositories including evidence-based sites </w:t>
              </w:r>
            </w:p>
            <w:p w14:paraId="1E6A0075" w14:textId="4A682D7A" w:rsidR="003A1533" w:rsidRPr="00FE21D1" w:rsidRDefault="003A1533" w:rsidP="00D550A6">
              <w:pPr>
                <w:pStyle w:val="ListParagraph"/>
                <w:numPr>
                  <w:ilvl w:val="0"/>
                  <w:numId w:val="47"/>
                </w:numPr>
                <w:rPr>
                  <w:lang w:val="en-GB"/>
                </w:rPr>
              </w:pPr>
              <w:r w:rsidRPr="00FE21D1">
                <w:rPr>
                  <w:lang w:val="en-GB"/>
                </w:rPr>
                <w:t>Electronic books</w:t>
              </w:r>
              <w:r w:rsidR="003F62DF">
                <w:rPr>
                  <w:lang w:val="en-GB"/>
                </w:rPr>
                <w:t>.</w:t>
              </w:r>
            </w:p>
            <w:p w14:paraId="02105A0A" w14:textId="11DBE350" w:rsidR="006752E7" w:rsidRDefault="003A1533" w:rsidP="00243DFC">
              <w:pPr>
                <w:rPr>
                  <w:szCs w:val="22"/>
                  <w:lang w:val="en-AU"/>
                </w:rPr>
              </w:pPr>
              <w:r w:rsidRPr="00180D4D">
                <w:rPr>
                  <w:szCs w:val="22"/>
                  <w:lang w:val="en-AU"/>
                </w:rPr>
                <w:t>Wintec also maintains and supports a network system with software packages (</w:t>
              </w:r>
              <w:proofErr w:type="gramStart"/>
              <w:r w:rsidRPr="00180D4D">
                <w:rPr>
                  <w:szCs w:val="22"/>
                  <w:lang w:val="en-AU"/>
                </w:rPr>
                <w:t>e.g.</w:t>
              </w:r>
              <w:proofErr w:type="gramEnd"/>
              <w:r w:rsidRPr="00180D4D">
                <w:rPr>
                  <w:szCs w:val="22"/>
                  <w:lang w:val="en-AU"/>
                </w:rPr>
                <w:t xml:space="preserve"> Microsoft Office) for staff and student use. Students have access to the network in the City Campus Hub, the </w:t>
              </w:r>
              <w:proofErr w:type="spellStart"/>
              <w:r w:rsidRPr="00180D4D">
                <w:rPr>
                  <w:szCs w:val="22"/>
                  <w:lang w:val="en-AU"/>
                </w:rPr>
                <w:t>Rotokauri</w:t>
              </w:r>
              <w:proofErr w:type="spellEnd"/>
              <w:r w:rsidRPr="00180D4D">
                <w:rPr>
                  <w:szCs w:val="22"/>
                  <w:lang w:val="en-AU"/>
                </w:rPr>
                <w:t xml:space="preserve"> </w:t>
              </w:r>
              <w:r w:rsidR="003F62DF">
                <w:rPr>
                  <w:szCs w:val="22"/>
                  <w:lang w:val="en-AU"/>
                </w:rPr>
                <w:t xml:space="preserve">Campus </w:t>
              </w:r>
              <w:r w:rsidRPr="00180D4D">
                <w:rPr>
                  <w:szCs w:val="22"/>
                  <w:lang w:val="en-AU"/>
                </w:rPr>
                <w:t xml:space="preserve">Hub, and other computer labs </w:t>
              </w:r>
              <w:r w:rsidR="003F62DF">
                <w:rPr>
                  <w:szCs w:val="22"/>
                  <w:lang w:val="en-AU"/>
                </w:rPr>
                <w:t xml:space="preserve">at all </w:t>
              </w:r>
              <w:proofErr w:type="gramStart"/>
              <w:r w:rsidR="003F62DF">
                <w:rPr>
                  <w:szCs w:val="22"/>
                  <w:lang w:val="en-AU"/>
                </w:rPr>
                <w:t>Regional</w:t>
              </w:r>
              <w:proofErr w:type="gramEnd"/>
              <w:r w:rsidR="003F62DF">
                <w:rPr>
                  <w:szCs w:val="22"/>
                  <w:lang w:val="en-AU"/>
                </w:rPr>
                <w:t xml:space="preserve"> campus sites</w:t>
              </w:r>
              <w:r w:rsidRPr="00180D4D">
                <w:rPr>
                  <w:szCs w:val="22"/>
                  <w:lang w:val="en-AU"/>
                </w:rPr>
                <w:t>.</w:t>
              </w:r>
            </w:p>
            <w:p w14:paraId="2A5B3B34" w14:textId="77777777" w:rsidR="006752E7" w:rsidRDefault="006752E7" w:rsidP="00243DFC">
              <w:pPr>
                <w:rPr>
                  <w:szCs w:val="22"/>
                  <w:lang w:val="en-AU"/>
                </w:rPr>
              </w:pPr>
            </w:p>
            <w:p w14:paraId="35BFD46B" w14:textId="77777777" w:rsidR="006752E7" w:rsidRPr="00EB363E" w:rsidRDefault="006752E7" w:rsidP="006752E7">
              <w:pPr>
                <w:rPr>
                  <w:b/>
                  <w:szCs w:val="22"/>
                  <w:lang w:val="en-AU"/>
                </w:rPr>
              </w:pPr>
              <w:r w:rsidRPr="00EB363E">
                <w:rPr>
                  <w:b/>
                  <w:szCs w:val="22"/>
                  <w:lang w:val="en-AU"/>
                </w:rPr>
                <w:t>CBITE (IT) Independent Computer Laboratories</w:t>
              </w:r>
            </w:p>
            <w:p w14:paraId="1B44EB22" w14:textId="77777777" w:rsidR="006752E7" w:rsidRPr="006752E7" w:rsidRDefault="006752E7" w:rsidP="006752E7">
              <w:pPr>
                <w:rPr>
                  <w:szCs w:val="22"/>
                  <w:lang w:val="en-AU"/>
                </w:rPr>
              </w:pPr>
              <w:r w:rsidRPr="006752E7">
                <w:rPr>
                  <w:szCs w:val="22"/>
                  <w:lang w:val="en-AU"/>
                </w:rPr>
                <w:t>Resource Description:</w:t>
              </w:r>
            </w:p>
            <w:p w14:paraId="3DFD3E29" w14:textId="77777777" w:rsidR="006752E7" w:rsidRPr="006752E7" w:rsidRDefault="006752E7" w:rsidP="00D550A6">
              <w:pPr>
                <w:pStyle w:val="ListParagraph"/>
                <w:numPr>
                  <w:ilvl w:val="0"/>
                  <w:numId w:val="48"/>
                </w:numPr>
                <w:rPr>
                  <w:lang w:val="en-AU"/>
                </w:rPr>
              </w:pPr>
              <w:r w:rsidRPr="006752E7">
                <w:rPr>
                  <w:lang w:val="en-AU"/>
                </w:rPr>
                <w:t>Independent Network (Independent VLAN within the Wintec Enterprise Network)</w:t>
              </w:r>
            </w:p>
            <w:p w14:paraId="37467752" w14:textId="77777777" w:rsidR="006752E7" w:rsidRPr="006752E7" w:rsidRDefault="006752E7" w:rsidP="00D550A6">
              <w:pPr>
                <w:pStyle w:val="ListParagraph"/>
                <w:numPr>
                  <w:ilvl w:val="0"/>
                  <w:numId w:val="48"/>
                </w:numPr>
                <w:rPr>
                  <w:lang w:val="en-AU"/>
                </w:rPr>
              </w:pPr>
              <w:r w:rsidRPr="006752E7">
                <w:rPr>
                  <w:lang w:val="en-AU"/>
                </w:rPr>
                <w:t>Independent Server Farm – Both Real and Virtual</w:t>
              </w:r>
            </w:p>
            <w:p w14:paraId="255C691F" w14:textId="77777777" w:rsidR="006752E7" w:rsidRPr="006752E7" w:rsidRDefault="006752E7" w:rsidP="00D550A6">
              <w:pPr>
                <w:pStyle w:val="ListParagraph"/>
                <w:numPr>
                  <w:ilvl w:val="0"/>
                  <w:numId w:val="48"/>
                </w:numPr>
                <w:rPr>
                  <w:lang w:val="en-AU"/>
                </w:rPr>
              </w:pPr>
              <w:r w:rsidRPr="006752E7">
                <w:rPr>
                  <w:lang w:val="en-AU"/>
                </w:rPr>
                <w:t>Four Self-contained Laboratories (20 – 24 Student positions)</w:t>
              </w:r>
            </w:p>
            <w:p w14:paraId="6539860D" w14:textId="77777777" w:rsidR="006752E7" w:rsidRPr="006752E7" w:rsidRDefault="006752E7" w:rsidP="00D550A6">
              <w:pPr>
                <w:pStyle w:val="ListParagraph"/>
                <w:numPr>
                  <w:ilvl w:val="0"/>
                  <w:numId w:val="48"/>
                </w:numPr>
                <w:rPr>
                  <w:lang w:val="en-AU"/>
                </w:rPr>
              </w:pPr>
              <w:r w:rsidRPr="006752E7">
                <w:rPr>
                  <w:lang w:val="en-AU"/>
                </w:rPr>
                <w:t>Two constructed with Anti-static Properties</w:t>
              </w:r>
            </w:p>
            <w:p w14:paraId="6AD89EF9" w14:textId="77777777" w:rsidR="006752E7" w:rsidRPr="006752E7" w:rsidRDefault="006752E7" w:rsidP="00D550A6">
              <w:pPr>
                <w:pStyle w:val="ListParagraph"/>
                <w:numPr>
                  <w:ilvl w:val="0"/>
                  <w:numId w:val="48"/>
                </w:numPr>
                <w:rPr>
                  <w:lang w:val="en-AU"/>
                </w:rPr>
              </w:pPr>
              <w:r w:rsidRPr="006752E7">
                <w:rPr>
                  <w:lang w:val="en-AU"/>
                </w:rPr>
                <w:t>Independent Internet Access</w:t>
              </w:r>
            </w:p>
            <w:p w14:paraId="27661ECD" w14:textId="4B75ED78" w:rsidR="006752E7" w:rsidRPr="00F8573A" w:rsidRDefault="006752E7" w:rsidP="00F20FD0">
              <w:pPr>
                <w:pStyle w:val="ListParagraph"/>
                <w:numPr>
                  <w:ilvl w:val="0"/>
                  <w:numId w:val="48"/>
                </w:numPr>
                <w:rPr>
                  <w:lang w:val="en-AU"/>
                </w:rPr>
              </w:pPr>
              <w:r w:rsidRPr="00F8573A">
                <w:rPr>
                  <w:lang w:val="en-AU"/>
                </w:rPr>
                <w:t>Supported by Dedicated Network Engineer</w:t>
              </w:r>
            </w:p>
            <w:p w14:paraId="13B862F6" w14:textId="77777777" w:rsidR="006752E7" w:rsidRPr="006752E7" w:rsidRDefault="006752E7" w:rsidP="006752E7">
              <w:pPr>
                <w:rPr>
                  <w:szCs w:val="22"/>
                  <w:lang w:val="en-AU"/>
                </w:rPr>
              </w:pPr>
              <w:r w:rsidRPr="006752E7">
                <w:rPr>
                  <w:szCs w:val="22"/>
                  <w:lang w:val="en-AU"/>
                </w:rPr>
                <w:lastRenderedPageBreak/>
                <w:t>Laboratory Resources:</w:t>
              </w:r>
            </w:p>
            <w:p w14:paraId="23B92B98" w14:textId="77777777" w:rsidR="006752E7" w:rsidRPr="006752E7" w:rsidRDefault="006752E7" w:rsidP="00D550A6">
              <w:pPr>
                <w:pStyle w:val="ListParagraph"/>
                <w:numPr>
                  <w:ilvl w:val="0"/>
                  <w:numId w:val="49"/>
                </w:numPr>
                <w:rPr>
                  <w:lang w:val="en-AU"/>
                </w:rPr>
              </w:pPr>
              <w:r w:rsidRPr="006752E7">
                <w:rPr>
                  <w:lang w:val="en-AU"/>
                </w:rPr>
                <w:t xml:space="preserve">Two Labs equipped with High Specification PCs </w:t>
              </w:r>
            </w:p>
            <w:p w14:paraId="11CA30DA" w14:textId="77777777" w:rsidR="006752E7" w:rsidRPr="006752E7" w:rsidRDefault="006752E7" w:rsidP="00D550A6">
              <w:pPr>
                <w:pStyle w:val="ListParagraph"/>
                <w:numPr>
                  <w:ilvl w:val="0"/>
                  <w:numId w:val="49"/>
                </w:numPr>
                <w:rPr>
                  <w:lang w:val="en-AU"/>
                </w:rPr>
              </w:pPr>
              <w:r w:rsidRPr="006752E7">
                <w:rPr>
                  <w:lang w:val="en-AU"/>
                </w:rPr>
                <w:t>One (Potentially Two) Lab(s) equipped with Cisco Routers and Switches</w:t>
              </w:r>
            </w:p>
            <w:p w14:paraId="14C0CB61" w14:textId="77777777" w:rsidR="006752E7" w:rsidRPr="006752E7" w:rsidRDefault="006752E7" w:rsidP="00D550A6">
              <w:pPr>
                <w:pStyle w:val="ListParagraph"/>
                <w:numPr>
                  <w:ilvl w:val="0"/>
                  <w:numId w:val="49"/>
                </w:numPr>
                <w:rPr>
                  <w:lang w:val="en-AU"/>
                </w:rPr>
              </w:pPr>
              <w:r w:rsidRPr="006752E7">
                <w:rPr>
                  <w:lang w:val="en-AU"/>
                </w:rPr>
                <w:t>Three Labs equipped with additional Removable Hard Drive PCs</w:t>
              </w:r>
            </w:p>
            <w:p w14:paraId="4346F3D9" w14:textId="77777777" w:rsidR="006752E7" w:rsidRPr="006752E7" w:rsidRDefault="006752E7" w:rsidP="00D550A6">
              <w:pPr>
                <w:pStyle w:val="ListParagraph"/>
                <w:numPr>
                  <w:ilvl w:val="0"/>
                  <w:numId w:val="49"/>
                </w:numPr>
                <w:rPr>
                  <w:lang w:val="en-AU"/>
                </w:rPr>
              </w:pPr>
              <w:r w:rsidRPr="006752E7">
                <w:rPr>
                  <w:lang w:val="en-AU"/>
                </w:rPr>
                <w:t>Additional PCs available for Assembly/Disassembly</w:t>
              </w:r>
            </w:p>
            <w:p w14:paraId="14059ABC" w14:textId="77777777" w:rsidR="006752E7" w:rsidRPr="006752E7" w:rsidRDefault="006752E7" w:rsidP="00D550A6">
              <w:pPr>
                <w:pStyle w:val="ListParagraph"/>
                <w:numPr>
                  <w:ilvl w:val="0"/>
                  <w:numId w:val="49"/>
                </w:numPr>
                <w:rPr>
                  <w:lang w:val="en-AU"/>
                </w:rPr>
              </w:pPr>
              <w:r w:rsidRPr="006752E7">
                <w:rPr>
                  <w:lang w:val="en-AU"/>
                </w:rPr>
                <w:t>Electronic Laboratory Test Equipment</w:t>
              </w:r>
            </w:p>
            <w:p w14:paraId="360DDC0A" w14:textId="77777777" w:rsidR="006752E7" w:rsidRPr="006752E7" w:rsidRDefault="006752E7" w:rsidP="00D550A6">
              <w:pPr>
                <w:pStyle w:val="ListParagraph"/>
                <w:numPr>
                  <w:ilvl w:val="0"/>
                  <w:numId w:val="49"/>
                </w:numPr>
                <w:rPr>
                  <w:lang w:val="en-AU"/>
                </w:rPr>
              </w:pPr>
              <w:r w:rsidRPr="006752E7">
                <w:rPr>
                  <w:lang w:val="en-AU"/>
                </w:rPr>
                <w:t>Electronic Circuitry Assembly/Testing Equipment/Stations</w:t>
              </w:r>
            </w:p>
            <w:p w14:paraId="361B1D77" w14:textId="11CA88AA" w:rsidR="006752E7" w:rsidRPr="00F8573A" w:rsidRDefault="006752E7" w:rsidP="00F20FD0">
              <w:pPr>
                <w:pStyle w:val="ListParagraph"/>
                <w:numPr>
                  <w:ilvl w:val="0"/>
                  <w:numId w:val="49"/>
                </w:numPr>
                <w:rPr>
                  <w:lang w:val="en-AU"/>
                </w:rPr>
              </w:pPr>
              <w:r w:rsidRPr="00F8573A">
                <w:rPr>
                  <w:lang w:val="en-AU"/>
                </w:rPr>
                <w:t>Student access to Network Administration Rights</w:t>
              </w:r>
            </w:p>
            <w:p w14:paraId="225DF040" w14:textId="77777777" w:rsidR="006752E7" w:rsidRPr="006752E7" w:rsidRDefault="006752E7" w:rsidP="006752E7">
              <w:pPr>
                <w:rPr>
                  <w:szCs w:val="22"/>
                  <w:lang w:val="en-AU"/>
                </w:rPr>
              </w:pPr>
              <w:r w:rsidRPr="006752E7">
                <w:rPr>
                  <w:szCs w:val="22"/>
                  <w:lang w:val="en-AU"/>
                </w:rPr>
                <w:t>Teaching Utilisation:</w:t>
              </w:r>
            </w:p>
            <w:p w14:paraId="08D67CE7" w14:textId="77777777" w:rsidR="006752E7" w:rsidRPr="006752E7" w:rsidRDefault="006752E7" w:rsidP="00D550A6">
              <w:pPr>
                <w:pStyle w:val="ListParagraph"/>
                <w:numPr>
                  <w:ilvl w:val="0"/>
                  <w:numId w:val="50"/>
                </w:numPr>
                <w:rPr>
                  <w:lang w:val="en-AU"/>
                </w:rPr>
              </w:pPr>
              <w:r w:rsidRPr="006752E7">
                <w:rPr>
                  <w:lang w:val="en-AU"/>
                </w:rPr>
                <w:t>Games Programming utilising High End Processing and Graphics</w:t>
              </w:r>
            </w:p>
            <w:p w14:paraId="27825F7E" w14:textId="77777777" w:rsidR="006752E7" w:rsidRPr="006752E7" w:rsidRDefault="006752E7" w:rsidP="00D550A6">
              <w:pPr>
                <w:pStyle w:val="ListParagraph"/>
                <w:numPr>
                  <w:ilvl w:val="0"/>
                  <w:numId w:val="50"/>
                </w:numPr>
                <w:rPr>
                  <w:lang w:val="en-AU"/>
                </w:rPr>
              </w:pPr>
              <w:r w:rsidRPr="006752E7">
                <w:rPr>
                  <w:lang w:val="en-AU"/>
                </w:rPr>
                <w:t>Multimedia utilising High End Processing and Graphics</w:t>
              </w:r>
            </w:p>
            <w:p w14:paraId="4F9639BE" w14:textId="77777777" w:rsidR="006752E7" w:rsidRPr="006752E7" w:rsidRDefault="006752E7" w:rsidP="00D550A6">
              <w:pPr>
                <w:pStyle w:val="ListParagraph"/>
                <w:numPr>
                  <w:ilvl w:val="0"/>
                  <w:numId w:val="50"/>
                </w:numPr>
                <w:rPr>
                  <w:lang w:val="en-AU"/>
                </w:rPr>
              </w:pPr>
              <w:r w:rsidRPr="006752E7">
                <w:rPr>
                  <w:lang w:val="en-AU"/>
                </w:rPr>
                <w:t>Database Design, Server Installation and Administration</w:t>
              </w:r>
            </w:p>
            <w:p w14:paraId="5132071D" w14:textId="77777777" w:rsidR="006752E7" w:rsidRPr="006752E7" w:rsidRDefault="006752E7" w:rsidP="00D550A6">
              <w:pPr>
                <w:pStyle w:val="ListParagraph"/>
                <w:numPr>
                  <w:ilvl w:val="0"/>
                  <w:numId w:val="50"/>
                </w:numPr>
                <w:rPr>
                  <w:lang w:val="en-AU"/>
                </w:rPr>
              </w:pPr>
              <w:r w:rsidRPr="006752E7">
                <w:rPr>
                  <w:lang w:val="en-AU"/>
                </w:rPr>
                <w:t>LAN Design, Construction and Administration (including Domain Controllers and Security Firewall Servers)</w:t>
              </w:r>
            </w:p>
            <w:p w14:paraId="0747BC41" w14:textId="77777777" w:rsidR="006752E7" w:rsidRPr="006752E7" w:rsidRDefault="006752E7" w:rsidP="00D550A6">
              <w:pPr>
                <w:pStyle w:val="ListParagraph"/>
                <w:numPr>
                  <w:ilvl w:val="0"/>
                  <w:numId w:val="50"/>
                </w:numPr>
                <w:rPr>
                  <w:lang w:val="en-AU"/>
                </w:rPr>
              </w:pPr>
              <w:r w:rsidRPr="006752E7">
                <w:rPr>
                  <w:lang w:val="en-AU"/>
                </w:rPr>
                <w:t>WAN Simulated Design, Construction and Administration</w:t>
              </w:r>
            </w:p>
            <w:p w14:paraId="660DBF7C" w14:textId="77777777" w:rsidR="006752E7" w:rsidRPr="006752E7" w:rsidRDefault="006752E7" w:rsidP="00D550A6">
              <w:pPr>
                <w:pStyle w:val="ListParagraph"/>
                <w:numPr>
                  <w:ilvl w:val="0"/>
                  <w:numId w:val="50"/>
                </w:numPr>
                <w:rPr>
                  <w:lang w:val="en-AU"/>
                </w:rPr>
              </w:pPr>
              <w:r w:rsidRPr="006752E7">
                <w:rPr>
                  <w:lang w:val="en-AU"/>
                </w:rPr>
                <w:t>Operating Systems (OS) Installation and Administration (including Multiple Concurrent Operating Systems)</w:t>
              </w:r>
            </w:p>
            <w:p w14:paraId="3877E8E4" w14:textId="77777777" w:rsidR="006752E7" w:rsidRPr="006752E7" w:rsidRDefault="006752E7" w:rsidP="00D550A6">
              <w:pPr>
                <w:pStyle w:val="ListParagraph"/>
                <w:numPr>
                  <w:ilvl w:val="0"/>
                  <w:numId w:val="50"/>
                </w:numPr>
                <w:rPr>
                  <w:lang w:val="en-AU"/>
                </w:rPr>
              </w:pPr>
              <w:r w:rsidRPr="006752E7">
                <w:rPr>
                  <w:lang w:val="en-AU"/>
                </w:rPr>
                <w:t>Network Operating Systems (NOS) Installation and Administration</w:t>
              </w:r>
            </w:p>
            <w:p w14:paraId="67AAEB89" w14:textId="05B91BA3" w:rsidR="006752E7" w:rsidRPr="00F8573A" w:rsidRDefault="006752E7" w:rsidP="00F20FD0">
              <w:pPr>
                <w:pStyle w:val="ListParagraph"/>
                <w:numPr>
                  <w:ilvl w:val="0"/>
                  <w:numId w:val="50"/>
                </w:numPr>
                <w:rPr>
                  <w:lang w:val="en-AU"/>
                </w:rPr>
              </w:pPr>
              <w:r w:rsidRPr="00F8573A">
                <w:rPr>
                  <w:lang w:val="en-AU"/>
                </w:rPr>
                <w:t>Network Hardware Construction and Maintenance</w:t>
              </w:r>
            </w:p>
            <w:p w14:paraId="4058346F" w14:textId="1FADD206" w:rsidR="006752E7" w:rsidRPr="006752E7" w:rsidRDefault="006752E7" w:rsidP="006752E7">
              <w:pPr>
                <w:rPr>
                  <w:szCs w:val="22"/>
                  <w:lang w:val="en-AU"/>
                </w:rPr>
              </w:pPr>
              <w:r w:rsidRPr="006752E7">
                <w:rPr>
                  <w:szCs w:val="22"/>
                  <w:lang w:val="en-AU"/>
                </w:rPr>
                <w:t>Wintec Enterprise Laboratory Resources</w:t>
              </w:r>
              <w:r>
                <w:rPr>
                  <w:szCs w:val="22"/>
                  <w:lang w:val="en-AU"/>
                </w:rPr>
                <w:t xml:space="preserve"> (City Campus)</w:t>
              </w:r>
              <w:r w:rsidR="003F62DF">
                <w:rPr>
                  <w:szCs w:val="22"/>
                  <w:lang w:val="en-AU"/>
                </w:rPr>
                <w:t>:</w:t>
              </w:r>
            </w:p>
            <w:p w14:paraId="12E066D6" w14:textId="558CEC48" w:rsidR="006752E7" w:rsidRPr="006752E7" w:rsidRDefault="006752E7" w:rsidP="00D550A6">
              <w:pPr>
                <w:pStyle w:val="ListParagraph"/>
                <w:numPr>
                  <w:ilvl w:val="0"/>
                  <w:numId w:val="51"/>
                </w:numPr>
                <w:rPr>
                  <w:lang w:val="en-AU"/>
                </w:rPr>
              </w:pPr>
              <w:r w:rsidRPr="006752E7">
                <w:rPr>
                  <w:lang w:val="en-AU"/>
                </w:rPr>
                <w:t xml:space="preserve">The Wintec Enterprise Network hosts 15 Computer Labs of various sizes, ranging from 20 – 30 Student Workstations and </w:t>
              </w:r>
              <w:r w:rsidR="003F62DF">
                <w:rPr>
                  <w:lang w:val="en-AU"/>
                </w:rPr>
                <w:t>Bring Your Own Devices (</w:t>
              </w:r>
              <w:r w:rsidRPr="006752E7">
                <w:rPr>
                  <w:lang w:val="en-AU"/>
                </w:rPr>
                <w:t>BYOD</w:t>
              </w:r>
              <w:r w:rsidR="003F62DF">
                <w:rPr>
                  <w:lang w:val="en-AU"/>
                </w:rPr>
                <w:t>) services are</w:t>
              </w:r>
              <w:r w:rsidRPr="006752E7">
                <w:rPr>
                  <w:lang w:val="en-AU"/>
                </w:rPr>
                <w:t xml:space="preserve"> available Campus wide.</w:t>
              </w:r>
            </w:p>
            <w:p w14:paraId="401A21A2" w14:textId="2D5411B2" w:rsidR="0082062B" w:rsidRPr="00F8573A" w:rsidRDefault="006752E7" w:rsidP="00F20FD0">
              <w:pPr>
                <w:pStyle w:val="ListParagraph"/>
                <w:numPr>
                  <w:ilvl w:val="0"/>
                  <w:numId w:val="51"/>
                </w:numPr>
                <w:rPr>
                  <w:lang w:val="en-AU"/>
                </w:rPr>
              </w:pPr>
              <w:proofErr w:type="gramStart"/>
              <w:r w:rsidRPr="00F8573A">
                <w:rPr>
                  <w:lang w:val="en-AU"/>
                </w:rPr>
                <w:t>Additionally</w:t>
              </w:r>
              <w:proofErr w:type="gramEnd"/>
              <w:r w:rsidRPr="00F8573A">
                <w:rPr>
                  <w:lang w:val="en-AU"/>
                </w:rPr>
                <w:t xml:space="preserve"> the Student Hub </w:t>
              </w:r>
              <w:r w:rsidR="003F62DF">
                <w:rPr>
                  <w:lang w:val="en-AU"/>
                </w:rPr>
                <w:t xml:space="preserve">on the City Campus </w:t>
              </w:r>
              <w:r w:rsidRPr="00F8573A">
                <w:rPr>
                  <w:lang w:val="en-AU"/>
                </w:rPr>
                <w:t>provides around 120 PCs and MACs for 24 hour/7 day student use.</w:t>
              </w:r>
            </w:p>
          </w:sdtContent>
        </w:sdt>
      </w:sdtContent>
    </w:sdt>
    <w:p w14:paraId="363F7841" w14:textId="77777777" w:rsidR="00DA571F" w:rsidRDefault="00E62046" w:rsidP="00E07FC7">
      <w:pPr>
        <w:pStyle w:val="Heading4"/>
      </w:pPr>
      <w:bookmarkStart w:id="39" w:name="_2.4.9_Monitoring"/>
      <w:bookmarkStart w:id="40" w:name="_Toc427589905"/>
      <w:bookmarkEnd w:id="39"/>
      <w:r w:rsidRPr="009A792E">
        <w:t>2.4</w:t>
      </w:r>
      <w:r w:rsidR="00F21AE2" w:rsidRPr="009A792E">
        <w:t>.</w:t>
      </w:r>
      <w:r w:rsidR="006902BE" w:rsidRPr="009A792E">
        <w:t>8</w:t>
      </w:r>
      <w:r w:rsidR="00F21AE2" w:rsidRPr="009A792E">
        <w:tab/>
      </w:r>
      <w:r w:rsidR="00DA571F" w:rsidRPr="009A792E">
        <w:t>Monitoring</w:t>
      </w:r>
      <w:bookmarkEnd w:id="40"/>
    </w:p>
    <w:sdt>
      <w:sdtPr>
        <w:rPr>
          <w:rFonts w:eastAsiaTheme="minorHAnsi" w:cstheme="minorBidi"/>
          <w:szCs w:val="22"/>
          <w:lang w:eastAsia="en-US"/>
        </w:rPr>
        <w:id w:val="1688412445"/>
      </w:sdtPr>
      <w:sdtEndPr/>
      <w:sdtContent>
        <w:p w14:paraId="48D3A5C4" w14:textId="39AC75E4" w:rsidR="006050A2" w:rsidRDefault="003F62DF" w:rsidP="00430156">
          <w:pPr>
            <w:rPr>
              <w:rFonts w:cstheme="minorHAnsi"/>
              <w:szCs w:val="22"/>
            </w:rPr>
          </w:pPr>
          <w:r>
            <w:rPr>
              <w:rFonts w:cstheme="minorHAnsi"/>
              <w:szCs w:val="22"/>
            </w:rPr>
            <w:t>Wintec</w:t>
          </w:r>
          <w:r w:rsidRPr="006B2428">
            <w:rPr>
              <w:rFonts w:cstheme="minorHAnsi"/>
              <w:szCs w:val="22"/>
            </w:rPr>
            <w:t xml:space="preserve"> </w:t>
          </w:r>
          <w:r w:rsidR="006B2428" w:rsidRPr="006B2428">
            <w:rPr>
              <w:rFonts w:cstheme="minorHAnsi"/>
              <w:szCs w:val="22"/>
            </w:rPr>
            <w:t>has systems to ensure an educationally sound process for the development, approval, and</w:t>
          </w:r>
          <w:r w:rsidR="006B2428">
            <w:rPr>
              <w:rFonts w:cstheme="minorHAnsi"/>
              <w:szCs w:val="22"/>
            </w:rPr>
            <w:t xml:space="preserve"> </w:t>
          </w:r>
          <w:r w:rsidR="006B2428" w:rsidRPr="006B2428">
            <w:rPr>
              <w:rFonts w:cstheme="minorHAnsi"/>
              <w:szCs w:val="22"/>
            </w:rPr>
            <w:t>review of all programmes and modules, which includes appropriate consultation with stakeholders.</w:t>
          </w:r>
          <w:r w:rsidR="006B2428">
            <w:rPr>
              <w:rFonts w:cstheme="minorHAnsi"/>
              <w:szCs w:val="22"/>
            </w:rPr>
            <w:t xml:space="preserve"> </w:t>
          </w:r>
          <w:r w:rsidR="006B2428" w:rsidRPr="006B2428">
            <w:rPr>
              <w:rFonts w:cstheme="minorHAnsi"/>
              <w:szCs w:val="22"/>
            </w:rPr>
            <w:t xml:space="preserve">In addition to NZQA and Professional Body mandated external reviews, </w:t>
          </w:r>
          <w:r>
            <w:rPr>
              <w:rFonts w:cstheme="minorHAnsi"/>
              <w:szCs w:val="22"/>
            </w:rPr>
            <w:t>the Centre</w:t>
          </w:r>
          <w:r w:rsidRPr="006B2428">
            <w:rPr>
              <w:rFonts w:cstheme="minorHAnsi"/>
              <w:szCs w:val="22"/>
            </w:rPr>
            <w:t xml:space="preserve"> </w:t>
          </w:r>
          <w:r w:rsidR="006B2428" w:rsidRPr="006B2428">
            <w:rPr>
              <w:rFonts w:cstheme="minorHAnsi"/>
              <w:szCs w:val="22"/>
            </w:rPr>
            <w:t>implements an</w:t>
          </w:r>
          <w:r w:rsidR="006B2428">
            <w:rPr>
              <w:rFonts w:cstheme="minorHAnsi"/>
              <w:szCs w:val="22"/>
            </w:rPr>
            <w:t xml:space="preserve"> </w:t>
          </w:r>
          <w:r w:rsidR="006B2428" w:rsidRPr="006B2428">
            <w:rPr>
              <w:rFonts w:cstheme="minorHAnsi"/>
              <w:szCs w:val="22"/>
            </w:rPr>
            <w:t>internal review process to ensure all programmes stay relevant and current</w:t>
          </w:r>
          <w:r>
            <w:rPr>
              <w:rFonts w:cstheme="minorHAnsi"/>
              <w:szCs w:val="22"/>
            </w:rPr>
            <w:t>,</w:t>
          </w:r>
          <w:r w:rsidR="006B2428" w:rsidRPr="006B2428">
            <w:rPr>
              <w:rFonts w:cstheme="minorHAnsi"/>
              <w:szCs w:val="22"/>
            </w:rPr>
            <w:t xml:space="preserve"> and to continuously</w:t>
          </w:r>
          <w:r w:rsidR="006B2428">
            <w:rPr>
              <w:rFonts w:cstheme="minorHAnsi"/>
              <w:szCs w:val="22"/>
            </w:rPr>
            <w:t xml:space="preserve"> </w:t>
          </w:r>
          <w:r w:rsidR="006B2428" w:rsidRPr="006B2428">
            <w:rPr>
              <w:rFonts w:cstheme="minorHAnsi"/>
              <w:szCs w:val="22"/>
            </w:rPr>
            <w:t xml:space="preserve">improve </w:t>
          </w:r>
          <w:r w:rsidR="00347BFF">
            <w:rPr>
              <w:rFonts w:cstheme="minorHAnsi"/>
              <w:szCs w:val="22"/>
            </w:rPr>
            <w:t>students’</w:t>
          </w:r>
          <w:r w:rsidR="006B2428" w:rsidRPr="006B2428">
            <w:rPr>
              <w:rFonts w:cstheme="minorHAnsi"/>
              <w:szCs w:val="22"/>
            </w:rPr>
            <w:t xml:space="preserve"> education experience</w:t>
          </w:r>
          <w:r>
            <w:rPr>
              <w:rFonts w:cstheme="minorHAnsi"/>
              <w:szCs w:val="22"/>
            </w:rPr>
            <w:t>s</w:t>
          </w:r>
          <w:r w:rsidR="006B2428" w:rsidRPr="006B2428">
            <w:rPr>
              <w:rFonts w:cstheme="minorHAnsi"/>
              <w:szCs w:val="22"/>
            </w:rPr>
            <w:t xml:space="preserve"> at Wintec.</w:t>
          </w:r>
          <w:r w:rsidR="006B2428">
            <w:rPr>
              <w:rFonts w:cstheme="minorHAnsi"/>
              <w:szCs w:val="22"/>
            </w:rPr>
            <w:t xml:space="preserve"> </w:t>
          </w:r>
        </w:p>
        <w:p w14:paraId="7A8B3521" w14:textId="77777777" w:rsidR="006050A2" w:rsidRDefault="006050A2" w:rsidP="006B2428">
          <w:pPr>
            <w:autoSpaceDE w:val="0"/>
            <w:autoSpaceDN w:val="0"/>
            <w:adjustRightInd w:val="0"/>
            <w:spacing w:before="0" w:after="0"/>
            <w:rPr>
              <w:rFonts w:cstheme="minorHAnsi"/>
              <w:szCs w:val="22"/>
            </w:rPr>
          </w:pPr>
        </w:p>
        <w:p w14:paraId="49822687" w14:textId="283375A2" w:rsidR="00053FAA" w:rsidRPr="00053FAA" w:rsidRDefault="00053FAA" w:rsidP="006B2428">
          <w:pPr>
            <w:autoSpaceDE w:val="0"/>
            <w:autoSpaceDN w:val="0"/>
            <w:adjustRightInd w:val="0"/>
            <w:spacing w:before="0" w:after="0"/>
            <w:rPr>
              <w:rFonts w:cstheme="minorHAnsi"/>
              <w:szCs w:val="22"/>
            </w:rPr>
          </w:pPr>
          <w:r w:rsidRPr="00053FAA">
            <w:rPr>
              <w:rFonts w:cstheme="minorHAnsi"/>
              <w:szCs w:val="22"/>
            </w:rPr>
            <w:t xml:space="preserve">The programme will be monitored by an </w:t>
          </w:r>
          <w:r w:rsidR="006B2428">
            <w:rPr>
              <w:rFonts w:cstheme="minorHAnsi"/>
              <w:szCs w:val="22"/>
            </w:rPr>
            <w:t xml:space="preserve">independent external academic. </w:t>
          </w:r>
          <w:r w:rsidRPr="00053FAA">
            <w:rPr>
              <w:rFonts w:cstheme="minorHAnsi"/>
              <w:szCs w:val="22"/>
            </w:rPr>
            <w:t xml:space="preserve">The monitor </w:t>
          </w:r>
          <w:r w:rsidR="003F62DF">
            <w:rPr>
              <w:rFonts w:cstheme="minorHAnsi"/>
              <w:szCs w:val="22"/>
            </w:rPr>
            <w:t xml:space="preserve">will be </w:t>
          </w:r>
          <w:r w:rsidR="00347BFF">
            <w:rPr>
              <w:rFonts w:cstheme="minorHAnsi"/>
              <w:szCs w:val="22"/>
            </w:rPr>
            <w:t>responsible for</w:t>
          </w:r>
          <w:r w:rsidRPr="00053FAA">
            <w:rPr>
              <w:rFonts w:cstheme="minorHAnsi"/>
              <w:szCs w:val="22"/>
            </w:rPr>
            <w:t xml:space="preserve"> reassuring </w:t>
          </w:r>
          <w:r w:rsidR="00347BFF">
            <w:rPr>
              <w:rFonts w:cstheme="minorHAnsi"/>
              <w:szCs w:val="22"/>
            </w:rPr>
            <w:t xml:space="preserve">NZQA </w:t>
          </w:r>
          <w:r w:rsidRPr="00053FAA">
            <w:rPr>
              <w:rFonts w:cstheme="minorHAnsi"/>
              <w:szCs w:val="22"/>
            </w:rPr>
            <w:t>and all stakeholders that:</w:t>
          </w:r>
        </w:p>
        <w:p w14:paraId="210CE67B" w14:textId="59349E78" w:rsidR="00053FAA" w:rsidRPr="00053FAA" w:rsidRDefault="00053FAA" w:rsidP="00D550A6">
          <w:pPr>
            <w:pStyle w:val="ListParagraph"/>
            <w:numPr>
              <w:ilvl w:val="0"/>
              <w:numId w:val="38"/>
            </w:numPr>
            <w:spacing w:after="60" w:line="240" w:lineRule="auto"/>
            <w:jc w:val="both"/>
            <w:rPr>
              <w:rFonts w:eastAsia="Times New Roman" w:cstheme="minorHAnsi"/>
              <w:lang w:eastAsia="en-GB"/>
            </w:rPr>
          </w:pPr>
          <w:r w:rsidRPr="00053FAA">
            <w:rPr>
              <w:rFonts w:eastAsia="Times New Roman" w:cstheme="minorHAnsi"/>
              <w:lang w:eastAsia="en-GB"/>
            </w:rPr>
            <w:t xml:space="preserve">The degree is being implemented and managed as planned and presented at the time of the approval </w:t>
          </w:r>
          <w:r w:rsidR="003F62DF">
            <w:rPr>
              <w:rFonts w:eastAsia="Times New Roman" w:cstheme="minorHAnsi"/>
              <w:lang w:eastAsia="en-GB"/>
            </w:rPr>
            <w:t xml:space="preserve">and </w:t>
          </w:r>
          <w:proofErr w:type="gramStart"/>
          <w:r w:rsidR="003F62DF">
            <w:rPr>
              <w:rFonts w:eastAsia="Times New Roman" w:cstheme="minorHAnsi"/>
              <w:lang w:eastAsia="en-GB"/>
            </w:rPr>
            <w:t>accreditation;</w:t>
          </w:r>
          <w:proofErr w:type="gramEnd"/>
          <w:r w:rsidR="003F62DF">
            <w:rPr>
              <w:rFonts w:eastAsia="Times New Roman" w:cstheme="minorHAnsi"/>
              <w:lang w:eastAsia="en-GB"/>
            </w:rPr>
            <w:t xml:space="preserve"> </w:t>
          </w:r>
        </w:p>
        <w:p w14:paraId="06F2C392" w14:textId="52B03A88" w:rsidR="00053FAA" w:rsidRPr="00053FAA" w:rsidRDefault="00053FAA" w:rsidP="00D550A6">
          <w:pPr>
            <w:pStyle w:val="ListParagraph"/>
            <w:numPr>
              <w:ilvl w:val="0"/>
              <w:numId w:val="38"/>
            </w:numPr>
            <w:spacing w:after="60" w:line="240" w:lineRule="auto"/>
            <w:jc w:val="both"/>
            <w:rPr>
              <w:rFonts w:eastAsia="Times New Roman" w:cstheme="minorHAnsi"/>
              <w:lang w:eastAsia="en-GB"/>
            </w:rPr>
          </w:pPr>
          <w:r w:rsidRPr="00053FAA">
            <w:rPr>
              <w:rFonts w:eastAsia="Times New Roman" w:cstheme="minorHAnsi"/>
              <w:lang w:eastAsia="en-GB"/>
            </w:rPr>
            <w:t xml:space="preserve">Appropriate consideration is given to any recommendations made by the </w:t>
          </w:r>
          <w:r w:rsidR="003F62DF">
            <w:rPr>
              <w:rFonts w:eastAsia="Times New Roman" w:cstheme="minorHAnsi"/>
              <w:lang w:eastAsia="en-GB"/>
            </w:rPr>
            <w:t>approval and accreditation</w:t>
          </w:r>
          <w:r w:rsidR="003F62DF" w:rsidRPr="00053FAA">
            <w:rPr>
              <w:rFonts w:eastAsia="Times New Roman" w:cstheme="minorHAnsi"/>
              <w:lang w:eastAsia="en-GB"/>
            </w:rPr>
            <w:t xml:space="preserve"> </w:t>
          </w:r>
          <w:proofErr w:type="gramStart"/>
          <w:r w:rsidRPr="00053FAA">
            <w:rPr>
              <w:rFonts w:eastAsia="Times New Roman" w:cstheme="minorHAnsi"/>
              <w:lang w:eastAsia="en-GB"/>
            </w:rPr>
            <w:t>panel</w:t>
          </w:r>
          <w:r w:rsidR="003F62DF">
            <w:rPr>
              <w:rFonts w:eastAsia="Times New Roman" w:cstheme="minorHAnsi"/>
              <w:lang w:eastAsia="en-GB"/>
            </w:rPr>
            <w:t>;</w:t>
          </w:r>
          <w:proofErr w:type="gramEnd"/>
        </w:p>
        <w:p w14:paraId="2A456513" w14:textId="4DC2648C" w:rsidR="00053FAA" w:rsidRPr="00053FAA" w:rsidRDefault="003F62DF" w:rsidP="00D550A6">
          <w:pPr>
            <w:pStyle w:val="ListParagraph"/>
            <w:numPr>
              <w:ilvl w:val="0"/>
              <w:numId w:val="38"/>
            </w:numPr>
            <w:spacing w:after="60" w:line="240" w:lineRule="auto"/>
            <w:jc w:val="both"/>
            <w:rPr>
              <w:rFonts w:eastAsia="Times New Roman" w:cstheme="minorHAnsi"/>
              <w:lang w:eastAsia="en-GB"/>
            </w:rPr>
          </w:pPr>
          <w:r>
            <w:rPr>
              <w:rFonts w:eastAsia="Times New Roman" w:cstheme="minorHAnsi"/>
              <w:lang w:eastAsia="en-GB"/>
            </w:rPr>
            <w:t>Any m</w:t>
          </w:r>
          <w:r w:rsidR="00053FAA" w:rsidRPr="00053FAA">
            <w:rPr>
              <w:rFonts w:eastAsia="Times New Roman" w:cstheme="minorHAnsi"/>
              <w:lang w:eastAsia="en-GB"/>
            </w:rPr>
            <w:t xml:space="preserve">inor modifications and enhancements made </w:t>
          </w:r>
          <w:r>
            <w:rPr>
              <w:rFonts w:eastAsia="Times New Roman" w:cstheme="minorHAnsi"/>
              <w:lang w:eastAsia="en-GB"/>
            </w:rPr>
            <w:t xml:space="preserve">will </w:t>
          </w:r>
          <w:r w:rsidR="00053FAA" w:rsidRPr="00053FAA">
            <w:rPr>
              <w:rFonts w:eastAsia="Times New Roman" w:cstheme="minorHAnsi"/>
              <w:lang w:eastAsia="en-GB"/>
            </w:rPr>
            <w:t xml:space="preserve">continue to be consistent with the intent of the programme and the ongoing development of a quality </w:t>
          </w:r>
          <w:proofErr w:type="gramStart"/>
          <w:r w:rsidR="00053FAA" w:rsidRPr="00053FAA">
            <w:rPr>
              <w:rFonts w:eastAsia="Times New Roman" w:cstheme="minorHAnsi"/>
              <w:lang w:eastAsia="en-GB"/>
            </w:rPr>
            <w:t>programme</w:t>
          </w:r>
          <w:r>
            <w:rPr>
              <w:rFonts w:eastAsia="Times New Roman" w:cstheme="minorHAnsi"/>
              <w:lang w:eastAsia="en-GB"/>
            </w:rPr>
            <w:t>;</w:t>
          </w:r>
          <w:proofErr w:type="gramEnd"/>
        </w:p>
        <w:p w14:paraId="434343BF" w14:textId="2AF65A56" w:rsidR="00053FAA" w:rsidRPr="00053FAA" w:rsidRDefault="00053FAA" w:rsidP="00D550A6">
          <w:pPr>
            <w:pStyle w:val="ListParagraph"/>
            <w:numPr>
              <w:ilvl w:val="0"/>
              <w:numId w:val="38"/>
            </w:numPr>
            <w:spacing w:after="60" w:line="240" w:lineRule="auto"/>
            <w:jc w:val="both"/>
            <w:rPr>
              <w:rFonts w:eastAsia="Times New Roman" w:cstheme="minorHAnsi"/>
              <w:lang w:eastAsia="en-GB"/>
            </w:rPr>
          </w:pPr>
          <w:r w:rsidRPr="00053FAA">
            <w:rPr>
              <w:rFonts w:eastAsia="Times New Roman" w:cstheme="minorHAnsi"/>
              <w:lang w:eastAsia="en-GB"/>
            </w:rPr>
            <w:t xml:space="preserve">The </w:t>
          </w:r>
          <w:r w:rsidR="00347BFF">
            <w:rPr>
              <w:rFonts w:eastAsia="Times New Roman" w:cstheme="minorHAnsi"/>
              <w:lang w:eastAsia="en-GB"/>
            </w:rPr>
            <w:t>Monitor</w:t>
          </w:r>
          <w:r w:rsidRPr="00053FAA">
            <w:rPr>
              <w:rFonts w:eastAsia="Times New Roman" w:cstheme="minorHAnsi"/>
              <w:lang w:eastAsia="en-GB"/>
            </w:rPr>
            <w:t xml:space="preserve"> </w:t>
          </w:r>
          <w:r w:rsidR="003F62DF">
            <w:rPr>
              <w:rFonts w:eastAsia="Times New Roman" w:cstheme="minorHAnsi"/>
              <w:lang w:eastAsia="en-GB"/>
            </w:rPr>
            <w:t>will have</w:t>
          </w:r>
          <w:r w:rsidR="003F62DF" w:rsidRPr="00053FAA">
            <w:rPr>
              <w:rFonts w:eastAsia="Times New Roman" w:cstheme="minorHAnsi"/>
              <w:lang w:eastAsia="en-GB"/>
            </w:rPr>
            <w:t xml:space="preserve"> </w:t>
          </w:r>
          <w:r w:rsidRPr="00053FAA">
            <w:rPr>
              <w:rFonts w:eastAsia="Times New Roman" w:cstheme="minorHAnsi"/>
              <w:lang w:eastAsia="en-GB"/>
            </w:rPr>
            <w:t xml:space="preserve">input during </w:t>
          </w:r>
          <w:r w:rsidR="003F62DF">
            <w:rPr>
              <w:rFonts w:eastAsia="Times New Roman" w:cstheme="minorHAnsi"/>
              <w:lang w:eastAsia="en-GB"/>
            </w:rPr>
            <w:t xml:space="preserve">any </w:t>
          </w:r>
          <w:r w:rsidRPr="00053FAA">
            <w:rPr>
              <w:rFonts w:eastAsia="Times New Roman" w:cstheme="minorHAnsi"/>
              <w:lang w:eastAsia="en-GB"/>
            </w:rPr>
            <w:t xml:space="preserve">reviews and significant enhancements </w:t>
          </w:r>
          <w:r w:rsidR="003F62DF">
            <w:rPr>
              <w:rFonts w:eastAsia="Times New Roman" w:cstheme="minorHAnsi"/>
              <w:lang w:eastAsia="en-GB"/>
            </w:rPr>
            <w:t>of and to</w:t>
          </w:r>
          <w:r w:rsidR="003F62DF" w:rsidRPr="00053FAA">
            <w:rPr>
              <w:rFonts w:eastAsia="Times New Roman" w:cstheme="minorHAnsi"/>
              <w:lang w:eastAsia="en-GB"/>
            </w:rPr>
            <w:t xml:space="preserve"> </w:t>
          </w:r>
          <w:r w:rsidRPr="00053FAA">
            <w:rPr>
              <w:rFonts w:eastAsia="Times New Roman" w:cstheme="minorHAnsi"/>
              <w:lang w:eastAsia="en-GB"/>
            </w:rPr>
            <w:t xml:space="preserve">the </w:t>
          </w:r>
          <w:proofErr w:type="gramStart"/>
          <w:r w:rsidRPr="00053FAA">
            <w:rPr>
              <w:rFonts w:eastAsia="Times New Roman" w:cstheme="minorHAnsi"/>
              <w:lang w:eastAsia="en-GB"/>
            </w:rPr>
            <w:t>programme</w:t>
          </w:r>
          <w:r w:rsidR="003F62DF">
            <w:rPr>
              <w:rFonts w:eastAsia="Times New Roman" w:cstheme="minorHAnsi"/>
              <w:lang w:eastAsia="en-GB"/>
            </w:rPr>
            <w:t>;</w:t>
          </w:r>
          <w:proofErr w:type="gramEnd"/>
        </w:p>
        <w:p w14:paraId="068AD8EC" w14:textId="47F464E4" w:rsidR="00053FAA" w:rsidRPr="00053FAA" w:rsidRDefault="00347BFF" w:rsidP="00D550A6">
          <w:pPr>
            <w:pStyle w:val="ListParagraph"/>
            <w:numPr>
              <w:ilvl w:val="0"/>
              <w:numId w:val="38"/>
            </w:numPr>
            <w:spacing w:after="60" w:line="240" w:lineRule="auto"/>
            <w:jc w:val="both"/>
            <w:rPr>
              <w:rFonts w:eastAsia="Times New Roman" w:cstheme="minorHAnsi"/>
              <w:lang w:eastAsia="en-GB"/>
            </w:rPr>
          </w:pPr>
          <w:r>
            <w:rPr>
              <w:rFonts w:eastAsia="Times New Roman" w:cstheme="minorHAnsi"/>
              <w:lang w:eastAsia="en-GB"/>
            </w:rPr>
            <w:t>NZQA</w:t>
          </w:r>
          <w:r w:rsidR="00053FAA" w:rsidRPr="00053FAA">
            <w:rPr>
              <w:rFonts w:eastAsia="Times New Roman" w:cstheme="minorHAnsi"/>
              <w:lang w:eastAsia="en-GB"/>
            </w:rPr>
            <w:t xml:space="preserve"> </w:t>
          </w:r>
          <w:r w:rsidR="003F62DF">
            <w:rPr>
              <w:rFonts w:eastAsia="Times New Roman" w:cstheme="minorHAnsi"/>
              <w:lang w:eastAsia="en-GB"/>
            </w:rPr>
            <w:t>will be</w:t>
          </w:r>
          <w:r w:rsidR="003F62DF" w:rsidRPr="00053FAA">
            <w:rPr>
              <w:rFonts w:eastAsia="Times New Roman" w:cstheme="minorHAnsi"/>
              <w:lang w:eastAsia="en-GB"/>
            </w:rPr>
            <w:t xml:space="preserve"> </w:t>
          </w:r>
          <w:r w:rsidR="00053FAA" w:rsidRPr="00053FAA">
            <w:rPr>
              <w:rFonts w:eastAsia="Times New Roman" w:cstheme="minorHAnsi"/>
              <w:lang w:eastAsia="en-GB"/>
            </w:rPr>
            <w:t>made aware of issues affecting the satisfactory provision of the programme</w:t>
          </w:r>
          <w:r w:rsidR="003F62DF">
            <w:rPr>
              <w:rFonts w:eastAsia="Times New Roman" w:cstheme="minorHAnsi"/>
              <w:lang w:eastAsia="en-GB"/>
            </w:rPr>
            <w:t>.</w:t>
          </w:r>
        </w:p>
        <w:p w14:paraId="17B083BE" w14:textId="77777777" w:rsidR="004B17F8" w:rsidRDefault="004B17F8" w:rsidP="00053FAA">
          <w:pPr>
            <w:jc w:val="both"/>
            <w:rPr>
              <w:rFonts w:cstheme="minorHAnsi"/>
              <w:szCs w:val="22"/>
            </w:rPr>
          </w:pPr>
        </w:p>
        <w:p w14:paraId="69BAD7BA" w14:textId="77777777" w:rsidR="00053FAA" w:rsidRPr="00053FAA" w:rsidRDefault="00053FAA" w:rsidP="00053FAA">
          <w:pPr>
            <w:jc w:val="both"/>
            <w:rPr>
              <w:rFonts w:cstheme="minorHAnsi"/>
              <w:szCs w:val="22"/>
            </w:rPr>
          </w:pPr>
          <w:r w:rsidRPr="00053FAA">
            <w:rPr>
              <w:rFonts w:cstheme="minorHAnsi"/>
              <w:szCs w:val="22"/>
            </w:rPr>
            <w:t>Monitoring will involve:</w:t>
          </w:r>
        </w:p>
        <w:p w14:paraId="3FF2F441" w14:textId="7F05043A" w:rsidR="00053FAA" w:rsidRPr="00053FAA" w:rsidRDefault="003F62DF" w:rsidP="00D550A6">
          <w:pPr>
            <w:pStyle w:val="ListParagraph"/>
            <w:numPr>
              <w:ilvl w:val="0"/>
              <w:numId w:val="39"/>
            </w:numPr>
            <w:spacing w:after="60" w:line="240" w:lineRule="auto"/>
            <w:jc w:val="both"/>
            <w:rPr>
              <w:rFonts w:eastAsia="Times New Roman" w:cstheme="minorHAnsi"/>
              <w:lang w:eastAsia="en-GB"/>
            </w:rPr>
          </w:pPr>
          <w:r>
            <w:rPr>
              <w:rFonts w:eastAsia="Times New Roman" w:cstheme="minorHAnsi"/>
              <w:lang w:eastAsia="en-GB"/>
            </w:rPr>
            <w:t>I</w:t>
          </w:r>
          <w:r w:rsidR="00053FAA" w:rsidRPr="00053FAA">
            <w:rPr>
              <w:rFonts w:eastAsia="Times New Roman" w:cstheme="minorHAnsi"/>
              <w:lang w:eastAsia="en-GB"/>
            </w:rPr>
            <w:t xml:space="preserve">nforming the monitor of any significant changes to the </w:t>
          </w:r>
          <w:proofErr w:type="gramStart"/>
          <w:r w:rsidR="00053FAA" w:rsidRPr="00053FAA">
            <w:rPr>
              <w:rFonts w:eastAsia="Times New Roman" w:cstheme="minorHAnsi"/>
              <w:lang w:eastAsia="en-GB"/>
            </w:rPr>
            <w:t>programme</w:t>
          </w:r>
          <w:r>
            <w:rPr>
              <w:rFonts w:eastAsia="Times New Roman" w:cstheme="minorHAnsi"/>
              <w:lang w:eastAsia="en-GB"/>
            </w:rPr>
            <w:t>;</w:t>
          </w:r>
          <w:proofErr w:type="gramEnd"/>
        </w:p>
        <w:p w14:paraId="66913ADA" w14:textId="27BD9455" w:rsidR="00053FAA" w:rsidRPr="00053FAA" w:rsidRDefault="003F62DF" w:rsidP="00D550A6">
          <w:pPr>
            <w:pStyle w:val="ListParagraph"/>
            <w:numPr>
              <w:ilvl w:val="0"/>
              <w:numId w:val="39"/>
            </w:numPr>
            <w:spacing w:after="60" w:line="240" w:lineRule="auto"/>
            <w:jc w:val="both"/>
            <w:rPr>
              <w:rFonts w:eastAsia="Times New Roman" w:cstheme="minorHAnsi"/>
              <w:lang w:eastAsia="en-GB"/>
            </w:rPr>
          </w:pPr>
          <w:r>
            <w:rPr>
              <w:rFonts w:eastAsia="Times New Roman" w:cstheme="minorHAnsi"/>
              <w:lang w:eastAsia="en-GB"/>
            </w:rPr>
            <w:t>P</w:t>
          </w:r>
          <w:r w:rsidR="00053FAA" w:rsidRPr="00053FAA">
            <w:rPr>
              <w:rFonts w:eastAsia="Times New Roman" w:cstheme="minorHAnsi"/>
              <w:lang w:eastAsia="en-GB"/>
            </w:rPr>
            <w:t>roviding a</w:t>
          </w:r>
          <w:r>
            <w:rPr>
              <w:rFonts w:eastAsia="Times New Roman" w:cstheme="minorHAnsi"/>
              <w:lang w:eastAsia="en-GB"/>
            </w:rPr>
            <w:t xml:space="preserve"> copy of the</w:t>
          </w:r>
          <w:r w:rsidR="00053FAA" w:rsidRPr="00053FAA">
            <w:rPr>
              <w:rFonts w:eastAsia="Times New Roman" w:cstheme="minorHAnsi"/>
              <w:lang w:eastAsia="en-GB"/>
            </w:rPr>
            <w:t xml:space="preserve"> </w:t>
          </w:r>
          <w:r>
            <w:rPr>
              <w:rFonts w:eastAsia="Times New Roman" w:cstheme="minorHAnsi"/>
              <w:lang w:eastAsia="en-GB"/>
            </w:rPr>
            <w:t>A</w:t>
          </w:r>
          <w:r w:rsidR="00053FAA" w:rsidRPr="00053FAA">
            <w:rPr>
              <w:rFonts w:eastAsia="Times New Roman" w:cstheme="minorHAnsi"/>
              <w:lang w:eastAsia="en-GB"/>
            </w:rPr>
            <w:t xml:space="preserve">nnual </w:t>
          </w:r>
          <w:r>
            <w:rPr>
              <w:rFonts w:eastAsia="Times New Roman" w:cstheme="minorHAnsi"/>
              <w:lang w:eastAsia="en-GB"/>
            </w:rPr>
            <w:t>Programme E</w:t>
          </w:r>
          <w:r w:rsidR="00053FAA" w:rsidRPr="00053FAA">
            <w:rPr>
              <w:rFonts w:eastAsia="Times New Roman" w:cstheme="minorHAnsi"/>
              <w:lang w:eastAsia="en-GB"/>
            </w:rPr>
            <w:t xml:space="preserve">valuation </w:t>
          </w:r>
          <w:r>
            <w:rPr>
              <w:rFonts w:eastAsia="Times New Roman" w:cstheme="minorHAnsi"/>
              <w:lang w:eastAsia="en-GB"/>
            </w:rPr>
            <w:t>R</w:t>
          </w:r>
          <w:r w:rsidR="00053FAA" w:rsidRPr="00053FAA">
            <w:rPr>
              <w:rFonts w:eastAsia="Times New Roman" w:cstheme="minorHAnsi"/>
              <w:lang w:eastAsia="en-GB"/>
            </w:rPr>
            <w:t xml:space="preserve">eport </w:t>
          </w:r>
          <w:r>
            <w:rPr>
              <w:rFonts w:eastAsia="Times New Roman" w:cstheme="minorHAnsi"/>
              <w:lang w:eastAsia="en-GB"/>
            </w:rPr>
            <w:t xml:space="preserve">(APER) </w:t>
          </w:r>
          <w:r w:rsidR="00053FAA" w:rsidRPr="00053FAA">
            <w:rPr>
              <w:rFonts w:eastAsia="Times New Roman" w:cstheme="minorHAnsi"/>
              <w:lang w:eastAsia="en-GB"/>
            </w:rPr>
            <w:t>to the monitor</w:t>
          </w:r>
        </w:p>
        <w:p w14:paraId="6C8BA3D8" w14:textId="6072BEFF" w:rsidR="00053FAA" w:rsidRPr="00053FAA" w:rsidRDefault="00053FAA" w:rsidP="00D550A6">
          <w:pPr>
            <w:pStyle w:val="ListParagraph"/>
            <w:numPr>
              <w:ilvl w:val="0"/>
              <w:numId w:val="39"/>
            </w:numPr>
            <w:spacing w:after="60" w:line="240" w:lineRule="auto"/>
            <w:jc w:val="both"/>
            <w:rPr>
              <w:rFonts w:eastAsia="Times New Roman" w:cstheme="minorHAnsi"/>
              <w:lang w:eastAsia="en-GB"/>
            </w:rPr>
          </w:pPr>
          <w:r w:rsidRPr="00053FAA">
            <w:rPr>
              <w:rFonts w:eastAsia="Times New Roman" w:cstheme="minorHAnsi"/>
              <w:lang w:eastAsia="en-GB"/>
            </w:rPr>
            <w:t>A visit from the monitor on an annual basis</w:t>
          </w:r>
          <w:r w:rsidR="003F62DF">
            <w:rPr>
              <w:rFonts w:eastAsia="Times New Roman" w:cstheme="minorHAnsi"/>
              <w:lang w:eastAsia="en-GB"/>
            </w:rPr>
            <w:t xml:space="preserve">, or as agreed upon during the approval and accreditation </w:t>
          </w:r>
          <w:proofErr w:type="gramStart"/>
          <w:r w:rsidR="003F62DF">
            <w:rPr>
              <w:rFonts w:eastAsia="Times New Roman" w:cstheme="minorHAnsi"/>
              <w:lang w:eastAsia="en-GB"/>
            </w:rPr>
            <w:t>process;</w:t>
          </w:r>
          <w:proofErr w:type="gramEnd"/>
        </w:p>
        <w:p w14:paraId="44198FD4" w14:textId="51ECC385" w:rsidR="00053FAA" w:rsidRPr="00053FAA" w:rsidRDefault="00053FAA" w:rsidP="00D550A6">
          <w:pPr>
            <w:pStyle w:val="ListParagraph"/>
            <w:numPr>
              <w:ilvl w:val="0"/>
              <w:numId w:val="39"/>
            </w:numPr>
            <w:spacing w:after="60" w:line="240" w:lineRule="auto"/>
            <w:jc w:val="both"/>
            <w:rPr>
              <w:rFonts w:eastAsia="Times New Roman" w:cstheme="minorHAnsi"/>
              <w:lang w:eastAsia="en-GB"/>
            </w:rPr>
          </w:pPr>
          <w:r w:rsidRPr="00053FAA">
            <w:rPr>
              <w:rFonts w:eastAsia="Times New Roman" w:cstheme="minorHAnsi"/>
              <w:lang w:eastAsia="en-GB"/>
            </w:rPr>
            <w:t xml:space="preserve">The completion of a </w:t>
          </w:r>
          <w:r w:rsidR="003F62DF">
            <w:rPr>
              <w:rFonts w:eastAsia="Times New Roman" w:cstheme="minorHAnsi"/>
              <w:lang w:eastAsia="en-GB"/>
            </w:rPr>
            <w:t>R</w:t>
          </w:r>
          <w:r w:rsidRPr="00053FAA">
            <w:rPr>
              <w:rFonts w:eastAsia="Times New Roman" w:cstheme="minorHAnsi"/>
              <w:lang w:eastAsia="en-GB"/>
            </w:rPr>
            <w:t xml:space="preserve">eport by the </w:t>
          </w:r>
          <w:proofErr w:type="gramStart"/>
          <w:r w:rsidR="003F62DF">
            <w:rPr>
              <w:rFonts w:eastAsia="Times New Roman" w:cstheme="minorHAnsi"/>
              <w:lang w:eastAsia="en-GB"/>
            </w:rPr>
            <w:t>M</w:t>
          </w:r>
          <w:r w:rsidRPr="00053FAA">
            <w:rPr>
              <w:rFonts w:eastAsia="Times New Roman" w:cstheme="minorHAnsi"/>
              <w:lang w:eastAsia="en-GB"/>
            </w:rPr>
            <w:t>onitor</w:t>
          </w:r>
          <w:r w:rsidR="003F62DF">
            <w:rPr>
              <w:rFonts w:eastAsia="Times New Roman" w:cstheme="minorHAnsi"/>
              <w:lang w:eastAsia="en-GB"/>
            </w:rPr>
            <w:t>;</w:t>
          </w:r>
          <w:proofErr w:type="gramEnd"/>
        </w:p>
        <w:p w14:paraId="23AF8352" w14:textId="1769A283" w:rsidR="00053FAA" w:rsidRPr="00053FAA" w:rsidRDefault="00053FAA" w:rsidP="00D550A6">
          <w:pPr>
            <w:pStyle w:val="ListParagraph"/>
            <w:numPr>
              <w:ilvl w:val="0"/>
              <w:numId w:val="39"/>
            </w:numPr>
            <w:spacing w:after="60" w:line="240" w:lineRule="auto"/>
            <w:jc w:val="both"/>
            <w:rPr>
              <w:rFonts w:eastAsia="Times New Roman" w:cstheme="minorHAnsi"/>
              <w:lang w:eastAsia="en-GB"/>
            </w:rPr>
          </w:pPr>
          <w:r w:rsidRPr="00053FAA">
            <w:rPr>
              <w:rFonts w:eastAsia="Times New Roman" w:cstheme="minorHAnsi"/>
              <w:lang w:eastAsia="en-GB"/>
            </w:rPr>
            <w:t xml:space="preserve">Responding to </w:t>
          </w:r>
          <w:r w:rsidR="003F62DF" w:rsidRPr="00053FAA">
            <w:rPr>
              <w:rFonts w:eastAsia="Times New Roman" w:cstheme="minorHAnsi"/>
              <w:lang w:eastAsia="en-GB"/>
            </w:rPr>
            <w:t>feedback</w:t>
          </w:r>
          <w:r w:rsidR="003F62DF">
            <w:rPr>
              <w:rFonts w:eastAsia="Times New Roman" w:cstheme="minorHAnsi"/>
              <w:lang w:eastAsia="en-GB"/>
            </w:rPr>
            <w:t xml:space="preserve">, requirements and/or recommendations </w:t>
          </w:r>
          <w:r w:rsidRPr="00053FAA">
            <w:rPr>
              <w:rFonts w:eastAsia="Times New Roman" w:cstheme="minorHAnsi"/>
              <w:lang w:eastAsia="en-GB"/>
            </w:rPr>
            <w:t xml:space="preserve">received </w:t>
          </w:r>
          <w:r w:rsidR="003F62DF">
            <w:rPr>
              <w:rFonts w:eastAsia="Times New Roman" w:cstheme="minorHAnsi"/>
              <w:lang w:eastAsia="en-GB"/>
            </w:rPr>
            <w:t xml:space="preserve">through the Monitor’s </w:t>
          </w:r>
          <w:proofErr w:type="gramStart"/>
          <w:r w:rsidR="003F62DF">
            <w:rPr>
              <w:rFonts w:eastAsia="Times New Roman" w:cstheme="minorHAnsi"/>
              <w:lang w:eastAsia="en-GB"/>
            </w:rPr>
            <w:t>Report;</w:t>
          </w:r>
          <w:proofErr w:type="gramEnd"/>
        </w:p>
        <w:p w14:paraId="34B02427" w14:textId="4A8C34E9" w:rsidR="002669B7" w:rsidRPr="00F8573A" w:rsidRDefault="003F62DF" w:rsidP="00F20FD0">
          <w:pPr>
            <w:pStyle w:val="ListParagraph"/>
            <w:numPr>
              <w:ilvl w:val="0"/>
              <w:numId w:val="39"/>
            </w:numPr>
            <w:spacing w:before="0" w:after="0" w:line="240" w:lineRule="auto"/>
            <w:jc w:val="both"/>
            <w:rPr>
              <w:rFonts w:cstheme="minorHAnsi"/>
              <w:i/>
            </w:rPr>
          </w:pPr>
          <w:r>
            <w:rPr>
              <w:rFonts w:eastAsia="Times New Roman" w:cstheme="minorHAnsi"/>
              <w:lang w:eastAsia="en-GB"/>
            </w:rPr>
            <w:t>The Monitor s</w:t>
          </w:r>
          <w:r w:rsidR="00053FAA" w:rsidRPr="00F8573A">
            <w:rPr>
              <w:rFonts w:eastAsia="Times New Roman" w:cstheme="minorHAnsi"/>
              <w:lang w:eastAsia="en-GB"/>
            </w:rPr>
            <w:t xml:space="preserve">ubmitting the reports to </w:t>
          </w:r>
          <w:r w:rsidR="004E3A91" w:rsidRPr="00F8573A">
            <w:rPr>
              <w:rFonts w:eastAsia="Times New Roman" w:cstheme="minorHAnsi"/>
              <w:lang w:eastAsia="en-GB"/>
            </w:rPr>
            <w:t>NZQA</w:t>
          </w:r>
          <w:r w:rsidR="00053FAA" w:rsidRPr="00F8573A">
            <w:rPr>
              <w:rFonts w:eastAsia="Times New Roman" w:cstheme="minorHAnsi"/>
              <w:lang w:eastAsia="en-GB"/>
            </w:rPr>
            <w:t xml:space="preserve"> for review</w:t>
          </w:r>
          <w:r>
            <w:rPr>
              <w:rFonts w:eastAsia="Times New Roman" w:cstheme="minorHAnsi"/>
              <w:lang w:eastAsia="en-GB"/>
            </w:rPr>
            <w:t xml:space="preserve"> and comment.</w:t>
          </w:r>
        </w:p>
        <w:p w14:paraId="3A03CE0E" w14:textId="77777777" w:rsidR="00F8573A" w:rsidRPr="00F8573A" w:rsidRDefault="00F8573A" w:rsidP="00F8573A">
          <w:pPr>
            <w:pStyle w:val="ListParagraph"/>
            <w:spacing w:before="0" w:after="0" w:line="240" w:lineRule="auto"/>
            <w:jc w:val="both"/>
            <w:rPr>
              <w:rFonts w:cstheme="minorHAnsi"/>
              <w:i/>
            </w:rPr>
          </w:pPr>
        </w:p>
        <w:p w14:paraId="115649E9" w14:textId="6467C03C" w:rsidR="006B2428" w:rsidRPr="00EB363E" w:rsidRDefault="006B2428" w:rsidP="005F3B44">
          <w:pPr>
            <w:spacing w:before="0" w:after="0"/>
            <w:jc w:val="both"/>
            <w:rPr>
              <w:rFonts w:cstheme="minorHAnsi"/>
              <w:b/>
              <w:i/>
              <w:szCs w:val="22"/>
            </w:rPr>
          </w:pPr>
          <w:r w:rsidRPr="00EB363E">
            <w:rPr>
              <w:rFonts w:cstheme="minorHAnsi"/>
              <w:b/>
              <w:i/>
              <w:szCs w:val="22"/>
            </w:rPr>
            <w:t>Programme review</w:t>
          </w:r>
        </w:p>
        <w:p w14:paraId="365E2867" w14:textId="67F2DED2" w:rsidR="006B2428" w:rsidRPr="005F3B44" w:rsidRDefault="006B2428" w:rsidP="005F3B44">
          <w:pPr>
            <w:spacing w:before="0" w:after="0"/>
            <w:jc w:val="both"/>
            <w:rPr>
              <w:rFonts w:cstheme="minorHAnsi"/>
              <w:szCs w:val="22"/>
            </w:rPr>
          </w:pPr>
          <w:r w:rsidRPr="005F3B44">
            <w:rPr>
              <w:rFonts w:cstheme="minorHAnsi"/>
              <w:szCs w:val="22"/>
            </w:rPr>
            <w:t>The programme will continue to be subject to a five-yearly review, to be undertaken by a review panel in conjunction with the degree monitor. A Report will be prepared by the panel for Wintec</w:t>
          </w:r>
          <w:r w:rsidR="003E0004">
            <w:rPr>
              <w:rFonts w:cstheme="minorHAnsi"/>
              <w:szCs w:val="22"/>
            </w:rPr>
            <w:t>.</w:t>
          </w:r>
          <w:r w:rsidRPr="005F3B44">
            <w:rPr>
              <w:rFonts w:cstheme="minorHAnsi"/>
              <w:szCs w:val="22"/>
            </w:rPr>
            <w:t xml:space="preserve"> </w:t>
          </w:r>
        </w:p>
        <w:p w14:paraId="5540D4D1" w14:textId="77777777" w:rsidR="005F3B44" w:rsidRPr="005F3B44" w:rsidRDefault="005F3B44" w:rsidP="005F3B44">
          <w:pPr>
            <w:spacing w:before="0" w:after="0"/>
            <w:jc w:val="both"/>
            <w:rPr>
              <w:rFonts w:cstheme="minorHAnsi"/>
              <w:szCs w:val="22"/>
            </w:rPr>
          </w:pPr>
        </w:p>
        <w:p w14:paraId="33312C8B" w14:textId="77777777" w:rsidR="006B2428" w:rsidRPr="00EB363E" w:rsidRDefault="006B2428" w:rsidP="005F3B44">
          <w:pPr>
            <w:spacing w:before="0" w:after="0"/>
            <w:jc w:val="both"/>
            <w:rPr>
              <w:rFonts w:cstheme="minorHAnsi"/>
              <w:b/>
              <w:i/>
              <w:szCs w:val="22"/>
            </w:rPr>
          </w:pPr>
          <w:r w:rsidRPr="00EB363E">
            <w:rPr>
              <w:rFonts w:cstheme="minorHAnsi"/>
              <w:b/>
              <w:i/>
              <w:szCs w:val="22"/>
            </w:rPr>
            <w:t>Ongoing consultation with learners, industry, Māori stakeholders</w:t>
          </w:r>
        </w:p>
        <w:p w14:paraId="0086A971" w14:textId="77777777" w:rsidR="00447C5E" w:rsidRDefault="006B2428" w:rsidP="005F3B44">
          <w:pPr>
            <w:spacing w:before="0" w:after="0"/>
            <w:jc w:val="both"/>
            <w:rPr>
              <w:rFonts w:cstheme="minorHAnsi"/>
              <w:szCs w:val="22"/>
            </w:rPr>
          </w:pPr>
          <w:r w:rsidRPr="005F3B44">
            <w:rPr>
              <w:rFonts w:cstheme="minorHAnsi"/>
              <w:szCs w:val="22"/>
            </w:rPr>
            <w:t xml:space="preserve">Student forums, </w:t>
          </w:r>
          <w:r w:rsidR="006F0636">
            <w:rPr>
              <w:rFonts w:cstheme="minorHAnsi"/>
              <w:szCs w:val="22"/>
            </w:rPr>
            <w:t xml:space="preserve">industry </w:t>
          </w:r>
          <w:r w:rsidRPr="005F3B44">
            <w:rPr>
              <w:rFonts w:cstheme="minorHAnsi"/>
              <w:szCs w:val="22"/>
            </w:rPr>
            <w:t>advisory</w:t>
          </w:r>
          <w:r w:rsidR="006F0636">
            <w:rPr>
              <w:rFonts w:cstheme="minorHAnsi"/>
              <w:szCs w:val="22"/>
            </w:rPr>
            <w:t xml:space="preserve"> groups, </w:t>
          </w:r>
          <w:r w:rsidRPr="005F3B44">
            <w:rPr>
              <w:rFonts w:cstheme="minorHAnsi"/>
              <w:szCs w:val="22"/>
            </w:rPr>
            <w:t xml:space="preserve">employers and Māori stakeholder groups are regularly used as mechanisms for consultation with stakeholders. </w:t>
          </w:r>
        </w:p>
        <w:p w14:paraId="491EF877" w14:textId="77777777" w:rsidR="006F0636" w:rsidRDefault="006F0636" w:rsidP="005F3B44">
          <w:pPr>
            <w:spacing w:before="0" w:after="0"/>
            <w:jc w:val="both"/>
            <w:rPr>
              <w:rFonts w:ascii="Calibri" w:hAnsi="Calibri"/>
              <w:color w:val="4F6228" w:themeColor="accent3" w:themeShade="80"/>
            </w:rPr>
          </w:pPr>
        </w:p>
        <w:p w14:paraId="442ED1B6" w14:textId="77777777" w:rsidR="00447C5E" w:rsidRPr="00EB363E" w:rsidRDefault="00447C5E" w:rsidP="005F3B44">
          <w:pPr>
            <w:spacing w:before="0" w:after="0"/>
            <w:jc w:val="both"/>
            <w:rPr>
              <w:rFonts w:cstheme="minorHAnsi"/>
              <w:b/>
              <w:i/>
              <w:szCs w:val="22"/>
            </w:rPr>
          </w:pPr>
          <w:r w:rsidRPr="00EB363E">
            <w:rPr>
              <w:rFonts w:cstheme="minorHAnsi"/>
              <w:b/>
              <w:i/>
              <w:szCs w:val="22"/>
            </w:rPr>
            <w:t>Policies supporting monitoring</w:t>
          </w:r>
        </w:p>
        <w:p w14:paraId="74BBACB1" w14:textId="3F04B6A5" w:rsidR="00447C5E" w:rsidRDefault="00447C5E" w:rsidP="00447C5E">
          <w:pPr>
            <w:autoSpaceDE w:val="0"/>
            <w:autoSpaceDN w:val="0"/>
            <w:adjustRightInd w:val="0"/>
            <w:spacing w:before="0" w:after="0"/>
            <w:rPr>
              <w:rFonts w:cstheme="minorHAnsi"/>
              <w:szCs w:val="22"/>
            </w:rPr>
          </w:pPr>
          <w:r w:rsidRPr="00447C5E">
            <w:rPr>
              <w:rFonts w:cstheme="minorHAnsi"/>
              <w:szCs w:val="22"/>
            </w:rPr>
            <w:t>The Quality and Academic Unit maintains a central schedule of reviews to ensure consistency and</w:t>
          </w:r>
          <w:r>
            <w:rPr>
              <w:rFonts w:cstheme="minorHAnsi"/>
              <w:szCs w:val="22"/>
            </w:rPr>
            <w:t xml:space="preserve"> </w:t>
          </w:r>
          <w:r w:rsidRPr="00447C5E">
            <w:rPr>
              <w:rFonts w:cstheme="minorHAnsi"/>
              <w:szCs w:val="22"/>
            </w:rPr>
            <w:t xml:space="preserve">continuance of reviews, and the </w:t>
          </w:r>
          <w:proofErr w:type="gramStart"/>
          <w:r w:rsidRPr="00447C5E">
            <w:rPr>
              <w:rFonts w:cstheme="minorHAnsi"/>
              <w:szCs w:val="22"/>
            </w:rPr>
            <w:t>Faculty</w:t>
          </w:r>
          <w:proofErr w:type="gramEnd"/>
          <w:r w:rsidRPr="00447C5E">
            <w:rPr>
              <w:rFonts w:cstheme="minorHAnsi"/>
              <w:szCs w:val="22"/>
            </w:rPr>
            <w:t>, in collaboration with wider Wintec, ensures that</w:t>
          </w:r>
          <w:r>
            <w:rPr>
              <w:rFonts w:cstheme="minorHAnsi"/>
              <w:szCs w:val="22"/>
            </w:rPr>
            <w:t xml:space="preserve"> </w:t>
          </w:r>
          <w:r w:rsidRPr="00447C5E">
            <w:rPr>
              <w:rFonts w:cstheme="minorHAnsi"/>
              <w:szCs w:val="22"/>
            </w:rPr>
            <w:t>recommendations from reviews are fed into the appropriate planning cycles to ensure actual</w:t>
          </w:r>
          <w:r>
            <w:rPr>
              <w:rFonts w:cstheme="minorHAnsi"/>
              <w:szCs w:val="22"/>
            </w:rPr>
            <w:t xml:space="preserve"> </w:t>
          </w:r>
          <w:r w:rsidRPr="00447C5E">
            <w:rPr>
              <w:rFonts w:cstheme="minorHAnsi"/>
              <w:szCs w:val="22"/>
            </w:rPr>
            <w:t>improvement.</w:t>
          </w:r>
        </w:p>
        <w:p w14:paraId="4641C490" w14:textId="77777777" w:rsidR="00FB00B5" w:rsidRPr="00447C5E" w:rsidRDefault="00FB00B5" w:rsidP="00447C5E">
          <w:pPr>
            <w:autoSpaceDE w:val="0"/>
            <w:autoSpaceDN w:val="0"/>
            <w:adjustRightInd w:val="0"/>
            <w:spacing w:before="0" w:after="0"/>
            <w:rPr>
              <w:rFonts w:cstheme="minorHAnsi"/>
              <w:szCs w:val="22"/>
            </w:rPr>
          </w:pPr>
        </w:p>
        <w:p w14:paraId="5EDCF504" w14:textId="33002785" w:rsidR="00447C5E" w:rsidRPr="00447C5E" w:rsidRDefault="00447C5E" w:rsidP="00447C5E">
          <w:pPr>
            <w:autoSpaceDE w:val="0"/>
            <w:autoSpaceDN w:val="0"/>
            <w:adjustRightInd w:val="0"/>
            <w:spacing w:before="0" w:after="0"/>
            <w:rPr>
              <w:rFonts w:cstheme="minorHAnsi"/>
              <w:szCs w:val="22"/>
            </w:rPr>
          </w:pPr>
          <w:proofErr w:type="spellStart"/>
          <w:r w:rsidRPr="00447C5E">
            <w:rPr>
              <w:rFonts w:cstheme="minorHAnsi"/>
              <w:szCs w:val="22"/>
            </w:rPr>
            <w:t>Wintc</w:t>
          </w:r>
          <w:proofErr w:type="spellEnd"/>
          <w:r w:rsidRPr="00447C5E">
            <w:rPr>
              <w:rFonts w:cstheme="minorHAnsi"/>
              <w:szCs w:val="22"/>
            </w:rPr>
            <w:t xml:space="preserve"> has the following policies supporting monitoring and reviews:</w:t>
          </w:r>
        </w:p>
        <w:p w14:paraId="5DB077E3" w14:textId="6B5B113A" w:rsidR="00447C5E" w:rsidRPr="00447C5E" w:rsidRDefault="003E0004" w:rsidP="00D550A6">
          <w:pPr>
            <w:pStyle w:val="ListParagraph"/>
            <w:numPr>
              <w:ilvl w:val="0"/>
              <w:numId w:val="43"/>
            </w:numPr>
            <w:autoSpaceDE w:val="0"/>
            <w:autoSpaceDN w:val="0"/>
            <w:adjustRightInd w:val="0"/>
            <w:spacing w:before="0" w:after="0"/>
            <w:rPr>
              <w:rFonts w:cstheme="minorHAnsi"/>
            </w:rPr>
          </w:pPr>
          <w:r>
            <w:rPr>
              <w:rFonts w:cstheme="minorHAnsi"/>
            </w:rPr>
            <w:t>OP-05/17</w:t>
          </w:r>
          <w:r w:rsidR="00447C5E" w:rsidRPr="00447C5E">
            <w:rPr>
              <w:rFonts w:cstheme="minorHAnsi"/>
            </w:rPr>
            <w:t xml:space="preserve"> Programme Sustainability</w:t>
          </w:r>
        </w:p>
        <w:p w14:paraId="55F42CB6" w14:textId="1FB0D057" w:rsidR="00447C5E" w:rsidRPr="00447C5E" w:rsidRDefault="003E0004" w:rsidP="00D550A6">
          <w:pPr>
            <w:pStyle w:val="ListParagraph"/>
            <w:numPr>
              <w:ilvl w:val="0"/>
              <w:numId w:val="43"/>
            </w:numPr>
            <w:autoSpaceDE w:val="0"/>
            <w:autoSpaceDN w:val="0"/>
            <w:adjustRightInd w:val="0"/>
            <w:spacing w:before="0" w:after="0"/>
            <w:rPr>
              <w:rFonts w:cstheme="minorHAnsi"/>
            </w:rPr>
          </w:pPr>
          <w:r>
            <w:rPr>
              <w:rFonts w:cstheme="minorHAnsi"/>
            </w:rPr>
            <w:t>AC-96/03</w:t>
          </w:r>
          <w:r w:rsidR="00447C5E" w:rsidRPr="00447C5E">
            <w:rPr>
              <w:rFonts w:cstheme="minorHAnsi"/>
            </w:rPr>
            <w:t xml:space="preserve"> Reviews of Degrees and Post Graduate Qualifications</w:t>
          </w:r>
        </w:p>
        <w:p w14:paraId="13641584" w14:textId="5D354D3B" w:rsidR="00447C5E" w:rsidRPr="00447C5E" w:rsidRDefault="003E0004" w:rsidP="00D550A6">
          <w:pPr>
            <w:pStyle w:val="ListParagraph"/>
            <w:numPr>
              <w:ilvl w:val="0"/>
              <w:numId w:val="43"/>
            </w:numPr>
            <w:autoSpaceDE w:val="0"/>
            <w:autoSpaceDN w:val="0"/>
            <w:adjustRightInd w:val="0"/>
            <w:spacing w:before="0" w:after="0"/>
            <w:rPr>
              <w:rFonts w:cstheme="minorHAnsi"/>
            </w:rPr>
          </w:pPr>
          <w:r>
            <w:rPr>
              <w:rFonts w:cstheme="minorHAnsi"/>
            </w:rPr>
            <w:t>AC-96/01</w:t>
          </w:r>
          <w:r w:rsidR="00447C5E" w:rsidRPr="00447C5E">
            <w:rPr>
              <w:rFonts w:cstheme="minorHAnsi"/>
            </w:rPr>
            <w:t xml:space="preserve"> Monitoring of Degrees and Post Graduate Qualifications</w:t>
          </w:r>
        </w:p>
        <w:p w14:paraId="019A22CD" w14:textId="60E0B00A" w:rsidR="00447C5E" w:rsidRPr="00447C5E" w:rsidRDefault="003E0004" w:rsidP="00D550A6">
          <w:pPr>
            <w:pStyle w:val="ListParagraph"/>
            <w:numPr>
              <w:ilvl w:val="0"/>
              <w:numId w:val="43"/>
            </w:numPr>
            <w:autoSpaceDE w:val="0"/>
            <w:autoSpaceDN w:val="0"/>
            <w:adjustRightInd w:val="0"/>
            <w:spacing w:before="0" w:after="0"/>
            <w:rPr>
              <w:rFonts w:cstheme="minorHAnsi"/>
            </w:rPr>
          </w:pPr>
          <w:r>
            <w:rPr>
              <w:rFonts w:cstheme="minorHAnsi"/>
            </w:rPr>
            <w:t>AC-10/10</w:t>
          </w:r>
          <w:r w:rsidR="00447C5E" w:rsidRPr="00447C5E">
            <w:rPr>
              <w:rFonts w:cstheme="minorHAnsi"/>
            </w:rPr>
            <w:t xml:space="preserve"> Programme Development and Change</w:t>
          </w:r>
        </w:p>
        <w:p w14:paraId="1135CEA5" w14:textId="26CE6725" w:rsidR="00DA571F" w:rsidRDefault="003E0004" w:rsidP="00D550A6">
          <w:pPr>
            <w:pStyle w:val="ListParagraph"/>
            <w:numPr>
              <w:ilvl w:val="0"/>
              <w:numId w:val="43"/>
            </w:numPr>
            <w:spacing w:before="0" w:after="0"/>
          </w:pPr>
          <w:r>
            <w:rPr>
              <w:rFonts w:cstheme="minorHAnsi"/>
            </w:rPr>
            <w:t>AC-98/08</w:t>
          </w:r>
          <w:r w:rsidR="00447C5E" w:rsidRPr="00447C5E">
            <w:rPr>
              <w:rFonts w:cstheme="minorHAnsi"/>
            </w:rPr>
            <w:t xml:space="preserve"> Changes to Existing Modules and Programmes</w:t>
          </w:r>
        </w:p>
      </w:sdtContent>
    </w:sdt>
    <w:p w14:paraId="669873F8" w14:textId="77777777" w:rsidR="00643933" w:rsidRDefault="00643933" w:rsidP="00DA571F"/>
    <w:p w14:paraId="7366667B" w14:textId="77777777" w:rsidR="00F21AE2" w:rsidRPr="00EC5359" w:rsidRDefault="00E62046" w:rsidP="00E07FC7">
      <w:pPr>
        <w:pStyle w:val="Heading4"/>
      </w:pPr>
      <w:bookmarkStart w:id="41" w:name="_2.4.10_Programme_Self-Assessment"/>
      <w:bookmarkStart w:id="42" w:name="_Toc427589906"/>
      <w:bookmarkEnd w:id="41"/>
      <w:r w:rsidRPr="00CE0087">
        <w:t>2.4</w:t>
      </w:r>
      <w:r w:rsidR="00DA571F" w:rsidRPr="00CE0087">
        <w:t>.</w:t>
      </w:r>
      <w:r w:rsidR="006902BE" w:rsidRPr="00CE0087">
        <w:t>9</w:t>
      </w:r>
      <w:r w:rsidR="00DA571F" w:rsidRPr="00CE0087">
        <w:tab/>
      </w:r>
      <w:r w:rsidR="00F21AE2" w:rsidRPr="00CE0087">
        <w:t>Programme Self-Assessment</w:t>
      </w:r>
      <w:bookmarkEnd w:id="42"/>
      <w:r w:rsidR="00F21AE2" w:rsidRPr="00EC5359">
        <w:t xml:space="preserve"> </w:t>
      </w:r>
    </w:p>
    <w:sdt>
      <w:sdtPr>
        <w:rPr>
          <w:i/>
        </w:rPr>
        <w:id w:val="1731810956"/>
      </w:sdtPr>
      <w:sdtEndPr/>
      <w:sdtContent>
        <w:p w14:paraId="028C3C76" w14:textId="601DC550" w:rsidR="00174568" w:rsidRDefault="00BF35E9" w:rsidP="00CA10E0">
          <w:pPr>
            <w:rPr>
              <w:szCs w:val="20"/>
            </w:rPr>
          </w:pPr>
          <w:r w:rsidRPr="00BF35E9">
            <w:rPr>
              <w:szCs w:val="20"/>
            </w:rPr>
            <w:t>Wintec has systems to ensure an educationally sound process for the development, approval, and</w:t>
          </w:r>
          <w:r>
            <w:rPr>
              <w:szCs w:val="20"/>
            </w:rPr>
            <w:t xml:space="preserve"> </w:t>
          </w:r>
          <w:r w:rsidRPr="00BF35E9">
            <w:rPr>
              <w:szCs w:val="20"/>
            </w:rPr>
            <w:t>review of all programmes and modules, which includes appropriate consultation with stakeholders.</w:t>
          </w:r>
          <w:r>
            <w:rPr>
              <w:rFonts w:ascii="TT15Ct00" w:eastAsiaTheme="minorHAnsi" w:hAnsi="TT15Ct00" w:cs="TT15Ct00"/>
              <w:szCs w:val="22"/>
              <w:lang w:eastAsia="en-US"/>
            </w:rPr>
            <w:t xml:space="preserve"> </w:t>
          </w:r>
          <w:r w:rsidR="00C025EE" w:rsidRPr="00D72424">
            <w:rPr>
              <w:szCs w:val="20"/>
            </w:rPr>
            <w:t xml:space="preserve">Retention and success strategies are part of the continuous improvement processes for </w:t>
          </w:r>
          <w:r w:rsidR="00C025EE">
            <w:rPr>
              <w:szCs w:val="20"/>
            </w:rPr>
            <w:t>CBITE</w:t>
          </w:r>
          <w:r w:rsidR="0056132D">
            <w:rPr>
              <w:szCs w:val="20"/>
            </w:rPr>
            <w:t xml:space="preserve"> and within the </w:t>
          </w:r>
          <w:proofErr w:type="spellStart"/>
          <w:r w:rsidR="0056132D">
            <w:rPr>
              <w:szCs w:val="20"/>
            </w:rPr>
            <w:t>BAppIT</w:t>
          </w:r>
          <w:proofErr w:type="spellEnd"/>
          <w:r w:rsidR="0056132D">
            <w:rPr>
              <w:szCs w:val="20"/>
            </w:rPr>
            <w:t xml:space="preserve"> programme</w:t>
          </w:r>
          <w:r w:rsidR="00C025EE" w:rsidRPr="00D72424">
            <w:rPr>
              <w:szCs w:val="20"/>
            </w:rPr>
            <w:t xml:space="preserve">.  Strategies that have proven successful in </w:t>
          </w:r>
          <w:r w:rsidR="00174568">
            <w:rPr>
              <w:szCs w:val="20"/>
            </w:rPr>
            <w:t xml:space="preserve">the </w:t>
          </w:r>
          <w:r w:rsidR="00C025EE" w:rsidRPr="00D72424">
            <w:rPr>
              <w:szCs w:val="20"/>
            </w:rPr>
            <w:t xml:space="preserve">existing programmes will continue to be used in the </w:t>
          </w:r>
          <w:proofErr w:type="spellStart"/>
          <w:r w:rsidR="00C025EE">
            <w:rPr>
              <w:szCs w:val="20"/>
            </w:rPr>
            <w:t>BAppIT</w:t>
          </w:r>
          <w:proofErr w:type="spellEnd"/>
          <w:r w:rsidR="00174568">
            <w:rPr>
              <w:szCs w:val="20"/>
            </w:rPr>
            <w:t xml:space="preserve">. </w:t>
          </w:r>
          <w:r w:rsidR="00C025EE" w:rsidRPr="00D72424">
            <w:rPr>
              <w:szCs w:val="20"/>
            </w:rPr>
            <w:t xml:space="preserve">Student pass and retention rates will be monitored through each semester then reported </w:t>
          </w:r>
          <w:r w:rsidR="00B94E8F">
            <w:rPr>
              <w:szCs w:val="20"/>
            </w:rPr>
            <w:t xml:space="preserve">on </w:t>
          </w:r>
          <w:r w:rsidR="00C025EE" w:rsidRPr="00D72424">
            <w:rPr>
              <w:szCs w:val="20"/>
            </w:rPr>
            <w:t xml:space="preserve">and compared for modules and for the programme.  </w:t>
          </w:r>
        </w:p>
        <w:p w14:paraId="58F83456" w14:textId="77777777" w:rsidR="00174568" w:rsidRDefault="00174568" w:rsidP="00BF35E9">
          <w:pPr>
            <w:autoSpaceDE w:val="0"/>
            <w:autoSpaceDN w:val="0"/>
            <w:adjustRightInd w:val="0"/>
            <w:spacing w:before="0" w:after="0"/>
            <w:rPr>
              <w:szCs w:val="20"/>
            </w:rPr>
          </w:pPr>
        </w:p>
        <w:p w14:paraId="44FCAD4C" w14:textId="77777777" w:rsidR="00C025EE" w:rsidRPr="00D72424" w:rsidRDefault="00C025EE" w:rsidP="00C025EE">
          <w:pPr>
            <w:jc w:val="both"/>
            <w:rPr>
              <w:szCs w:val="20"/>
            </w:rPr>
          </w:pPr>
          <w:proofErr w:type="gramStart"/>
          <w:r w:rsidRPr="00D72424">
            <w:rPr>
              <w:szCs w:val="20"/>
            </w:rPr>
            <w:t>A number of</w:t>
          </w:r>
          <w:proofErr w:type="gramEnd"/>
          <w:r w:rsidRPr="00D72424">
            <w:rPr>
              <w:szCs w:val="20"/>
            </w:rPr>
            <w:t xml:space="preserve"> specific strategies will be used to address retention and success.  These include:</w:t>
          </w:r>
        </w:p>
        <w:p w14:paraId="2C91163A" w14:textId="77777777" w:rsidR="00C025EE" w:rsidRPr="00532E72" w:rsidRDefault="00C025EE" w:rsidP="00D550A6">
          <w:pPr>
            <w:pStyle w:val="ListParagraph"/>
            <w:numPr>
              <w:ilvl w:val="0"/>
              <w:numId w:val="41"/>
            </w:numPr>
            <w:spacing w:after="60" w:line="240" w:lineRule="auto"/>
            <w:jc w:val="both"/>
            <w:rPr>
              <w:szCs w:val="20"/>
            </w:rPr>
          </w:pPr>
          <w:r w:rsidRPr="00532E72">
            <w:rPr>
              <w:szCs w:val="20"/>
            </w:rPr>
            <w:t>An interview process will be available on application to counsel the appropriate choice of programme, to determine whether any specific support is required and to ensure students are well informed about the programme’s demands and requirements.  Whanau/family will be invited to accompany applicants to these interviews.</w:t>
          </w:r>
        </w:p>
        <w:p w14:paraId="550E6BD6" w14:textId="77777777" w:rsidR="00C025EE" w:rsidRPr="00532E72" w:rsidRDefault="00C025EE" w:rsidP="00D550A6">
          <w:pPr>
            <w:pStyle w:val="ListParagraph"/>
            <w:numPr>
              <w:ilvl w:val="0"/>
              <w:numId w:val="41"/>
            </w:numPr>
            <w:spacing w:after="60" w:line="240" w:lineRule="auto"/>
            <w:jc w:val="both"/>
            <w:rPr>
              <w:szCs w:val="20"/>
            </w:rPr>
          </w:pPr>
          <w:r w:rsidRPr="00532E72">
            <w:rPr>
              <w:szCs w:val="20"/>
            </w:rPr>
            <w:t>Structured orientation to Wintec, the programme and the student support services.</w:t>
          </w:r>
        </w:p>
        <w:p w14:paraId="254BD67F" w14:textId="77777777" w:rsidR="00C025EE" w:rsidRPr="00532E72" w:rsidRDefault="00C025EE" w:rsidP="00D550A6">
          <w:pPr>
            <w:pStyle w:val="ListParagraph"/>
            <w:numPr>
              <w:ilvl w:val="0"/>
              <w:numId w:val="41"/>
            </w:numPr>
            <w:spacing w:after="60" w:line="240" w:lineRule="auto"/>
            <w:jc w:val="both"/>
            <w:rPr>
              <w:szCs w:val="20"/>
            </w:rPr>
          </w:pPr>
          <w:r w:rsidRPr="00532E72">
            <w:rPr>
              <w:szCs w:val="20"/>
            </w:rPr>
            <w:lastRenderedPageBreak/>
            <w:t>Learning and teaching strategies purposefully selected to support student learning and success and provide an open environment in which the experiences students bring to their studies are valued.</w:t>
          </w:r>
        </w:p>
        <w:p w14:paraId="6970933C" w14:textId="77777777" w:rsidR="00C025EE" w:rsidRPr="00532E72" w:rsidRDefault="00C025EE" w:rsidP="00D550A6">
          <w:pPr>
            <w:pStyle w:val="ListParagraph"/>
            <w:numPr>
              <w:ilvl w:val="0"/>
              <w:numId w:val="41"/>
            </w:numPr>
            <w:spacing w:after="60" w:line="240" w:lineRule="auto"/>
            <w:jc w:val="both"/>
            <w:rPr>
              <w:szCs w:val="20"/>
            </w:rPr>
          </w:pPr>
          <w:r w:rsidRPr="00532E72">
            <w:rPr>
              <w:szCs w:val="20"/>
            </w:rPr>
            <w:t>Use of electronic registers to monitor attendance and send a text to those who have missed class.</w:t>
          </w:r>
        </w:p>
        <w:p w14:paraId="1ECD617B" w14:textId="77777777" w:rsidR="00C025EE" w:rsidRPr="00532E72" w:rsidRDefault="00C025EE" w:rsidP="00D550A6">
          <w:pPr>
            <w:pStyle w:val="ListParagraph"/>
            <w:numPr>
              <w:ilvl w:val="0"/>
              <w:numId w:val="41"/>
            </w:numPr>
            <w:spacing w:after="60" w:line="240" w:lineRule="auto"/>
            <w:jc w:val="both"/>
            <w:rPr>
              <w:szCs w:val="20"/>
            </w:rPr>
          </w:pPr>
          <w:r w:rsidRPr="00532E72">
            <w:rPr>
              <w:szCs w:val="20"/>
            </w:rPr>
            <w:t>Learning support services will be used for self or lecturer referred academic support.  This will include mentoring by successful senior students.</w:t>
          </w:r>
        </w:p>
        <w:p w14:paraId="482168C0" w14:textId="6C55EB90" w:rsidR="00C025EE" w:rsidRPr="00532E72" w:rsidRDefault="00C025EE" w:rsidP="00D550A6">
          <w:pPr>
            <w:pStyle w:val="ListParagraph"/>
            <w:numPr>
              <w:ilvl w:val="0"/>
              <w:numId w:val="41"/>
            </w:numPr>
            <w:spacing w:after="60" w:line="240" w:lineRule="auto"/>
            <w:jc w:val="both"/>
            <w:rPr>
              <w:szCs w:val="20"/>
            </w:rPr>
          </w:pPr>
          <w:r w:rsidRPr="00532E72">
            <w:rPr>
              <w:szCs w:val="20"/>
            </w:rPr>
            <w:t xml:space="preserve">Other networks such as </w:t>
          </w:r>
          <w:proofErr w:type="spellStart"/>
          <w:r w:rsidRPr="00532E72">
            <w:rPr>
              <w:szCs w:val="20"/>
            </w:rPr>
            <w:t>Te</w:t>
          </w:r>
          <w:proofErr w:type="spellEnd"/>
          <w:r w:rsidRPr="00532E72">
            <w:rPr>
              <w:szCs w:val="20"/>
            </w:rPr>
            <w:t xml:space="preserve"> Kete </w:t>
          </w:r>
          <w:proofErr w:type="spellStart"/>
          <w:r w:rsidRPr="00532E72">
            <w:rPr>
              <w:szCs w:val="20"/>
            </w:rPr>
            <w:t>Könae</w:t>
          </w:r>
          <w:proofErr w:type="spellEnd"/>
          <w:r w:rsidRPr="00532E72">
            <w:rPr>
              <w:szCs w:val="20"/>
            </w:rPr>
            <w:t xml:space="preserve"> </w:t>
          </w:r>
          <w:r w:rsidR="00B94E8F">
            <w:rPr>
              <w:szCs w:val="20"/>
            </w:rPr>
            <w:t>(</w:t>
          </w:r>
          <w:proofErr w:type="spellStart"/>
          <w:r w:rsidR="00B94E8F">
            <w:rPr>
              <w:szCs w:val="20"/>
            </w:rPr>
            <w:t>Maori</w:t>
          </w:r>
          <w:proofErr w:type="spellEnd"/>
          <w:r w:rsidR="00B94E8F">
            <w:rPr>
              <w:szCs w:val="20"/>
            </w:rPr>
            <w:t xml:space="preserve"> and Pasifika support unit) </w:t>
          </w:r>
          <w:r w:rsidRPr="00532E72">
            <w:rPr>
              <w:szCs w:val="20"/>
            </w:rPr>
            <w:t>will provide students with formal and informal opportunities to interact with other students and staff to support their study and attendance.</w:t>
          </w:r>
        </w:p>
        <w:p w14:paraId="44BC6903" w14:textId="77777777" w:rsidR="00C025EE" w:rsidRPr="00532E72" w:rsidRDefault="00C025EE" w:rsidP="00D550A6">
          <w:pPr>
            <w:pStyle w:val="ListParagraph"/>
            <w:numPr>
              <w:ilvl w:val="0"/>
              <w:numId w:val="41"/>
            </w:numPr>
            <w:spacing w:after="60" w:line="240" w:lineRule="auto"/>
            <w:jc w:val="both"/>
            <w:rPr>
              <w:szCs w:val="20"/>
            </w:rPr>
          </w:pPr>
          <w:r w:rsidRPr="00532E72">
            <w:rPr>
              <w:szCs w:val="20"/>
            </w:rPr>
            <w:t>Staff will support and encourage student achievement both in the classroom and in their other interactions with students.</w:t>
          </w:r>
        </w:p>
        <w:p w14:paraId="0B157B13" w14:textId="373AE67A" w:rsidR="00C025EE" w:rsidRPr="00A02035" w:rsidRDefault="00C025EE" w:rsidP="00D550A6">
          <w:pPr>
            <w:pStyle w:val="ListParagraph"/>
            <w:numPr>
              <w:ilvl w:val="0"/>
              <w:numId w:val="41"/>
            </w:numPr>
            <w:spacing w:after="60" w:line="240" w:lineRule="auto"/>
            <w:jc w:val="both"/>
            <w:rPr>
              <w:szCs w:val="20"/>
            </w:rPr>
          </w:pPr>
          <w:r w:rsidRPr="00A02035">
            <w:rPr>
              <w:szCs w:val="20"/>
            </w:rPr>
            <w:t xml:space="preserve">Staff allocate 2 hours a week for student </w:t>
          </w:r>
          <w:proofErr w:type="gramStart"/>
          <w:r w:rsidRPr="00A02035">
            <w:rPr>
              <w:szCs w:val="20"/>
            </w:rPr>
            <w:t>drop in</w:t>
          </w:r>
          <w:proofErr w:type="gramEnd"/>
          <w:r w:rsidRPr="00A02035">
            <w:rPr>
              <w:szCs w:val="20"/>
            </w:rPr>
            <w:t xml:space="preserve"> time for out of class support</w:t>
          </w:r>
          <w:r w:rsidR="00B94E8F">
            <w:rPr>
              <w:szCs w:val="20"/>
            </w:rPr>
            <w:t>.</w:t>
          </w:r>
        </w:p>
        <w:p w14:paraId="521F395B" w14:textId="6C690AA9" w:rsidR="0056132D" w:rsidRPr="00B62089" w:rsidRDefault="0056132D" w:rsidP="00D550A6">
          <w:pPr>
            <w:pStyle w:val="ListParagraph"/>
            <w:numPr>
              <w:ilvl w:val="0"/>
              <w:numId w:val="41"/>
            </w:numPr>
            <w:jc w:val="both"/>
          </w:pPr>
          <w:r>
            <w:t xml:space="preserve">CBITE has a dedicated 0.2 position as the </w:t>
          </w:r>
          <w:r w:rsidR="00B94E8F">
            <w:t xml:space="preserve">Centre </w:t>
          </w:r>
          <w:proofErr w:type="spellStart"/>
          <w:r w:rsidR="00B94E8F">
            <w:t>K</w:t>
          </w:r>
          <w:r>
            <w:t>aiawhina</w:t>
          </w:r>
          <w:proofErr w:type="spellEnd"/>
          <w:r w:rsidR="00B94E8F">
            <w:t>.</w:t>
          </w:r>
        </w:p>
        <w:p w14:paraId="12E82D68" w14:textId="44A7F518" w:rsidR="00C025EE" w:rsidRPr="00532E72" w:rsidRDefault="00C025EE" w:rsidP="00D550A6">
          <w:pPr>
            <w:pStyle w:val="ListParagraph"/>
            <w:numPr>
              <w:ilvl w:val="0"/>
              <w:numId w:val="41"/>
            </w:numPr>
            <w:spacing w:after="60" w:line="240" w:lineRule="auto"/>
            <w:jc w:val="both"/>
            <w:rPr>
              <w:szCs w:val="20"/>
            </w:rPr>
          </w:pPr>
          <w:r w:rsidRPr="00532E72">
            <w:rPr>
              <w:szCs w:val="20"/>
            </w:rPr>
            <w:t>Peer support</w:t>
          </w:r>
          <w:r w:rsidR="000B64E4">
            <w:rPr>
              <w:szCs w:val="20"/>
            </w:rPr>
            <w:t xml:space="preserve"> is</w:t>
          </w:r>
          <w:r w:rsidRPr="00532E72">
            <w:rPr>
              <w:szCs w:val="20"/>
            </w:rPr>
            <w:t xml:space="preserve"> availabl</w:t>
          </w:r>
          <w:r w:rsidR="00174568">
            <w:rPr>
              <w:szCs w:val="20"/>
            </w:rPr>
            <w:t>e for students through Student L</w:t>
          </w:r>
          <w:r w:rsidRPr="00532E72">
            <w:rPr>
              <w:szCs w:val="20"/>
            </w:rPr>
            <w:t xml:space="preserve">earning </w:t>
          </w:r>
          <w:r w:rsidR="00B85BD3">
            <w:rPr>
              <w:szCs w:val="20"/>
            </w:rPr>
            <w:t>S</w:t>
          </w:r>
          <w:r w:rsidRPr="00532E72">
            <w:rPr>
              <w:szCs w:val="20"/>
            </w:rPr>
            <w:t>ervices</w:t>
          </w:r>
          <w:r w:rsidR="00B85BD3">
            <w:rPr>
              <w:szCs w:val="20"/>
            </w:rPr>
            <w:t>.</w:t>
          </w:r>
        </w:p>
        <w:p w14:paraId="70229DFC" w14:textId="0D6C7157" w:rsidR="00C025EE" w:rsidRPr="00532E72" w:rsidRDefault="00C025EE" w:rsidP="00D550A6">
          <w:pPr>
            <w:pStyle w:val="ListParagraph"/>
            <w:numPr>
              <w:ilvl w:val="0"/>
              <w:numId w:val="41"/>
            </w:numPr>
            <w:spacing w:after="60" w:line="240" w:lineRule="auto"/>
            <w:jc w:val="both"/>
            <w:rPr>
              <w:szCs w:val="20"/>
            </w:rPr>
          </w:pPr>
          <w:r w:rsidRPr="00532E72">
            <w:rPr>
              <w:szCs w:val="20"/>
            </w:rPr>
            <w:t xml:space="preserve">The </w:t>
          </w:r>
          <w:r w:rsidR="00B85BD3">
            <w:rPr>
              <w:szCs w:val="20"/>
            </w:rPr>
            <w:t>G</w:t>
          </w:r>
          <w:r w:rsidRPr="00532E72">
            <w:rPr>
              <w:szCs w:val="20"/>
            </w:rPr>
            <w:t xml:space="preserve">raduate </w:t>
          </w:r>
          <w:r w:rsidR="00B85BD3">
            <w:rPr>
              <w:szCs w:val="20"/>
            </w:rPr>
            <w:t>D</w:t>
          </w:r>
          <w:r w:rsidRPr="00532E72">
            <w:rPr>
              <w:szCs w:val="20"/>
            </w:rPr>
            <w:t xml:space="preserve">estination </w:t>
          </w:r>
          <w:r w:rsidR="00B85BD3">
            <w:rPr>
              <w:szCs w:val="20"/>
            </w:rPr>
            <w:t>S</w:t>
          </w:r>
          <w:r w:rsidRPr="00532E72">
            <w:rPr>
              <w:szCs w:val="20"/>
            </w:rPr>
            <w:t xml:space="preserve">urvey and formal </w:t>
          </w:r>
          <w:r>
            <w:rPr>
              <w:szCs w:val="20"/>
            </w:rPr>
            <w:t>module</w:t>
          </w:r>
          <w:r w:rsidRPr="00532E72">
            <w:rPr>
              <w:szCs w:val="20"/>
            </w:rPr>
            <w:t xml:space="preserve"> evaluations </w:t>
          </w:r>
          <w:r w:rsidR="00B85BD3">
            <w:rPr>
              <w:szCs w:val="20"/>
            </w:rPr>
            <w:t xml:space="preserve">(SETMAPs) </w:t>
          </w:r>
          <w:r w:rsidRPr="00532E72">
            <w:rPr>
              <w:szCs w:val="20"/>
            </w:rPr>
            <w:t>will provide on-going insight into the student experience of the programme.</w:t>
          </w:r>
        </w:p>
        <w:p w14:paraId="7B13B704" w14:textId="77777777" w:rsidR="00C025EE" w:rsidRDefault="00C025EE" w:rsidP="00C025EE">
          <w:pPr>
            <w:jc w:val="both"/>
            <w:rPr>
              <w:szCs w:val="20"/>
            </w:rPr>
          </w:pPr>
        </w:p>
        <w:p w14:paraId="3E611900" w14:textId="77777777" w:rsidR="0056132D" w:rsidRDefault="0056132D" w:rsidP="0056132D">
          <w:pPr>
            <w:autoSpaceDE w:val="0"/>
            <w:autoSpaceDN w:val="0"/>
            <w:adjustRightInd w:val="0"/>
            <w:spacing w:before="0" w:after="0"/>
            <w:rPr>
              <w:szCs w:val="20"/>
            </w:rPr>
          </w:pPr>
          <w:r w:rsidRPr="00D72424">
            <w:rPr>
              <w:szCs w:val="20"/>
            </w:rPr>
            <w:t xml:space="preserve">There will be a particular focus on those modules and demographic groups within the programme with particularly low or particularly high pass rates to enable effective practice to be shared.  </w:t>
          </w:r>
        </w:p>
        <w:p w14:paraId="2E08FB47" w14:textId="77777777" w:rsidR="0056132D" w:rsidRDefault="0056132D" w:rsidP="00C025EE">
          <w:pPr>
            <w:jc w:val="both"/>
            <w:rPr>
              <w:szCs w:val="20"/>
            </w:rPr>
          </w:pPr>
        </w:p>
        <w:p w14:paraId="7A3E7887" w14:textId="1444C510" w:rsidR="003E47BE" w:rsidRPr="00963AA7" w:rsidRDefault="001544B7" w:rsidP="001544B7">
          <w:pPr>
            <w:jc w:val="both"/>
          </w:pPr>
          <w:r w:rsidRPr="00D72424">
            <w:rPr>
              <w:szCs w:val="20"/>
            </w:rPr>
            <w:t xml:space="preserve">Actions and strategies initiated </w:t>
          </w:r>
          <w:r w:rsidR="0056132D">
            <w:rPr>
              <w:szCs w:val="20"/>
            </w:rPr>
            <w:t xml:space="preserve">to ensure the robustness of the programme will be </w:t>
          </w:r>
          <w:r w:rsidRPr="00D72424">
            <w:rPr>
              <w:szCs w:val="20"/>
            </w:rPr>
            <w:t xml:space="preserve">reported at Programme Committee and in the Annual Programme </w:t>
          </w:r>
          <w:r>
            <w:rPr>
              <w:szCs w:val="20"/>
            </w:rPr>
            <w:t xml:space="preserve">Evaluation </w:t>
          </w:r>
          <w:r w:rsidRPr="00D72424">
            <w:rPr>
              <w:szCs w:val="20"/>
            </w:rPr>
            <w:t>Report</w:t>
          </w:r>
          <w:r>
            <w:rPr>
              <w:szCs w:val="20"/>
            </w:rPr>
            <w:t xml:space="preserve"> (APERs)</w:t>
          </w:r>
          <w:r w:rsidRPr="00D72424">
            <w:rPr>
              <w:szCs w:val="20"/>
            </w:rPr>
            <w:t>.</w:t>
          </w:r>
          <w:r>
            <w:rPr>
              <w:szCs w:val="20"/>
            </w:rPr>
            <w:t xml:space="preserve"> </w:t>
          </w:r>
          <w:r w:rsidR="006B2428" w:rsidRPr="00963AA7">
            <w:t>An APER is used as a mechanism for anal</w:t>
          </w:r>
          <w:r w:rsidR="003E47BE" w:rsidRPr="00963AA7">
            <w:t xml:space="preserve">ysing programme sustainability. </w:t>
          </w:r>
          <w:r w:rsidR="006B2428" w:rsidRPr="00963AA7">
            <w:t>Programme sustainability is a planned intervention process to ensure the ongoing well-being and viability of programmes within the Institute</w:t>
          </w:r>
          <w:r w:rsidR="00B85BD3">
            <w:t xml:space="preserve">, and </w:t>
          </w:r>
          <w:proofErr w:type="gramStart"/>
          <w:r w:rsidR="00B85BD3">
            <w:t xml:space="preserve">provides </w:t>
          </w:r>
          <w:r w:rsidR="006B2428" w:rsidRPr="00963AA7">
            <w:t xml:space="preserve"> an</w:t>
          </w:r>
          <w:proofErr w:type="gramEnd"/>
          <w:r w:rsidR="006B2428" w:rsidRPr="00963AA7">
            <w:t xml:space="preserve"> effective way of making quality decisions about the future of programmes.  </w:t>
          </w:r>
        </w:p>
        <w:p w14:paraId="49A2DF75" w14:textId="77777777" w:rsidR="003E47BE" w:rsidRPr="00963AA7" w:rsidRDefault="003E47BE" w:rsidP="003E47BE">
          <w:pPr>
            <w:spacing w:before="0" w:after="0"/>
            <w:jc w:val="both"/>
          </w:pPr>
          <w:r w:rsidRPr="00963AA7">
            <w:t xml:space="preserve"> </w:t>
          </w:r>
        </w:p>
        <w:p w14:paraId="086374A2" w14:textId="77777777" w:rsidR="006B2428" w:rsidRPr="00963AA7" w:rsidRDefault="006B2428" w:rsidP="003E47BE">
          <w:pPr>
            <w:spacing w:before="0" w:after="0"/>
            <w:jc w:val="both"/>
          </w:pPr>
          <w:r w:rsidRPr="00963AA7">
            <w:t>A combination of financial and non-financial factors needs to be considered when assessing the well-being and viability of a programme.  Some of these considerations include enrolment and completion rates, student satisfaction rates, financial viability, academic quality and strategic alignment with Strategic Plans and Profiles.</w:t>
          </w:r>
        </w:p>
        <w:p w14:paraId="6A7E1841" w14:textId="77777777" w:rsidR="003E47BE" w:rsidRPr="00963AA7" w:rsidRDefault="003E47BE" w:rsidP="003E47BE">
          <w:pPr>
            <w:spacing w:before="0" w:after="0"/>
            <w:jc w:val="both"/>
          </w:pPr>
        </w:p>
        <w:p w14:paraId="027578AB" w14:textId="5B4601B0" w:rsidR="00963AA7" w:rsidRPr="00963AA7" w:rsidRDefault="00963AA7" w:rsidP="003E47BE">
          <w:pPr>
            <w:spacing w:before="0" w:after="0"/>
            <w:jc w:val="both"/>
          </w:pPr>
          <w:r w:rsidRPr="00963AA7">
            <w:t>APER’s</w:t>
          </w:r>
          <w:r w:rsidR="006B2428" w:rsidRPr="00963AA7">
            <w:t xml:space="preserve"> are also used for the monitor and to meet the reporting requirements for NZQA of degrees and related qualifications. </w:t>
          </w:r>
          <w:proofErr w:type="gramStart"/>
          <w:r w:rsidR="006B2428" w:rsidRPr="00963AA7">
            <w:t>In order to</w:t>
          </w:r>
          <w:proofErr w:type="gramEnd"/>
          <w:r w:rsidR="006B2428" w:rsidRPr="00963AA7">
            <w:t xml:space="preserve"> ensure that all information required for monitoring purposes is covered and to standardi</w:t>
          </w:r>
          <w:r w:rsidRPr="00963AA7">
            <w:t>s</w:t>
          </w:r>
          <w:r w:rsidR="006B2428" w:rsidRPr="00963AA7">
            <w:t xml:space="preserve">e monitoring reports across the institute the APER is used every year for </w:t>
          </w:r>
          <w:r w:rsidR="00177C49">
            <w:t>reporting on all</w:t>
          </w:r>
          <w:r w:rsidR="006B2428" w:rsidRPr="00963AA7">
            <w:t xml:space="preserve"> degrees and related qualifications.  </w:t>
          </w:r>
        </w:p>
        <w:p w14:paraId="6FA2DFAE" w14:textId="77777777" w:rsidR="00963AA7" w:rsidRDefault="00963AA7" w:rsidP="003E47BE">
          <w:pPr>
            <w:spacing w:before="0" w:after="0"/>
            <w:jc w:val="both"/>
            <w:rPr>
              <w:rFonts w:ascii="Calibri" w:hAnsi="Calibri"/>
              <w:color w:val="4F6228" w:themeColor="accent3" w:themeShade="80"/>
              <w:szCs w:val="22"/>
            </w:rPr>
          </w:pPr>
        </w:p>
        <w:p w14:paraId="566C12D1" w14:textId="77777777" w:rsidR="006B2428" w:rsidRPr="00EB363E" w:rsidRDefault="006B2428" w:rsidP="003E47BE">
          <w:pPr>
            <w:spacing w:before="0" w:after="0"/>
            <w:jc w:val="both"/>
            <w:rPr>
              <w:b/>
              <w:i/>
            </w:rPr>
          </w:pPr>
          <w:r w:rsidRPr="00EB363E">
            <w:rPr>
              <w:b/>
              <w:i/>
            </w:rPr>
            <w:t>Evaluation methods</w:t>
          </w:r>
        </w:p>
        <w:p w14:paraId="0B1ACF65" w14:textId="27BB986D" w:rsidR="006B2428" w:rsidRPr="00963AA7" w:rsidRDefault="006B2428" w:rsidP="003E47BE">
          <w:pPr>
            <w:spacing w:before="0" w:after="0"/>
            <w:jc w:val="both"/>
          </w:pPr>
          <w:r w:rsidRPr="00963AA7">
            <w:t xml:space="preserve">A range of evaluation tools will continue to be used </w:t>
          </w:r>
          <w:r w:rsidR="001544B7">
            <w:t xml:space="preserve">for self-assessment and </w:t>
          </w:r>
          <w:r w:rsidR="00177C49">
            <w:t>evaluation of</w:t>
          </w:r>
          <w:r w:rsidRPr="00963AA7">
            <w:t xml:space="preserve"> teaching, </w:t>
          </w:r>
          <w:proofErr w:type="gramStart"/>
          <w:r w:rsidRPr="00963AA7">
            <w:t>modules</w:t>
          </w:r>
          <w:proofErr w:type="gramEnd"/>
          <w:r w:rsidRPr="00963AA7">
            <w:t xml:space="preserve"> and the programme.  These could include:</w:t>
          </w:r>
        </w:p>
        <w:p w14:paraId="1E9305A6" w14:textId="77777777" w:rsidR="006B2428" w:rsidRPr="00963AA7" w:rsidRDefault="006B2428" w:rsidP="00D550A6">
          <w:pPr>
            <w:pStyle w:val="ListParagraph"/>
            <w:numPr>
              <w:ilvl w:val="0"/>
              <w:numId w:val="40"/>
            </w:numPr>
            <w:spacing w:before="0" w:after="0" w:line="240" w:lineRule="auto"/>
            <w:jc w:val="both"/>
            <w:rPr>
              <w:rFonts w:eastAsia="Times New Roman" w:cs="Times New Roman"/>
              <w:szCs w:val="24"/>
              <w:lang w:eastAsia="en-GB"/>
            </w:rPr>
          </w:pPr>
          <w:r w:rsidRPr="00963AA7">
            <w:rPr>
              <w:rFonts w:eastAsia="Times New Roman" w:cs="Times New Roman"/>
              <w:szCs w:val="24"/>
              <w:lang w:eastAsia="en-GB"/>
            </w:rPr>
            <w:t xml:space="preserve">Standardised Student Feedback:  This is where both full-time and part-time students are offered the opportunity to give written feedback at the end of each module and at the completion of the programme by completing a Student Evaluation of Teaching, Module and Programme (SETMAP) survey.  </w:t>
          </w:r>
        </w:p>
        <w:p w14:paraId="094C6E60" w14:textId="61F4F3B6" w:rsidR="006B2428" w:rsidRPr="00963AA7" w:rsidRDefault="006B2428" w:rsidP="00D550A6">
          <w:pPr>
            <w:pStyle w:val="ListParagraph"/>
            <w:numPr>
              <w:ilvl w:val="0"/>
              <w:numId w:val="40"/>
            </w:numPr>
            <w:spacing w:before="0" w:after="0" w:line="240" w:lineRule="auto"/>
            <w:jc w:val="both"/>
            <w:rPr>
              <w:rFonts w:eastAsia="Times New Roman" w:cs="Times New Roman"/>
              <w:szCs w:val="24"/>
              <w:lang w:eastAsia="en-GB"/>
            </w:rPr>
          </w:pPr>
          <w:r w:rsidRPr="00963AA7">
            <w:rPr>
              <w:rFonts w:eastAsia="Times New Roman" w:cs="Times New Roman"/>
              <w:szCs w:val="24"/>
              <w:lang w:eastAsia="en-GB"/>
            </w:rPr>
            <w:t>Student Forums:  This involves a meeting</w:t>
          </w:r>
          <w:r w:rsidR="000B64E4">
            <w:rPr>
              <w:rFonts w:eastAsia="Times New Roman" w:cs="Times New Roman"/>
              <w:szCs w:val="24"/>
              <w:lang w:eastAsia="en-GB"/>
            </w:rPr>
            <w:t xml:space="preserve"> between student representative</w:t>
          </w:r>
          <w:r w:rsidRPr="00963AA7">
            <w:rPr>
              <w:rFonts w:eastAsia="Times New Roman" w:cs="Times New Roman"/>
              <w:szCs w:val="24"/>
              <w:lang w:eastAsia="en-GB"/>
            </w:rPr>
            <w:t xml:space="preserve">s from </w:t>
          </w:r>
          <w:r w:rsidR="001544B7">
            <w:rPr>
              <w:rFonts w:eastAsia="Times New Roman" w:cs="Times New Roman"/>
              <w:szCs w:val="24"/>
              <w:lang w:eastAsia="en-GB"/>
            </w:rPr>
            <w:t xml:space="preserve">all </w:t>
          </w:r>
          <w:r w:rsidRPr="00963AA7">
            <w:rPr>
              <w:rFonts w:eastAsia="Times New Roman" w:cs="Times New Roman"/>
              <w:szCs w:val="24"/>
              <w:lang w:eastAsia="en-GB"/>
            </w:rPr>
            <w:t xml:space="preserve">programmes running within the </w:t>
          </w:r>
          <w:r w:rsidR="001544B7">
            <w:rPr>
              <w:rFonts w:eastAsia="Times New Roman" w:cs="Times New Roman"/>
              <w:szCs w:val="24"/>
              <w:lang w:eastAsia="en-GB"/>
            </w:rPr>
            <w:t>Centre</w:t>
          </w:r>
          <w:r w:rsidRPr="00963AA7">
            <w:rPr>
              <w:rFonts w:eastAsia="Times New Roman" w:cs="Times New Roman"/>
              <w:szCs w:val="24"/>
              <w:lang w:eastAsia="en-GB"/>
            </w:rPr>
            <w:t xml:space="preserve"> with </w:t>
          </w:r>
          <w:r w:rsidR="001544B7">
            <w:rPr>
              <w:rFonts w:eastAsia="Times New Roman" w:cs="Times New Roman"/>
              <w:szCs w:val="24"/>
              <w:lang w:eastAsia="en-GB"/>
            </w:rPr>
            <w:t>the Centre Director</w:t>
          </w:r>
          <w:r w:rsidRPr="00963AA7">
            <w:rPr>
              <w:rFonts w:eastAsia="Times New Roman" w:cs="Times New Roman"/>
              <w:szCs w:val="24"/>
              <w:lang w:eastAsia="en-GB"/>
            </w:rPr>
            <w:t xml:space="preserve">. </w:t>
          </w:r>
          <w:r w:rsidR="001544B7">
            <w:rPr>
              <w:rFonts w:eastAsia="Times New Roman" w:cs="Times New Roman"/>
              <w:szCs w:val="24"/>
              <w:lang w:eastAsia="en-GB"/>
            </w:rPr>
            <w:t>Representatives from support departments at Wintec (such as ITS, Student Support) can also attend.</w:t>
          </w:r>
          <w:r w:rsidRPr="00963AA7">
            <w:rPr>
              <w:rFonts w:eastAsia="Times New Roman" w:cs="Times New Roman"/>
              <w:szCs w:val="24"/>
              <w:lang w:eastAsia="en-GB"/>
            </w:rPr>
            <w:t xml:space="preserve"> These are held </w:t>
          </w:r>
          <w:r w:rsidR="001544B7">
            <w:rPr>
              <w:rFonts w:eastAsia="Times New Roman" w:cs="Times New Roman"/>
              <w:szCs w:val="24"/>
              <w:lang w:eastAsia="en-GB"/>
            </w:rPr>
            <w:t>four times each</w:t>
          </w:r>
          <w:r w:rsidRPr="00963AA7">
            <w:rPr>
              <w:rFonts w:eastAsia="Times New Roman" w:cs="Times New Roman"/>
              <w:szCs w:val="24"/>
              <w:lang w:eastAsia="en-GB"/>
            </w:rPr>
            <w:t xml:space="preserve"> year.  </w:t>
          </w:r>
        </w:p>
        <w:p w14:paraId="54330DC6" w14:textId="77777777" w:rsidR="00963AA7" w:rsidRPr="00963AA7" w:rsidRDefault="00963AA7" w:rsidP="003E47BE">
          <w:pPr>
            <w:spacing w:before="0" w:after="0"/>
            <w:jc w:val="both"/>
          </w:pPr>
        </w:p>
        <w:p w14:paraId="45A447E9" w14:textId="7A7FC371" w:rsidR="006B2428" w:rsidRPr="00963AA7" w:rsidRDefault="006B2428" w:rsidP="003E47BE">
          <w:pPr>
            <w:spacing w:before="0" w:after="0"/>
            <w:jc w:val="both"/>
          </w:pPr>
          <w:r w:rsidRPr="00963AA7">
            <w:lastRenderedPageBreak/>
            <w:t>The results of these evaluations will be discuss</w:t>
          </w:r>
          <w:r w:rsidR="000B64E4">
            <w:t>ed by the Programme Committee</w:t>
          </w:r>
          <w:r w:rsidRPr="00963AA7">
            <w:t xml:space="preserve">, and if there is a requirement and/or recommendation for change(s) to be made, the Programme Committee will address this through the formal change process.  Students will be consulted on the feedback received </w:t>
          </w:r>
          <w:proofErr w:type="gramStart"/>
          <w:r w:rsidRPr="00963AA7">
            <w:t>and on any changes</w:t>
          </w:r>
          <w:proofErr w:type="gramEnd"/>
          <w:r w:rsidRPr="00963AA7">
            <w:t xml:space="preserve"> made as a result of the feedback.  </w:t>
          </w:r>
        </w:p>
        <w:p w14:paraId="4A678D76" w14:textId="77777777" w:rsidR="00963AA7" w:rsidRPr="00963AA7" w:rsidRDefault="00963AA7" w:rsidP="003E47BE">
          <w:pPr>
            <w:spacing w:before="0" w:after="0"/>
            <w:jc w:val="both"/>
          </w:pPr>
        </w:p>
        <w:p w14:paraId="01AABD37" w14:textId="0D3689F3" w:rsidR="006B2428" w:rsidRPr="00963AA7" w:rsidRDefault="00C366F1" w:rsidP="003E47BE">
          <w:pPr>
            <w:spacing w:before="0" w:after="0"/>
            <w:jc w:val="both"/>
          </w:pPr>
          <w:r>
            <w:t xml:space="preserve">The </w:t>
          </w:r>
          <w:r w:rsidR="006B2428" w:rsidRPr="00963AA7">
            <w:t xml:space="preserve">Graduate </w:t>
          </w:r>
          <w:r>
            <w:t>D</w:t>
          </w:r>
          <w:r w:rsidR="006B2428" w:rsidRPr="00963AA7">
            <w:t xml:space="preserve">estination </w:t>
          </w:r>
          <w:r>
            <w:t xml:space="preserve">Survey </w:t>
          </w:r>
          <w:r w:rsidR="006B2428" w:rsidRPr="00963AA7">
            <w:t xml:space="preserve">and employer satisfaction surveys will also be continued. The </w:t>
          </w:r>
          <w:r w:rsidRPr="00963AA7">
            <w:t xml:space="preserve">Graduate </w:t>
          </w:r>
          <w:r>
            <w:t>D</w:t>
          </w:r>
          <w:r w:rsidRPr="00963AA7">
            <w:t xml:space="preserve">estination </w:t>
          </w:r>
          <w:r>
            <w:t xml:space="preserve">Survey </w:t>
          </w:r>
          <w:r w:rsidR="006B2428" w:rsidRPr="00963AA7">
            <w:t>provide</w:t>
          </w:r>
          <w:r>
            <w:t>s</w:t>
          </w:r>
          <w:r w:rsidR="006B2428" w:rsidRPr="00963AA7">
            <w:t xml:space="preserve"> </w:t>
          </w:r>
          <w:r w:rsidR="000B64E4">
            <w:t xml:space="preserve">information about </w:t>
          </w:r>
          <w:r w:rsidR="006B2428" w:rsidRPr="00963AA7">
            <w:t xml:space="preserve">employment status of graduates and the perceptions of graduates </w:t>
          </w:r>
          <w:proofErr w:type="gramStart"/>
          <w:r w:rsidR="006B2428" w:rsidRPr="00963AA7">
            <w:t>in regard to</w:t>
          </w:r>
          <w:proofErr w:type="gramEnd"/>
          <w:r w:rsidR="006B2428" w:rsidRPr="00963AA7">
            <w:t xml:space="preserve"> their programme of study.  The </w:t>
          </w:r>
          <w:r w:rsidR="00195B6D">
            <w:t>annual Industry and Employer Survey</w:t>
          </w:r>
          <w:r w:rsidR="006B2428" w:rsidRPr="00963AA7">
            <w:t xml:space="preserve"> conducted to determine the importance of various skills and attributes of Wintec graduates who are in employment.</w:t>
          </w:r>
        </w:p>
        <w:p w14:paraId="0E299630" w14:textId="77777777" w:rsidR="00C366F1" w:rsidRDefault="00C366F1" w:rsidP="00243DFC"/>
        <w:p w14:paraId="6C73738C" w14:textId="77777777" w:rsidR="00C366F1" w:rsidRPr="00EB363E" w:rsidRDefault="00C366F1" w:rsidP="00C366F1">
          <w:pPr>
            <w:rPr>
              <w:b/>
              <w:i/>
            </w:rPr>
          </w:pPr>
          <w:r w:rsidRPr="00EB363E">
            <w:rPr>
              <w:b/>
              <w:i/>
            </w:rPr>
            <w:t>Teaching Quality Self-Reflective Framework</w:t>
          </w:r>
        </w:p>
        <w:p w14:paraId="2424B6F9" w14:textId="15B87B0C" w:rsidR="00C366F1" w:rsidRDefault="00C366F1" w:rsidP="00C366F1">
          <w:r w:rsidRPr="00A35CF4">
            <w:t xml:space="preserve">The </w:t>
          </w:r>
          <w:proofErr w:type="gramStart"/>
          <w:r w:rsidRPr="00A35CF4">
            <w:t>Self Reflective</w:t>
          </w:r>
          <w:proofErr w:type="gramEnd"/>
          <w:r w:rsidRPr="00A35CF4">
            <w:t xml:space="preserve"> Framework is a developmental tool which uses critical reflection t</w:t>
          </w:r>
          <w:r w:rsidR="000B64E4">
            <w:t>o enable tutors to review their</w:t>
          </w:r>
          <w:r w:rsidRPr="00A35CF4">
            <w:t xml:space="preserve"> own practice, recognise excellent teaching and </w:t>
          </w:r>
          <w:r w:rsidR="001C3416">
            <w:t>help identify teaching areas they</w:t>
          </w:r>
          <w:r w:rsidRPr="00A35CF4">
            <w:t xml:space="preserve"> would like to work on</w:t>
          </w:r>
          <w:r>
            <w:t xml:space="preserve">. </w:t>
          </w:r>
          <w:r w:rsidRPr="00A35CF4">
            <w:t>The intention is for this on-going reflection to promote continuous improvement in teaching and learning at Wintec.</w:t>
          </w:r>
        </w:p>
        <w:p w14:paraId="2F8C44B3" w14:textId="77777777" w:rsidR="00C366F1" w:rsidRDefault="00C366F1" w:rsidP="00C366F1"/>
        <w:p w14:paraId="3334637D" w14:textId="74D1F513" w:rsidR="00C366F1" w:rsidRDefault="00C366F1" w:rsidP="00C366F1">
          <w:r w:rsidRPr="00722C88">
            <w:t xml:space="preserve">The key questions for reflection relate to Wintec’s strategic priorities and reflect the knowledge, skills and behaviours of excellent teachers as identified by feedback from staff, </w:t>
          </w:r>
          <w:proofErr w:type="gramStart"/>
          <w:r w:rsidRPr="00722C88">
            <w:t>students</w:t>
          </w:r>
          <w:proofErr w:type="gramEnd"/>
          <w:r w:rsidRPr="00722C88">
            <w:t xml:space="preserve"> and Employer Partnership Group (EPG) members. The statements in the Excellent Teaching column are taken from the NZQA </w:t>
          </w:r>
          <w:r w:rsidR="00897BB9">
            <w:t>E</w:t>
          </w:r>
          <w:r w:rsidRPr="00722C88">
            <w:t xml:space="preserve">xternal </w:t>
          </w:r>
          <w:r w:rsidR="00897BB9">
            <w:t>E</w:t>
          </w:r>
          <w:r w:rsidRPr="00722C88">
            <w:t xml:space="preserve">valuation and </w:t>
          </w:r>
          <w:r w:rsidR="00897BB9">
            <w:t>R</w:t>
          </w:r>
          <w:r w:rsidRPr="00722C88">
            <w:t xml:space="preserve">eview </w:t>
          </w:r>
          <w:r w:rsidR="00897BB9">
            <w:t xml:space="preserve">(EER) </w:t>
          </w:r>
          <w:r w:rsidRPr="00722C88">
            <w:t xml:space="preserve">model and are used throughout the </w:t>
          </w:r>
          <w:r w:rsidR="00897BB9">
            <w:t xml:space="preserve">ITP </w:t>
          </w:r>
          <w:r w:rsidRPr="00722C88">
            <w:t xml:space="preserve">sector. </w:t>
          </w:r>
        </w:p>
        <w:p w14:paraId="7BD991CA" w14:textId="77777777" w:rsidR="00C366F1" w:rsidRDefault="00C366F1" w:rsidP="00C366F1">
          <w:r w:rsidRPr="00722C88">
            <w:t xml:space="preserve"> </w:t>
          </w:r>
        </w:p>
        <w:p w14:paraId="64BAFB5A" w14:textId="77777777" w:rsidR="00C366F1" w:rsidRPr="00722C88" w:rsidRDefault="00C366F1" w:rsidP="00C366F1">
          <w:r w:rsidRPr="00722C88">
            <w:t xml:space="preserve">The expectations of quality teaching are well supported by relevant literature. </w:t>
          </w:r>
          <w:r>
            <w:t xml:space="preserve"> </w:t>
          </w:r>
          <w:r w:rsidRPr="002F6D46">
            <w:t xml:space="preserve">The diagram below describes the key knowledge, </w:t>
          </w:r>
          <w:proofErr w:type="gramStart"/>
          <w:r w:rsidRPr="002F6D46">
            <w:t>skills</w:t>
          </w:r>
          <w:proofErr w:type="gramEnd"/>
          <w:r w:rsidRPr="002F6D46">
            <w:t xml:space="preserve"> and beha</w:t>
          </w:r>
          <w:r>
            <w:t xml:space="preserve">viours that staff </w:t>
          </w:r>
          <w:r w:rsidRPr="002F6D46">
            <w:t xml:space="preserve">identified </w:t>
          </w:r>
          <w:r>
            <w:t>as</w:t>
          </w:r>
          <w:r w:rsidRPr="002F6D46">
            <w:t xml:space="preserve"> teaching excellence, placed within a teaching and learning context.</w:t>
          </w:r>
        </w:p>
        <w:p w14:paraId="608F805F" w14:textId="77777777" w:rsidR="00F8573A" w:rsidRDefault="00F8573A" w:rsidP="00C366F1">
          <w:pPr>
            <w:jc w:val="both"/>
            <w:rPr>
              <w:b/>
            </w:rPr>
          </w:pPr>
        </w:p>
        <w:p w14:paraId="43CE27DB" w14:textId="77777777" w:rsidR="00C366F1" w:rsidRPr="003E47BE" w:rsidRDefault="00C366F1" w:rsidP="00C366F1">
          <w:pPr>
            <w:jc w:val="both"/>
            <w:rPr>
              <w:b/>
            </w:rPr>
          </w:pPr>
          <w:r>
            <w:rPr>
              <w:b/>
            </w:rPr>
            <w:t>Figure 2.4.9</w:t>
          </w:r>
          <w:r w:rsidRPr="003E47BE">
            <w:rPr>
              <w:b/>
            </w:rPr>
            <w:t>.1 Knowledge, skills and behaviours often demonstrated by excellent teachers</w:t>
          </w:r>
        </w:p>
        <w:p w14:paraId="56DBD067" w14:textId="77777777" w:rsidR="00C366F1" w:rsidRDefault="00C366F1" w:rsidP="00C366F1">
          <w:pPr>
            <w:jc w:val="both"/>
            <w:rPr>
              <w:rFonts w:ascii="Calibri" w:hAnsi="Calibri"/>
              <w:color w:val="4F6228" w:themeColor="accent3" w:themeShade="80"/>
              <w:szCs w:val="22"/>
            </w:rPr>
          </w:pPr>
          <w:r>
            <w:rPr>
              <w:noProof/>
              <w:lang w:eastAsia="en-NZ"/>
            </w:rPr>
            <w:lastRenderedPageBreak/>
            <w:drawing>
              <wp:inline distT="0" distB="0" distL="0" distR="0" wp14:anchorId="5EEAD99F" wp14:editId="72AB904F">
                <wp:extent cx="5494394" cy="567640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502881" cy="5685173"/>
                        </a:xfrm>
                        <a:prstGeom prst="rect">
                          <a:avLst/>
                        </a:prstGeom>
                      </pic:spPr>
                    </pic:pic>
                  </a:graphicData>
                </a:graphic>
              </wp:inline>
            </w:drawing>
          </w:r>
        </w:p>
        <w:p w14:paraId="398A41F0" w14:textId="77777777" w:rsidR="00FB00B5" w:rsidRDefault="00FB00B5" w:rsidP="00243DFC">
          <w:pPr>
            <w:rPr>
              <w:i/>
            </w:rPr>
          </w:pPr>
        </w:p>
        <w:p w14:paraId="49D6E313" w14:textId="77777777" w:rsidR="00F21AE2" w:rsidRDefault="00C03C73" w:rsidP="00243DFC">
          <w:pPr>
            <w:rPr>
              <w:i/>
            </w:rPr>
          </w:pPr>
        </w:p>
      </w:sdtContent>
    </w:sdt>
    <w:p w14:paraId="53D219B5" w14:textId="77777777" w:rsidR="00243DFC" w:rsidRDefault="00243DFC" w:rsidP="00F21AE2">
      <w:pPr>
        <w:rPr>
          <w:i/>
        </w:rPr>
      </w:pPr>
    </w:p>
    <w:p w14:paraId="3E310B5F" w14:textId="77777777" w:rsidR="006902BE" w:rsidRPr="00EC5359" w:rsidRDefault="006902BE" w:rsidP="00D550A6">
      <w:pPr>
        <w:pStyle w:val="Heading4"/>
        <w:numPr>
          <w:ilvl w:val="2"/>
          <w:numId w:val="30"/>
        </w:numPr>
      </w:pPr>
      <w:bookmarkStart w:id="43" w:name="_Toc427589907"/>
      <w:r w:rsidRPr="00BE68C6">
        <w:t>Staff Research</w:t>
      </w:r>
      <w:bookmarkEnd w:id="43"/>
    </w:p>
    <w:sdt>
      <w:sdtPr>
        <w:id w:val="1398093038"/>
      </w:sdtPr>
      <w:sdtEndPr>
        <w:rPr>
          <w:color w:val="808080" w:themeColor="background1" w:themeShade="80"/>
          <w:sz w:val="20"/>
          <w:szCs w:val="20"/>
        </w:rPr>
      </w:sdtEndPr>
      <w:sdtContent>
        <w:p w14:paraId="24498F93" w14:textId="5BD6B88E" w:rsidR="00C9265C" w:rsidRDefault="00897BB9" w:rsidP="00CA10E0">
          <w:pPr>
            <w:spacing w:before="0" w:after="0"/>
            <w:rPr>
              <w:rFonts w:cstheme="minorHAnsi"/>
              <w:szCs w:val="22"/>
            </w:rPr>
          </w:pPr>
          <w:r>
            <w:rPr>
              <w:rFonts w:cstheme="minorHAnsi"/>
              <w:szCs w:val="22"/>
            </w:rPr>
            <w:t>The Centre</w:t>
          </w:r>
          <w:r w:rsidRPr="000B629D">
            <w:rPr>
              <w:rFonts w:cstheme="minorHAnsi"/>
              <w:szCs w:val="22"/>
            </w:rPr>
            <w:t xml:space="preserve"> </w:t>
          </w:r>
          <w:r w:rsidR="00EA263F" w:rsidRPr="000B629D">
            <w:rPr>
              <w:rFonts w:cstheme="minorHAnsi"/>
              <w:szCs w:val="22"/>
            </w:rPr>
            <w:t>has</w:t>
          </w:r>
          <w:r w:rsidR="00E96306">
            <w:rPr>
              <w:rFonts w:cstheme="minorHAnsi"/>
              <w:szCs w:val="22"/>
            </w:rPr>
            <w:t xml:space="preserve"> </w:t>
          </w:r>
          <w:r w:rsidR="00EA263F" w:rsidRPr="000B629D">
            <w:rPr>
              <w:rFonts w:cstheme="minorHAnsi"/>
              <w:szCs w:val="22"/>
            </w:rPr>
            <w:t>a strong research culture</w:t>
          </w:r>
          <w:r w:rsidR="00E96306">
            <w:rPr>
              <w:rFonts w:cstheme="minorHAnsi"/>
              <w:szCs w:val="22"/>
            </w:rPr>
            <w:t xml:space="preserve"> and </w:t>
          </w:r>
          <w:r>
            <w:rPr>
              <w:rFonts w:cstheme="minorHAnsi"/>
              <w:szCs w:val="22"/>
            </w:rPr>
            <w:t xml:space="preserve">the </w:t>
          </w:r>
          <w:r w:rsidR="00E96306">
            <w:rPr>
              <w:rFonts w:cstheme="minorHAnsi"/>
              <w:szCs w:val="22"/>
            </w:rPr>
            <w:t xml:space="preserve">focus </w:t>
          </w:r>
          <w:proofErr w:type="gramStart"/>
          <w:r>
            <w:rPr>
              <w:rFonts w:cstheme="minorHAnsi"/>
              <w:szCs w:val="22"/>
            </w:rPr>
            <w:t xml:space="preserve">is </w:t>
          </w:r>
          <w:r w:rsidR="00E96306">
            <w:rPr>
              <w:rFonts w:cstheme="minorHAnsi"/>
              <w:szCs w:val="22"/>
            </w:rPr>
            <w:t xml:space="preserve"> on</w:t>
          </w:r>
          <w:proofErr w:type="gramEnd"/>
          <w:r w:rsidR="00E96306">
            <w:rPr>
              <w:rFonts w:cstheme="minorHAnsi"/>
              <w:szCs w:val="22"/>
            </w:rPr>
            <w:t xml:space="preserve"> supporting teaching and learning.</w:t>
          </w:r>
          <w:r w:rsidR="00EA263F" w:rsidRPr="000B629D">
            <w:rPr>
              <w:rFonts w:cstheme="minorHAnsi"/>
              <w:szCs w:val="22"/>
            </w:rPr>
            <w:t xml:space="preserve"> </w:t>
          </w:r>
          <w:r w:rsidR="00302F40">
            <w:rPr>
              <w:rFonts w:cstheme="minorHAnsi"/>
              <w:szCs w:val="22"/>
            </w:rPr>
            <w:t>R</w:t>
          </w:r>
          <w:r w:rsidR="00EA263F" w:rsidRPr="000B629D">
            <w:rPr>
              <w:rFonts w:cstheme="minorHAnsi"/>
              <w:szCs w:val="22"/>
            </w:rPr>
            <w:t xml:space="preserve">esearch opportunities </w:t>
          </w:r>
          <w:r w:rsidR="00302F40">
            <w:rPr>
              <w:rFonts w:cstheme="minorHAnsi"/>
              <w:szCs w:val="22"/>
            </w:rPr>
            <w:t xml:space="preserve">for staff </w:t>
          </w:r>
          <w:r w:rsidR="00E50234">
            <w:rPr>
              <w:rFonts w:cstheme="minorHAnsi"/>
              <w:szCs w:val="22"/>
            </w:rPr>
            <w:t>contribute to their professional development</w:t>
          </w:r>
          <w:r w:rsidR="00EA263F" w:rsidRPr="000B629D">
            <w:rPr>
              <w:rFonts w:cstheme="minorHAnsi"/>
              <w:szCs w:val="22"/>
            </w:rPr>
            <w:t xml:space="preserve"> </w:t>
          </w:r>
          <w:r>
            <w:rPr>
              <w:rFonts w:cstheme="minorHAnsi"/>
              <w:szCs w:val="22"/>
            </w:rPr>
            <w:t xml:space="preserve">which </w:t>
          </w:r>
          <w:r w:rsidR="00E50234">
            <w:rPr>
              <w:rFonts w:cstheme="minorHAnsi"/>
              <w:szCs w:val="22"/>
            </w:rPr>
            <w:t>helps</w:t>
          </w:r>
          <w:r w:rsidR="00302F40">
            <w:rPr>
              <w:rFonts w:cstheme="minorHAnsi"/>
              <w:szCs w:val="22"/>
            </w:rPr>
            <w:t xml:space="preserve"> inform </w:t>
          </w:r>
          <w:r>
            <w:rPr>
              <w:rFonts w:cstheme="minorHAnsi"/>
              <w:szCs w:val="22"/>
            </w:rPr>
            <w:t>their</w:t>
          </w:r>
          <w:r w:rsidRPr="000B629D">
            <w:rPr>
              <w:rFonts w:cstheme="minorHAnsi"/>
              <w:szCs w:val="22"/>
            </w:rPr>
            <w:t xml:space="preserve"> </w:t>
          </w:r>
          <w:r w:rsidR="00EA263F" w:rsidRPr="000B629D">
            <w:rPr>
              <w:rFonts w:cstheme="minorHAnsi"/>
              <w:szCs w:val="22"/>
            </w:rPr>
            <w:t>teaching and programmes</w:t>
          </w:r>
          <w:r w:rsidR="00302F40">
            <w:rPr>
              <w:rFonts w:cstheme="minorHAnsi"/>
              <w:szCs w:val="22"/>
            </w:rPr>
            <w:t>. This also provides</w:t>
          </w:r>
          <w:r w:rsidR="00EA263F" w:rsidRPr="000B629D">
            <w:rPr>
              <w:rFonts w:cstheme="minorHAnsi"/>
              <w:szCs w:val="22"/>
            </w:rPr>
            <w:t xml:space="preserve"> scope for collaboration with other providers both nationally and internationally. </w:t>
          </w:r>
          <w:r>
            <w:rPr>
              <w:rFonts w:cstheme="minorHAnsi"/>
              <w:szCs w:val="22"/>
            </w:rPr>
            <w:t>R</w:t>
          </w:r>
          <w:r w:rsidR="00302F40">
            <w:rPr>
              <w:rFonts w:cstheme="minorHAnsi"/>
              <w:szCs w:val="22"/>
            </w:rPr>
            <w:t xml:space="preserve">esearch </w:t>
          </w:r>
          <w:r w:rsidR="00EA263F" w:rsidRPr="000B629D">
            <w:rPr>
              <w:rFonts w:cstheme="minorHAnsi"/>
              <w:szCs w:val="22"/>
            </w:rPr>
            <w:t xml:space="preserve">also </w:t>
          </w:r>
          <w:r w:rsidR="00302F40">
            <w:rPr>
              <w:rFonts w:cstheme="minorHAnsi"/>
              <w:szCs w:val="22"/>
            </w:rPr>
            <w:t>en</w:t>
          </w:r>
          <w:r w:rsidR="00EA263F" w:rsidRPr="000B629D">
            <w:rPr>
              <w:rFonts w:cstheme="minorHAnsi"/>
              <w:szCs w:val="22"/>
            </w:rPr>
            <w:t>able</w:t>
          </w:r>
          <w:r w:rsidR="00E50234">
            <w:rPr>
              <w:rFonts w:cstheme="minorHAnsi"/>
              <w:szCs w:val="22"/>
            </w:rPr>
            <w:t>s</w:t>
          </w:r>
          <w:r w:rsidR="00EA263F" w:rsidRPr="000B629D">
            <w:rPr>
              <w:rFonts w:cstheme="minorHAnsi"/>
              <w:szCs w:val="22"/>
            </w:rPr>
            <w:t xml:space="preserve"> </w:t>
          </w:r>
          <w:r w:rsidR="00302F40">
            <w:rPr>
              <w:rFonts w:cstheme="minorHAnsi"/>
              <w:szCs w:val="22"/>
            </w:rPr>
            <w:t>the Centre to</w:t>
          </w:r>
          <w:r w:rsidR="00EA263F" w:rsidRPr="000B629D">
            <w:rPr>
              <w:rFonts w:cstheme="minorHAnsi"/>
              <w:szCs w:val="22"/>
            </w:rPr>
            <w:t xml:space="preserve"> contribute meaningfully to Wintec's research outputs and </w:t>
          </w:r>
          <w:r w:rsidR="00E50234">
            <w:rPr>
              <w:rFonts w:cstheme="minorHAnsi"/>
              <w:szCs w:val="22"/>
            </w:rPr>
            <w:t>improve Wintec’s</w:t>
          </w:r>
          <w:r w:rsidR="00EA263F" w:rsidRPr="000B629D">
            <w:rPr>
              <w:rFonts w:cstheme="minorHAnsi"/>
              <w:szCs w:val="22"/>
            </w:rPr>
            <w:t xml:space="preserve"> PBRF ratings in the next round.</w:t>
          </w:r>
          <w:r w:rsidR="00EA263F">
            <w:rPr>
              <w:rFonts w:cstheme="minorHAnsi"/>
              <w:szCs w:val="22"/>
            </w:rPr>
            <w:t xml:space="preserve"> Research undertaken by staff within CBITE is </w:t>
          </w:r>
          <w:r>
            <w:rPr>
              <w:rFonts w:cstheme="minorHAnsi"/>
              <w:szCs w:val="22"/>
            </w:rPr>
            <w:t xml:space="preserve">also </w:t>
          </w:r>
          <w:r w:rsidR="00EA263F">
            <w:rPr>
              <w:rFonts w:cstheme="minorHAnsi"/>
              <w:szCs w:val="22"/>
            </w:rPr>
            <w:t>shared collaboratively with all staff</w:t>
          </w:r>
          <w:r>
            <w:rPr>
              <w:rFonts w:cstheme="minorHAnsi"/>
              <w:szCs w:val="22"/>
            </w:rPr>
            <w:t xml:space="preserve"> at Wintec.  </w:t>
          </w:r>
          <w:r w:rsidR="00C9265C">
            <w:rPr>
              <w:rFonts w:cstheme="minorHAnsi"/>
              <w:szCs w:val="22"/>
            </w:rPr>
            <w:t>CBITE has recently employed two new academic staff members</w:t>
          </w:r>
          <w:r w:rsidR="003367E5">
            <w:rPr>
              <w:rFonts w:cstheme="minorHAnsi"/>
              <w:szCs w:val="22"/>
            </w:rPr>
            <w:t xml:space="preserve"> to teach on the </w:t>
          </w:r>
          <w:r>
            <w:rPr>
              <w:rFonts w:cstheme="minorHAnsi"/>
              <w:szCs w:val="22"/>
            </w:rPr>
            <w:t xml:space="preserve">proposed </w:t>
          </w:r>
          <w:proofErr w:type="spellStart"/>
          <w:r w:rsidR="003367E5">
            <w:rPr>
              <w:rFonts w:cstheme="minorHAnsi"/>
              <w:szCs w:val="22"/>
            </w:rPr>
            <w:t>BAppIT</w:t>
          </w:r>
          <w:proofErr w:type="spellEnd"/>
          <w:r w:rsidR="00C9265C">
            <w:rPr>
              <w:rFonts w:cstheme="minorHAnsi"/>
              <w:szCs w:val="22"/>
            </w:rPr>
            <w:t>, both of who</w:t>
          </w:r>
          <w:r>
            <w:rPr>
              <w:rFonts w:cstheme="minorHAnsi"/>
              <w:szCs w:val="22"/>
            </w:rPr>
            <w:t>m</w:t>
          </w:r>
          <w:r w:rsidR="00C9265C">
            <w:rPr>
              <w:rFonts w:cstheme="minorHAnsi"/>
              <w:szCs w:val="22"/>
            </w:rPr>
            <w:t xml:space="preserve"> are research active and have a publication history. One will start in semester 2, 2015 and the other will start in semester 1, 2016.  For current staff members who have been research inactive for a while, plans have been put in place to produce additional outputs </w:t>
          </w:r>
          <w:r w:rsidR="003367E5">
            <w:rPr>
              <w:rFonts w:cstheme="minorHAnsi"/>
              <w:szCs w:val="22"/>
            </w:rPr>
            <w:t>by</w:t>
          </w:r>
          <w:r w:rsidR="00C9265C">
            <w:rPr>
              <w:rFonts w:cstheme="minorHAnsi"/>
              <w:szCs w:val="22"/>
            </w:rPr>
            <w:t xml:space="preserve"> the end of 2015.</w:t>
          </w:r>
        </w:p>
        <w:p w14:paraId="69D7BEED" w14:textId="77777777" w:rsidR="008F064B" w:rsidRDefault="008F064B" w:rsidP="00EA263F">
          <w:pPr>
            <w:rPr>
              <w:rFonts w:cstheme="minorHAnsi"/>
              <w:szCs w:val="22"/>
            </w:rPr>
          </w:pPr>
        </w:p>
        <w:p w14:paraId="14C48B80" w14:textId="72A94751" w:rsidR="007B3F33" w:rsidRPr="008F064B" w:rsidRDefault="007C069D" w:rsidP="007B3F33">
          <w:pPr>
            <w:autoSpaceDE w:val="0"/>
            <w:autoSpaceDN w:val="0"/>
            <w:adjustRightInd w:val="0"/>
            <w:spacing w:before="0" w:after="0"/>
            <w:rPr>
              <w:rFonts w:cstheme="minorHAnsi"/>
              <w:szCs w:val="22"/>
            </w:rPr>
          </w:pPr>
          <w:r>
            <w:rPr>
              <w:rFonts w:cstheme="minorHAnsi"/>
              <w:szCs w:val="22"/>
            </w:rPr>
            <w:lastRenderedPageBreak/>
            <w:t>R</w:t>
          </w:r>
          <w:r w:rsidR="00E96306" w:rsidRPr="000B629D">
            <w:rPr>
              <w:rFonts w:cstheme="minorHAnsi"/>
              <w:szCs w:val="22"/>
            </w:rPr>
            <w:t>esearch is closely tied to Wintec's strategic direction of real-world research.</w:t>
          </w:r>
          <w:r w:rsidR="00E96306">
            <w:rPr>
              <w:rFonts w:cstheme="minorHAnsi"/>
              <w:szCs w:val="22"/>
            </w:rPr>
            <w:t xml:space="preserve"> </w:t>
          </w:r>
          <w:r w:rsidR="007B3F33" w:rsidRPr="008F064B">
            <w:rPr>
              <w:rFonts w:cstheme="minorHAnsi"/>
              <w:szCs w:val="22"/>
            </w:rPr>
            <w:t xml:space="preserve">Wintec views research as original investigation undertaken </w:t>
          </w:r>
          <w:proofErr w:type="gramStart"/>
          <w:r w:rsidR="007B3F33" w:rsidRPr="008F064B">
            <w:rPr>
              <w:rFonts w:cstheme="minorHAnsi"/>
              <w:szCs w:val="22"/>
            </w:rPr>
            <w:t>in order</w:t>
          </w:r>
          <w:r w:rsidR="007B3F33">
            <w:rPr>
              <w:rFonts w:cstheme="minorHAnsi"/>
              <w:szCs w:val="22"/>
            </w:rPr>
            <w:t xml:space="preserve"> to</w:t>
          </w:r>
          <w:proofErr w:type="gramEnd"/>
          <w:r w:rsidR="007B3F33">
            <w:rPr>
              <w:rFonts w:cstheme="minorHAnsi"/>
              <w:szCs w:val="22"/>
            </w:rPr>
            <w:t xml:space="preserve"> contribute to knowledge and </w:t>
          </w:r>
          <w:r w:rsidR="007B3F33" w:rsidRPr="008F064B">
            <w:rPr>
              <w:rFonts w:cstheme="minorHAnsi"/>
              <w:szCs w:val="22"/>
            </w:rPr>
            <w:t>understanding and, in the case of some disciplines, cultural innovat</w:t>
          </w:r>
          <w:r w:rsidR="007B3F33">
            <w:rPr>
              <w:rFonts w:cstheme="minorHAnsi"/>
              <w:szCs w:val="22"/>
            </w:rPr>
            <w:t xml:space="preserve">ion or aesthetic refinement. It </w:t>
          </w:r>
          <w:r w:rsidR="007B3F33" w:rsidRPr="008F064B">
            <w:rPr>
              <w:rFonts w:cstheme="minorHAnsi"/>
              <w:szCs w:val="22"/>
            </w:rPr>
            <w:t>typically involves inquiry of an experimental or critical nature drive</w:t>
          </w:r>
          <w:r w:rsidR="007B3F33">
            <w:rPr>
              <w:rFonts w:cstheme="minorHAnsi"/>
              <w:szCs w:val="22"/>
            </w:rPr>
            <w:t xml:space="preserve">n by hypotheses or intellectual </w:t>
          </w:r>
          <w:r w:rsidR="007B3F33" w:rsidRPr="008F064B">
            <w:rPr>
              <w:rFonts w:cstheme="minorHAnsi"/>
              <w:szCs w:val="22"/>
            </w:rPr>
            <w:t xml:space="preserve">positions capable of rigorous assessment by experts </w:t>
          </w:r>
          <w:proofErr w:type="gramStart"/>
          <w:r w:rsidR="007B3F33" w:rsidRPr="008F064B">
            <w:rPr>
              <w:rFonts w:cstheme="minorHAnsi"/>
              <w:szCs w:val="22"/>
            </w:rPr>
            <w:t>in a given</w:t>
          </w:r>
          <w:proofErr w:type="gramEnd"/>
          <w:r w:rsidR="007B3F33" w:rsidRPr="008F064B">
            <w:rPr>
              <w:rFonts w:cstheme="minorHAnsi"/>
              <w:szCs w:val="22"/>
            </w:rPr>
            <w:t xml:space="preserve"> discip</w:t>
          </w:r>
          <w:r w:rsidR="007B3F33">
            <w:rPr>
              <w:rFonts w:cstheme="minorHAnsi"/>
              <w:szCs w:val="22"/>
            </w:rPr>
            <w:t xml:space="preserve">line. Its findings must be open </w:t>
          </w:r>
          <w:r w:rsidR="007B3F33" w:rsidRPr="008F064B">
            <w:rPr>
              <w:rFonts w:cstheme="minorHAnsi"/>
              <w:szCs w:val="22"/>
            </w:rPr>
            <w:t>to scrutiny and formal evaluation by others in the field, and this may be achieved through</w:t>
          </w:r>
          <w:r w:rsidR="007B3F33">
            <w:rPr>
              <w:rFonts w:cstheme="minorHAnsi"/>
              <w:szCs w:val="22"/>
            </w:rPr>
            <w:t xml:space="preserve"> </w:t>
          </w:r>
          <w:r w:rsidR="007B3F33" w:rsidRPr="008F064B">
            <w:rPr>
              <w:rFonts w:cstheme="minorHAnsi"/>
              <w:szCs w:val="22"/>
            </w:rPr>
            <w:t>publication or public presentation.</w:t>
          </w:r>
        </w:p>
        <w:p w14:paraId="53287B93" w14:textId="77777777" w:rsidR="007B3F33" w:rsidRDefault="007B3F33" w:rsidP="008F064B">
          <w:pPr>
            <w:autoSpaceDE w:val="0"/>
            <w:autoSpaceDN w:val="0"/>
            <w:adjustRightInd w:val="0"/>
            <w:spacing w:before="0" w:after="0"/>
            <w:rPr>
              <w:rFonts w:cstheme="minorHAnsi"/>
              <w:szCs w:val="22"/>
            </w:rPr>
          </w:pPr>
        </w:p>
        <w:p w14:paraId="4AB01C3C" w14:textId="256B03A7" w:rsidR="00DF2A97" w:rsidRDefault="00A4195B" w:rsidP="004806B6">
          <w:pPr>
            <w:jc w:val="both"/>
            <w:rPr>
              <w:rFonts w:cstheme="minorHAnsi"/>
              <w:szCs w:val="22"/>
            </w:rPr>
          </w:pPr>
          <w:r>
            <w:rPr>
              <w:rFonts w:cstheme="minorHAnsi"/>
              <w:szCs w:val="22"/>
            </w:rPr>
            <w:t>Within CBITE, a Princip</w:t>
          </w:r>
          <w:r w:rsidR="00E50234">
            <w:rPr>
              <w:rFonts w:cstheme="minorHAnsi"/>
              <w:szCs w:val="22"/>
            </w:rPr>
            <w:t>al</w:t>
          </w:r>
          <w:r>
            <w:rPr>
              <w:rFonts w:cstheme="minorHAnsi"/>
              <w:szCs w:val="22"/>
            </w:rPr>
            <w:t xml:space="preserve"> Academic Staff Member (PASM) has the role of Research Leader. </w:t>
          </w:r>
          <w:r w:rsidR="007C0227">
            <w:rPr>
              <w:rFonts w:cstheme="minorHAnsi"/>
              <w:szCs w:val="22"/>
            </w:rPr>
            <w:t xml:space="preserve">The PASM in this </w:t>
          </w:r>
          <w:r>
            <w:rPr>
              <w:rFonts w:cstheme="minorHAnsi"/>
              <w:szCs w:val="22"/>
            </w:rPr>
            <w:t xml:space="preserve">role has </w:t>
          </w:r>
          <w:r w:rsidR="007C0227">
            <w:rPr>
              <w:rFonts w:cstheme="minorHAnsi"/>
              <w:szCs w:val="22"/>
            </w:rPr>
            <w:t xml:space="preserve">an allocation of time, </w:t>
          </w:r>
          <w:r>
            <w:rPr>
              <w:rFonts w:cstheme="minorHAnsi"/>
              <w:szCs w:val="22"/>
            </w:rPr>
            <w:t xml:space="preserve">and is responsible for coordinating research activities, </w:t>
          </w:r>
          <w:r w:rsidR="00E50234">
            <w:rPr>
              <w:rFonts w:cstheme="minorHAnsi"/>
              <w:szCs w:val="22"/>
            </w:rPr>
            <w:t xml:space="preserve">helping </w:t>
          </w:r>
          <w:r>
            <w:rPr>
              <w:rFonts w:cstheme="minorHAnsi"/>
              <w:szCs w:val="22"/>
            </w:rPr>
            <w:t xml:space="preserve">staff </w:t>
          </w:r>
          <w:r w:rsidR="00E50234">
            <w:rPr>
              <w:rFonts w:cstheme="minorHAnsi"/>
              <w:szCs w:val="22"/>
            </w:rPr>
            <w:t xml:space="preserve">to </w:t>
          </w:r>
          <w:r>
            <w:rPr>
              <w:rFonts w:cstheme="minorHAnsi"/>
              <w:szCs w:val="22"/>
            </w:rPr>
            <w:t>understand the proc</w:t>
          </w:r>
          <w:r w:rsidR="00E50234">
            <w:rPr>
              <w:rFonts w:cstheme="minorHAnsi"/>
              <w:szCs w:val="22"/>
            </w:rPr>
            <w:t xml:space="preserve">ess of doing research, </w:t>
          </w:r>
          <w:r w:rsidR="007C0227">
            <w:rPr>
              <w:rFonts w:cstheme="minorHAnsi"/>
              <w:szCs w:val="22"/>
            </w:rPr>
            <w:t xml:space="preserve">and </w:t>
          </w:r>
          <w:r w:rsidR="00E50234">
            <w:rPr>
              <w:rFonts w:cstheme="minorHAnsi"/>
              <w:szCs w:val="22"/>
            </w:rPr>
            <w:t>encouraging staff to work in groups on</w:t>
          </w:r>
          <w:r>
            <w:rPr>
              <w:rFonts w:cstheme="minorHAnsi"/>
              <w:szCs w:val="22"/>
            </w:rPr>
            <w:t xml:space="preserve"> themes and </w:t>
          </w:r>
          <w:r w:rsidR="00E50234">
            <w:rPr>
              <w:rFonts w:cstheme="minorHAnsi"/>
              <w:szCs w:val="22"/>
            </w:rPr>
            <w:t xml:space="preserve">on </w:t>
          </w:r>
          <w:r>
            <w:rPr>
              <w:rFonts w:cstheme="minorHAnsi"/>
              <w:szCs w:val="22"/>
            </w:rPr>
            <w:t>long term projects. The Research Leader also assists with the mechanics of doing research such as reporting</w:t>
          </w:r>
          <w:r w:rsidR="00DF2A97">
            <w:rPr>
              <w:rFonts w:cstheme="minorHAnsi"/>
              <w:szCs w:val="22"/>
            </w:rPr>
            <w:t xml:space="preserve">, presenting and collaborative engagement. </w:t>
          </w:r>
          <w:r w:rsidR="00DF2A97" w:rsidRPr="004806B6">
            <w:rPr>
              <w:rFonts w:cstheme="minorHAnsi"/>
              <w:szCs w:val="22"/>
            </w:rPr>
            <w:t xml:space="preserve">Staff undertaking research may receive time release and / or funding for the research.  Supported staff research is required to lead to measurable outcomes, usually work which can be published, </w:t>
          </w:r>
          <w:proofErr w:type="spellStart"/>
          <w:r w:rsidR="00DF2A97" w:rsidRPr="004806B6">
            <w:rPr>
              <w:rFonts w:cstheme="minorHAnsi"/>
              <w:szCs w:val="22"/>
            </w:rPr>
            <w:t>publically</w:t>
          </w:r>
          <w:proofErr w:type="spellEnd"/>
          <w:r w:rsidR="00DF2A97" w:rsidRPr="004806B6">
            <w:rPr>
              <w:rFonts w:cstheme="minorHAnsi"/>
              <w:szCs w:val="22"/>
            </w:rPr>
            <w:t xml:space="preserve"> disseminated, </w:t>
          </w:r>
          <w:proofErr w:type="gramStart"/>
          <w:r w:rsidR="00DF2A97" w:rsidRPr="004806B6">
            <w:rPr>
              <w:rFonts w:cstheme="minorHAnsi"/>
              <w:szCs w:val="22"/>
            </w:rPr>
            <w:t>presented</w:t>
          </w:r>
          <w:proofErr w:type="gramEnd"/>
          <w:r w:rsidR="00DF2A97" w:rsidRPr="004806B6">
            <w:rPr>
              <w:rFonts w:cstheme="minorHAnsi"/>
              <w:szCs w:val="22"/>
            </w:rPr>
            <w:t xml:space="preserve"> or exhibited.  </w:t>
          </w:r>
        </w:p>
        <w:p w14:paraId="6138177E" w14:textId="77777777" w:rsidR="00DF2A97" w:rsidRDefault="00DF2A97" w:rsidP="004806B6">
          <w:pPr>
            <w:jc w:val="both"/>
            <w:rPr>
              <w:rFonts w:cstheme="minorHAnsi"/>
              <w:szCs w:val="22"/>
            </w:rPr>
          </w:pPr>
        </w:p>
        <w:p w14:paraId="3FEA1F14" w14:textId="572F574C" w:rsidR="00DF2A97" w:rsidRDefault="00DF2A97" w:rsidP="004806B6">
          <w:pPr>
            <w:jc w:val="both"/>
            <w:rPr>
              <w:rFonts w:cstheme="minorHAnsi"/>
              <w:szCs w:val="22"/>
            </w:rPr>
          </w:pPr>
          <w:r>
            <w:rPr>
              <w:rFonts w:cstheme="minorHAnsi"/>
              <w:szCs w:val="22"/>
            </w:rPr>
            <w:t xml:space="preserve">The Research and Postgraduate Office supports </w:t>
          </w:r>
          <w:r w:rsidR="007C0227">
            <w:rPr>
              <w:rFonts w:cstheme="minorHAnsi"/>
              <w:szCs w:val="22"/>
            </w:rPr>
            <w:t xml:space="preserve">both </w:t>
          </w:r>
          <w:r>
            <w:rPr>
              <w:rFonts w:cstheme="minorHAnsi"/>
              <w:szCs w:val="22"/>
            </w:rPr>
            <w:t xml:space="preserve">Wintec staff and students by providing services including ethics and funding application support (both internal and external), research project management, administration support and access to </w:t>
          </w:r>
          <w:proofErr w:type="gramStart"/>
          <w:r>
            <w:rPr>
              <w:rFonts w:cstheme="minorHAnsi"/>
              <w:szCs w:val="22"/>
            </w:rPr>
            <w:t>a number of</w:t>
          </w:r>
          <w:proofErr w:type="gramEnd"/>
          <w:r>
            <w:rPr>
              <w:rFonts w:cstheme="minorHAnsi"/>
              <w:szCs w:val="22"/>
            </w:rPr>
            <w:t xml:space="preserve"> research tools. </w:t>
          </w:r>
          <w:r w:rsidRPr="00DF2A97">
            <w:rPr>
              <w:rFonts w:cstheme="minorHAnsi"/>
              <w:szCs w:val="22"/>
            </w:rPr>
            <w:t>The Research and Postgraduate Office has an embedded capability to oversee and/or support both researchers and industry/community clients in doing research and development to solve practical, real world problems, answer real world questions, or develop ideas that makes a difference in real world environments.</w:t>
          </w:r>
        </w:p>
        <w:p w14:paraId="13B72819" w14:textId="77777777" w:rsidR="00DF2A97" w:rsidRDefault="00DF2A97" w:rsidP="004806B6">
          <w:pPr>
            <w:jc w:val="both"/>
            <w:rPr>
              <w:rFonts w:cstheme="minorHAnsi"/>
              <w:szCs w:val="22"/>
            </w:rPr>
          </w:pPr>
        </w:p>
        <w:p w14:paraId="228A98BA" w14:textId="5FF8DBF0" w:rsidR="007B3F33" w:rsidRDefault="007C0227" w:rsidP="007B3F33">
          <w:pPr>
            <w:jc w:val="both"/>
            <w:rPr>
              <w:rFonts w:cstheme="minorHAnsi"/>
              <w:szCs w:val="22"/>
            </w:rPr>
          </w:pPr>
          <w:r>
            <w:t xml:space="preserve">The Centre </w:t>
          </w:r>
          <w:r w:rsidR="007B3F33">
            <w:t>operates across a rich range of applied ICT practice and theory</w:t>
          </w:r>
          <w:r>
            <w:t>:</w:t>
          </w:r>
          <w:r w:rsidR="007B3F33">
            <w:t xml:space="preserve"> </w:t>
          </w:r>
          <w:r w:rsidR="003F3A2B">
            <w:t>multimedia</w:t>
          </w:r>
          <w:r w:rsidR="007B3F33" w:rsidRPr="00643933">
            <w:t>, web programming, design and development, mobile application development and software. The</w:t>
          </w:r>
          <w:r w:rsidR="007B3F33">
            <w:t xml:space="preserve"> breadth of the Centre’s applied and academic knowledge, combined with a growing </w:t>
          </w:r>
          <w:r>
            <w:t xml:space="preserve">suite of </w:t>
          </w:r>
          <w:r w:rsidR="007B3F33">
            <w:t>postgraduate programme</w:t>
          </w:r>
          <w:r>
            <w:t>s</w:t>
          </w:r>
          <w:r w:rsidR="007B3F33">
            <w:t xml:space="preserve"> and industry/community engagement</w:t>
          </w:r>
          <w:r>
            <w:t>s</w:t>
          </w:r>
          <w:r w:rsidR="007B3F33">
            <w:t xml:space="preserve"> offer a unique platform for a productive research culture. </w:t>
          </w:r>
          <w:r w:rsidR="00C55B3A">
            <w:t>To ensure research outputs are met, the Centre utilise</w:t>
          </w:r>
          <w:r w:rsidR="00CA2B05">
            <w:t xml:space="preserve">s the </w:t>
          </w:r>
          <w:r w:rsidR="00CA2B05">
            <w:rPr>
              <w:rFonts w:cstheme="minorHAnsi"/>
              <w:szCs w:val="22"/>
            </w:rPr>
            <w:t>Research and Postgraduate Office</w:t>
          </w:r>
          <w:r>
            <w:rPr>
              <w:rFonts w:cstheme="minorHAnsi"/>
              <w:szCs w:val="22"/>
            </w:rPr>
            <w:t>’s</w:t>
          </w:r>
          <w:r w:rsidR="00CA2B05">
            <w:rPr>
              <w:rFonts w:cstheme="minorHAnsi"/>
              <w:szCs w:val="22"/>
            </w:rPr>
            <w:t xml:space="preserve"> Milestone Management system. This system allows each staff member to manage multiple outputs by tracking each milestone within the research. Outputs are tracked automatically with reminders sent to staff when milestones are due. </w:t>
          </w:r>
        </w:p>
        <w:p w14:paraId="3A11E8CB" w14:textId="77777777" w:rsidR="00CA2B05" w:rsidRDefault="00CA2B05" w:rsidP="007B3F33">
          <w:pPr>
            <w:jc w:val="both"/>
            <w:rPr>
              <w:rFonts w:cstheme="minorHAnsi"/>
              <w:szCs w:val="22"/>
            </w:rPr>
          </w:pPr>
        </w:p>
        <w:p w14:paraId="5C1C89B0" w14:textId="76B37ED0" w:rsidR="00CA2B05" w:rsidRDefault="00CA2B05" w:rsidP="007B3F33">
          <w:pPr>
            <w:jc w:val="both"/>
          </w:pPr>
          <w:r>
            <w:rPr>
              <w:rFonts w:cstheme="minorHAnsi"/>
              <w:szCs w:val="22"/>
            </w:rPr>
            <w:t>To ensure research is relevant and meaningful, both to the Centre and the researcher, research staff discuss their research goals with their Team Managers during their annual career develop</w:t>
          </w:r>
          <w:r w:rsidR="00E50234">
            <w:rPr>
              <w:rFonts w:cstheme="minorHAnsi"/>
              <w:szCs w:val="22"/>
            </w:rPr>
            <w:t>ment</w:t>
          </w:r>
          <w:r>
            <w:rPr>
              <w:rFonts w:cstheme="minorHAnsi"/>
              <w:szCs w:val="22"/>
            </w:rPr>
            <w:t xml:space="preserve"> planning </w:t>
          </w:r>
          <w:r w:rsidR="00302F40">
            <w:rPr>
              <w:rFonts w:cstheme="minorHAnsi"/>
              <w:szCs w:val="22"/>
            </w:rPr>
            <w:t>meeting</w:t>
          </w:r>
          <w:r>
            <w:rPr>
              <w:rFonts w:cstheme="minorHAnsi"/>
              <w:szCs w:val="22"/>
            </w:rPr>
            <w:t>. Clear goals and outcomes are mutually agreed</w:t>
          </w:r>
          <w:r w:rsidR="007C0227">
            <w:rPr>
              <w:rFonts w:cstheme="minorHAnsi"/>
              <w:szCs w:val="22"/>
            </w:rPr>
            <w:t xml:space="preserve"> upon</w:t>
          </w:r>
          <w:r>
            <w:rPr>
              <w:rFonts w:cstheme="minorHAnsi"/>
              <w:szCs w:val="22"/>
            </w:rPr>
            <w:t xml:space="preserve">. Regular discussions throughout the year allow outcomes to be tracked with support structures established or </w:t>
          </w:r>
          <w:r w:rsidR="002C6E32">
            <w:rPr>
              <w:rFonts w:cstheme="minorHAnsi"/>
              <w:szCs w:val="22"/>
            </w:rPr>
            <w:t>goal</w:t>
          </w:r>
          <w:r w:rsidR="002B61E1">
            <w:rPr>
              <w:rFonts w:cstheme="minorHAnsi"/>
              <w:szCs w:val="22"/>
            </w:rPr>
            <w:t xml:space="preserve"> outcomes</w:t>
          </w:r>
          <w:r w:rsidR="002C6E32">
            <w:rPr>
              <w:rFonts w:cstheme="minorHAnsi"/>
              <w:szCs w:val="22"/>
            </w:rPr>
            <w:t xml:space="preserve"> adjusted</w:t>
          </w:r>
          <w:r>
            <w:rPr>
              <w:rFonts w:cstheme="minorHAnsi"/>
              <w:szCs w:val="22"/>
            </w:rPr>
            <w:t xml:space="preserve"> if required. </w:t>
          </w:r>
        </w:p>
        <w:p w14:paraId="60695E16" w14:textId="77777777" w:rsidR="00643933" w:rsidRDefault="00643933" w:rsidP="007B3F33">
          <w:pPr>
            <w:autoSpaceDE w:val="0"/>
            <w:autoSpaceDN w:val="0"/>
            <w:adjustRightInd w:val="0"/>
            <w:spacing w:before="0" w:after="0"/>
            <w:rPr>
              <w:rFonts w:cstheme="minorHAnsi"/>
              <w:szCs w:val="22"/>
            </w:rPr>
          </w:pPr>
        </w:p>
        <w:p w14:paraId="745DBF5B" w14:textId="783BE021" w:rsidR="007B3F33" w:rsidRDefault="00A20578" w:rsidP="00430156">
          <w:pPr>
            <w:jc w:val="both"/>
            <w:rPr>
              <w:rFonts w:cstheme="minorHAnsi"/>
              <w:szCs w:val="22"/>
            </w:rPr>
          </w:pPr>
          <w:r>
            <w:rPr>
              <w:rFonts w:cstheme="minorHAnsi"/>
              <w:szCs w:val="22"/>
            </w:rPr>
            <w:t xml:space="preserve">A copy of the </w:t>
          </w:r>
          <w:r w:rsidR="007B3F33" w:rsidRPr="008F064B">
            <w:rPr>
              <w:rFonts w:cstheme="minorHAnsi"/>
              <w:szCs w:val="22"/>
            </w:rPr>
            <w:t xml:space="preserve">CBITE staff research capability </w:t>
          </w:r>
          <w:r w:rsidR="00430156">
            <w:rPr>
              <w:rFonts w:cstheme="minorHAnsi"/>
              <w:szCs w:val="22"/>
            </w:rPr>
            <w:t xml:space="preserve">and </w:t>
          </w:r>
          <w:r>
            <w:rPr>
              <w:rFonts w:cstheme="minorHAnsi"/>
              <w:szCs w:val="22"/>
            </w:rPr>
            <w:t>Centre</w:t>
          </w:r>
          <w:r w:rsidR="00430156" w:rsidRPr="007F4884">
            <w:rPr>
              <w:rFonts w:cstheme="minorHAnsi"/>
              <w:szCs w:val="22"/>
            </w:rPr>
            <w:t xml:space="preserve"> Research Plan 2015 </w:t>
          </w:r>
          <w:r>
            <w:rPr>
              <w:rFonts w:cstheme="minorHAnsi"/>
              <w:szCs w:val="22"/>
            </w:rPr>
            <w:t xml:space="preserve">is contained </w:t>
          </w:r>
          <w:proofErr w:type="gramStart"/>
          <w:r>
            <w:rPr>
              <w:rFonts w:cstheme="minorHAnsi"/>
              <w:szCs w:val="22"/>
            </w:rPr>
            <w:t xml:space="preserve">in </w:t>
          </w:r>
          <w:r w:rsidR="00430156" w:rsidRPr="007F4884">
            <w:t xml:space="preserve"> </w:t>
          </w:r>
          <w:r w:rsidR="007C0227">
            <w:t>Volume</w:t>
          </w:r>
          <w:proofErr w:type="gramEnd"/>
          <w:r w:rsidR="007C0227">
            <w:t xml:space="preserve"> 4, </w:t>
          </w:r>
          <w:r w:rsidR="00430156" w:rsidRPr="00A02035">
            <w:t>appendix 4.4</w:t>
          </w:r>
          <w:r>
            <w:t>:</w:t>
          </w:r>
          <w:r w:rsidR="00430156" w:rsidRPr="00A02035">
            <w:t xml:space="preserve"> D</w:t>
          </w:r>
          <w:r w:rsidR="007F4884" w:rsidRPr="00A02035">
            <w:t>ocuments S</w:t>
          </w:r>
          <w:r w:rsidR="00430156" w:rsidRPr="00A02035">
            <w:t xml:space="preserve">upporting the </w:t>
          </w:r>
          <w:r w:rsidR="007F4884" w:rsidRPr="00A02035">
            <w:t>D</w:t>
          </w:r>
          <w:r w:rsidR="00430156" w:rsidRPr="00A02035">
            <w:t xml:space="preserve">evelopment and </w:t>
          </w:r>
          <w:r w:rsidR="007F4884" w:rsidRPr="00A02035">
            <w:t>E</w:t>
          </w:r>
          <w:r w:rsidR="00430156" w:rsidRPr="00A02035">
            <w:t xml:space="preserve">valuation of </w:t>
          </w:r>
          <w:r w:rsidR="007F4884" w:rsidRPr="00A02035">
            <w:t>T</w:t>
          </w:r>
          <w:r w:rsidR="00430156" w:rsidRPr="00A02035">
            <w:t xml:space="preserve">eaching </w:t>
          </w:r>
          <w:r w:rsidR="007F4884" w:rsidRPr="00A02035">
            <w:t>P</w:t>
          </w:r>
          <w:r w:rsidR="00430156" w:rsidRPr="00A02035">
            <w:t>rogrammes</w:t>
          </w:r>
          <w:r w:rsidR="00430156" w:rsidRPr="007F4884">
            <w:t>.</w:t>
          </w:r>
          <w:r w:rsidR="00430156">
            <w:t xml:space="preserve"> </w:t>
          </w:r>
          <w:r w:rsidR="007B3F33" w:rsidRPr="008F064B">
            <w:rPr>
              <w:rFonts w:cstheme="minorHAnsi"/>
              <w:szCs w:val="22"/>
            </w:rPr>
            <w:t>CBITE will</w:t>
          </w:r>
          <w:r w:rsidR="007B3F33">
            <w:rPr>
              <w:rFonts w:cstheme="minorHAnsi"/>
              <w:szCs w:val="22"/>
            </w:rPr>
            <w:t xml:space="preserve"> </w:t>
          </w:r>
          <w:r w:rsidR="007B3F33" w:rsidRPr="008F064B">
            <w:rPr>
              <w:rFonts w:cstheme="minorHAnsi"/>
              <w:szCs w:val="22"/>
            </w:rPr>
            <w:t>fully support academic staff who are not currently engaged in research to undertake research from</w:t>
          </w:r>
          <w:r w:rsidR="00430156">
            <w:rPr>
              <w:rFonts w:cstheme="minorHAnsi"/>
              <w:szCs w:val="22"/>
            </w:rPr>
            <w:t xml:space="preserve"> </w:t>
          </w:r>
          <w:r w:rsidR="007B3F33" w:rsidRPr="008F064B">
            <w:rPr>
              <w:rFonts w:cstheme="minorHAnsi"/>
              <w:szCs w:val="22"/>
            </w:rPr>
            <w:t>201</w:t>
          </w:r>
          <w:r w:rsidR="007B3F33">
            <w:rPr>
              <w:rFonts w:cstheme="minorHAnsi"/>
              <w:szCs w:val="22"/>
            </w:rPr>
            <w:t>5</w:t>
          </w:r>
          <w:r w:rsidR="007B3F33" w:rsidRPr="008F064B">
            <w:rPr>
              <w:rFonts w:cstheme="minorHAnsi"/>
              <w:szCs w:val="22"/>
            </w:rPr>
            <w:t>.</w:t>
          </w:r>
        </w:p>
        <w:p w14:paraId="73F61123" w14:textId="77777777" w:rsidR="005D7C5A" w:rsidRPr="00EC5359" w:rsidRDefault="00C03C73" w:rsidP="00243DFC">
          <w:pPr>
            <w:rPr>
              <w:color w:val="808080" w:themeColor="background1" w:themeShade="80"/>
              <w:sz w:val="20"/>
              <w:szCs w:val="20"/>
            </w:rPr>
          </w:pPr>
        </w:p>
      </w:sdtContent>
    </w:sdt>
    <w:p w14:paraId="41FC6DB7" w14:textId="77777777" w:rsidR="005D7C5A" w:rsidRPr="00EC5359" w:rsidRDefault="005D7C5A" w:rsidP="00E9226C">
      <w:pPr>
        <w:rPr>
          <w:color w:val="808080" w:themeColor="background1" w:themeShade="80"/>
          <w:sz w:val="20"/>
          <w:szCs w:val="20"/>
        </w:rPr>
      </w:pPr>
    </w:p>
    <w:p w14:paraId="0C09E504" w14:textId="77777777" w:rsidR="003354B7" w:rsidRPr="00EC5359" w:rsidRDefault="003354B7" w:rsidP="00E9226C">
      <w:pPr>
        <w:rPr>
          <w:color w:val="808080" w:themeColor="background1" w:themeShade="80"/>
          <w:sz w:val="20"/>
          <w:szCs w:val="20"/>
        </w:rPr>
        <w:sectPr w:rsidR="003354B7" w:rsidRPr="00EC5359" w:rsidSect="00B76066">
          <w:headerReference w:type="even" r:id="rId38"/>
          <w:headerReference w:type="default" r:id="rId39"/>
          <w:footerReference w:type="default" r:id="rId40"/>
          <w:headerReference w:type="first" r:id="rId41"/>
          <w:pgSz w:w="11906" w:h="16838"/>
          <w:pgMar w:top="1440" w:right="1440" w:bottom="1440" w:left="1440" w:header="709" w:footer="709" w:gutter="0"/>
          <w:cols w:space="708"/>
          <w:docGrid w:linePitch="360"/>
        </w:sectPr>
      </w:pPr>
    </w:p>
    <w:p w14:paraId="72A394A1" w14:textId="77777777" w:rsidR="00E9226C" w:rsidRDefault="00E62046" w:rsidP="00E07FC7">
      <w:pPr>
        <w:pStyle w:val="Heading4"/>
      </w:pPr>
      <w:bookmarkStart w:id="44" w:name="_2.4.12_[Centre/_School]"/>
      <w:bookmarkStart w:id="45" w:name="_Toc427589908"/>
      <w:bookmarkEnd w:id="44"/>
      <w:r>
        <w:lastRenderedPageBreak/>
        <w:t>2.4</w:t>
      </w:r>
      <w:r w:rsidR="00F21AE2">
        <w:t>.1</w:t>
      </w:r>
      <w:r w:rsidR="00BE68C6">
        <w:t>1</w:t>
      </w:r>
      <w:r w:rsidR="00F21AE2">
        <w:tab/>
      </w:r>
      <w:r w:rsidR="00E33BE4">
        <w:t>CBITE</w:t>
      </w:r>
      <w:r w:rsidR="00643623" w:rsidRPr="00EC5359">
        <w:t xml:space="preserve"> staff relevant to the programme</w:t>
      </w:r>
      <w:r w:rsidR="00F21AE2">
        <w:t>:</w:t>
      </w:r>
      <w:bookmarkEnd w:id="45"/>
    </w:p>
    <w:tbl>
      <w:tblPr>
        <w:tblStyle w:val="TableGrid"/>
        <w:tblW w:w="14029" w:type="dxa"/>
        <w:tblBorders>
          <w:top w:val="none" w:sz="0" w:space="0" w:color="auto"/>
          <w:left w:val="none" w:sz="0" w:space="0" w:color="auto"/>
          <w:bottom w:val="none" w:sz="0" w:space="0" w:color="auto"/>
          <w:right w:val="none" w:sz="0" w:space="0" w:color="auto"/>
          <w:insideH w:val="single" w:sz="8" w:space="0" w:color="002060"/>
          <w:insideV w:val="single" w:sz="8" w:space="0" w:color="002060"/>
        </w:tblBorders>
        <w:tblLook w:val="04A0" w:firstRow="1" w:lastRow="0" w:firstColumn="1" w:lastColumn="0" w:noHBand="0" w:noVBand="1"/>
      </w:tblPr>
      <w:tblGrid>
        <w:gridCol w:w="2235"/>
        <w:gridCol w:w="2863"/>
        <w:gridCol w:w="2977"/>
        <w:gridCol w:w="1559"/>
        <w:gridCol w:w="4395"/>
      </w:tblGrid>
      <w:tr w:rsidR="009D79D2" w:rsidRPr="006D07AF" w14:paraId="4ADE32B3" w14:textId="77777777" w:rsidTr="006F13A9">
        <w:tc>
          <w:tcPr>
            <w:tcW w:w="2235" w:type="dxa"/>
            <w:shd w:val="clear" w:color="auto" w:fill="auto"/>
            <w:vAlign w:val="center"/>
          </w:tcPr>
          <w:p w14:paraId="2C1477B0" w14:textId="77777777" w:rsidR="009D79D2" w:rsidRPr="002E2FEB" w:rsidRDefault="009D79D2" w:rsidP="00944A53">
            <w:pPr>
              <w:tabs>
                <w:tab w:val="left" w:pos="1215"/>
              </w:tabs>
              <w:jc w:val="center"/>
              <w:rPr>
                <w:b/>
                <w:sz w:val="28"/>
              </w:rPr>
            </w:pPr>
            <w:r w:rsidRPr="002E2FEB">
              <w:rPr>
                <w:b/>
                <w:sz w:val="28"/>
              </w:rPr>
              <w:t>Staff</w:t>
            </w:r>
          </w:p>
        </w:tc>
        <w:tc>
          <w:tcPr>
            <w:tcW w:w="11794" w:type="dxa"/>
            <w:gridSpan w:val="4"/>
            <w:shd w:val="clear" w:color="auto" w:fill="auto"/>
            <w:vAlign w:val="center"/>
          </w:tcPr>
          <w:p w14:paraId="28406E8F" w14:textId="77777777" w:rsidR="009D79D2" w:rsidRPr="002E2FEB" w:rsidRDefault="009D79D2" w:rsidP="00944A53">
            <w:pPr>
              <w:tabs>
                <w:tab w:val="left" w:pos="1215"/>
              </w:tabs>
              <w:jc w:val="center"/>
              <w:rPr>
                <w:b/>
                <w:sz w:val="28"/>
              </w:rPr>
            </w:pPr>
            <w:r w:rsidRPr="002E2FEB">
              <w:rPr>
                <w:b/>
                <w:sz w:val="28"/>
              </w:rPr>
              <w:t>Staff Profile</w:t>
            </w:r>
          </w:p>
        </w:tc>
      </w:tr>
      <w:tr w:rsidR="009D79D2" w:rsidRPr="006D07AF" w14:paraId="65C8E80B" w14:textId="77777777" w:rsidTr="006F13A9">
        <w:tc>
          <w:tcPr>
            <w:tcW w:w="2235" w:type="dxa"/>
            <w:vMerge w:val="restart"/>
            <w:shd w:val="clear" w:color="auto" w:fill="auto"/>
            <w:vAlign w:val="center"/>
          </w:tcPr>
          <w:p w14:paraId="4D7B0F93" w14:textId="77777777" w:rsidR="009D79D2" w:rsidRPr="002E2FEB" w:rsidRDefault="009D79D2" w:rsidP="00944A53">
            <w:pPr>
              <w:tabs>
                <w:tab w:val="left" w:pos="480"/>
                <w:tab w:val="left" w:pos="1215"/>
                <w:tab w:val="center" w:pos="4513"/>
                <w:tab w:val="right" w:leader="dot" w:pos="8630"/>
                <w:tab w:val="right" w:pos="9026"/>
              </w:tabs>
              <w:rPr>
                <w:b/>
              </w:rPr>
            </w:pPr>
          </w:p>
          <w:p w14:paraId="05116913" w14:textId="77777777" w:rsidR="002F2512" w:rsidRPr="002E2FEB" w:rsidRDefault="002F2512" w:rsidP="002F2512">
            <w:pPr>
              <w:tabs>
                <w:tab w:val="left" w:pos="1215"/>
              </w:tabs>
              <w:rPr>
                <w:b/>
              </w:rPr>
            </w:pPr>
            <w:r w:rsidRPr="002E2FEB">
              <w:rPr>
                <w:b/>
              </w:rPr>
              <w:t xml:space="preserve">Diab </w:t>
            </w:r>
            <w:proofErr w:type="spellStart"/>
            <w:r w:rsidRPr="002E2FEB">
              <w:rPr>
                <w:b/>
              </w:rPr>
              <w:t>Abuaiadah</w:t>
            </w:r>
            <w:proofErr w:type="spellEnd"/>
          </w:p>
          <w:p w14:paraId="07F8BC3F" w14:textId="77777777" w:rsidR="009D79D2" w:rsidRPr="006D07AF" w:rsidRDefault="009D79D2" w:rsidP="00944A53">
            <w:pPr>
              <w:tabs>
                <w:tab w:val="left" w:pos="1215"/>
              </w:tabs>
            </w:pPr>
          </w:p>
          <w:p w14:paraId="6C5A7528" w14:textId="77777777" w:rsidR="009D79D2" w:rsidRPr="002E2FEB" w:rsidRDefault="009D79D2" w:rsidP="00944A53">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654D692E" w14:textId="77777777" w:rsidR="009D79D2" w:rsidRPr="006D07AF" w:rsidRDefault="009D79D2" w:rsidP="00944A53">
            <w:pPr>
              <w:tabs>
                <w:tab w:val="left" w:pos="1215"/>
              </w:tabs>
              <w:jc w:val="center"/>
              <w:rPr>
                <w:b/>
              </w:rPr>
            </w:pPr>
            <w:r w:rsidRPr="006D07AF">
              <w:rPr>
                <w:b/>
              </w:rPr>
              <w:t>Capabilities / Capacity</w:t>
            </w:r>
          </w:p>
        </w:tc>
      </w:tr>
      <w:tr w:rsidR="009D79D2" w:rsidRPr="006D07AF" w14:paraId="0AB649F4" w14:textId="77777777" w:rsidTr="006F13A9">
        <w:tc>
          <w:tcPr>
            <w:tcW w:w="2235" w:type="dxa"/>
            <w:vMerge/>
            <w:shd w:val="clear" w:color="auto" w:fill="auto"/>
            <w:vAlign w:val="center"/>
          </w:tcPr>
          <w:p w14:paraId="677AE222" w14:textId="77777777" w:rsidR="009D79D2" w:rsidRPr="002E2FEB" w:rsidRDefault="009D79D2" w:rsidP="00944A53">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70422105" w14:textId="77777777" w:rsidR="009D79D2" w:rsidRPr="002E2FEB" w:rsidRDefault="00C03C73" w:rsidP="00944A53">
            <w:pPr>
              <w:tabs>
                <w:tab w:val="left" w:pos="1215"/>
              </w:tabs>
              <w:jc w:val="center"/>
            </w:pPr>
            <w:hyperlink w:anchor="_Teaching_staff_qualifications" w:history="1">
              <w:r w:rsidR="009D79D2" w:rsidRPr="002E2FEB">
                <w:rPr>
                  <w:rStyle w:val="Hyperlink"/>
                  <w:b/>
                </w:rPr>
                <w:t>Qualifications</w:t>
              </w:r>
            </w:hyperlink>
            <w:r w:rsidR="009D79D2" w:rsidRPr="002E2FEB">
              <w:rPr>
                <w:rStyle w:val="Hyperlink"/>
                <w:b/>
              </w:rPr>
              <w:t xml:space="preserve">  </w:t>
            </w:r>
            <w:r w:rsidR="009D79D2" w:rsidRPr="002E2FEB">
              <w:rPr>
                <w:rStyle w:val="Hyperlink"/>
                <w:color w:val="auto"/>
                <w:sz w:val="40"/>
                <w:u w:val="none"/>
              </w:rPr>
              <w:sym w:font="Wingdings 2" w:char="F04B"/>
            </w:r>
          </w:p>
        </w:tc>
        <w:tc>
          <w:tcPr>
            <w:tcW w:w="5954" w:type="dxa"/>
            <w:gridSpan w:val="2"/>
            <w:shd w:val="clear" w:color="auto" w:fill="auto"/>
            <w:vAlign w:val="center"/>
          </w:tcPr>
          <w:p w14:paraId="33F9A185" w14:textId="77777777" w:rsidR="009D79D2" w:rsidRPr="002E2FEB" w:rsidRDefault="009D79D2" w:rsidP="00944A53">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9D79D2" w:rsidRPr="006D07AF" w14:paraId="0E67F62B" w14:textId="77777777" w:rsidTr="006F13A9">
        <w:tc>
          <w:tcPr>
            <w:tcW w:w="2235" w:type="dxa"/>
            <w:vMerge/>
            <w:shd w:val="clear" w:color="auto" w:fill="auto"/>
            <w:vAlign w:val="center"/>
          </w:tcPr>
          <w:p w14:paraId="0E3FD8EE" w14:textId="77777777" w:rsidR="009D79D2" w:rsidRPr="002E2FEB" w:rsidRDefault="009D79D2" w:rsidP="00944A53">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24CFE25C" w14:textId="77777777" w:rsidR="00C72AA0" w:rsidRPr="002E2FEB" w:rsidRDefault="00C72AA0" w:rsidP="00C72AA0">
            <w:pPr>
              <w:pStyle w:val="bulletedlist"/>
              <w:spacing w:before="60" w:after="60"/>
              <w:rPr>
                <w:rFonts w:ascii="Calibri Light" w:hAnsi="Calibri Light"/>
                <w:i/>
                <w:spacing w:val="0"/>
                <w:sz w:val="22"/>
                <w:lang w:val="en-NZ" w:eastAsia="en-GB"/>
              </w:rPr>
            </w:pPr>
            <w:r w:rsidRPr="002E2FEB">
              <w:rPr>
                <w:rFonts w:ascii="Calibri Light" w:hAnsi="Calibri Light"/>
                <w:spacing w:val="0"/>
                <w:sz w:val="22"/>
                <w:lang w:val="en-NZ" w:eastAsia="en-GB"/>
              </w:rPr>
              <w:t xml:space="preserve">Ph.D., 1996, Department of Computer Science, </w:t>
            </w:r>
            <w:r w:rsidRPr="002E2FEB">
              <w:rPr>
                <w:rFonts w:ascii="Calibri Light" w:hAnsi="Calibri Light"/>
                <w:i/>
                <w:spacing w:val="0"/>
                <w:sz w:val="22"/>
                <w:lang w:val="en-NZ" w:eastAsia="en-GB"/>
              </w:rPr>
              <w:t>The University of Sydney, Australia.</w:t>
            </w:r>
          </w:p>
          <w:p w14:paraId="1685D249" w14:textId="0123B75E" w:rsidR="00A442F5" w:rsidRPr="002E2FEB" w:rsidRDefault="00A442F5" w:rsidP="00A442F5">
            <w:pPr>
              <w:tabs>
                <w:tab w:val="left" w:pos="1215"/>
              </w:tabs>
              <w:rPr>
                <w:i/>
                <w:szCs w:val="16"/>
              </w:rPr>
            </w:pPr>
            <w:r w:rsidRPr="002E2FEB">
              <w:rPr>
                <w:szCs w:val="16"/>
              </w:rPr>
              <w:t>Master of Science</w:t>
            </w:r>
            <w:r w:rsidR="00C72AA0" w:rsidRPr="002E2FEB">
              <w:rPr>
                <w:szCs w:val="16"/>
              </w:rPr>
              <w:t xml:space="preserve">, 1991, Department of Computer Science, </w:t>
            </w:r>
            <w:r w:rsidR="00C72AA0" w:rsidRPr="002E2FEB">
              <w:rPr>
                <w:i/>
                <w:szCs w:val="16"/>
              </w:rPr>
              <w:t xml:space="preserve">Ben Gurion University, Israel. </w:t>
            </w:r>
          </w:p>
          <w:p w14:paraId="76025959" w14:textId="103B595C" w:rsidR="00A442F5" w:rsidRPr="002E2FEB" w:rsidRDefault="00A442F5" w:rsidP="00A442F5">
            <w:pPr>
              <w:tabs>
                <w:tab w:val="left" w:pos="1215"/>
              </w:tabs>
              <w:rPr>
                <w:szCs w:val="16"/>
              </w:rPr>
            </w:pPr>
            <w:proofErr w:type="spellStart"/>
            <w:r w:rsidRPr="002E2FEB">
              <w:rPr>
                <w:szCs w:val="16"/>
              </w:rPr>
              <w:t>PostGraduate</w:t>
            </w:r>
            <w:proofErr w:type="spellEnd"/>
            <w:r w:rsidRPr="002E2FEB">
              <w:rPr>
                <w:szCs w:val="16"/>
              </w:rPr>
              <w:t xml:space="preserve"> Certificate, 2014, </w:t>
            </w:r>
            <w:r w:rsidRPr="002E2FEB">
              <w:rPr>
                <w:i/>
                <w:szCs w:val="16"/>
              </w:rPr>
              <w:t>Waikato University</w:t>
            </w:r>
            <w:r w:rsidRPr="002E2FEB">
              <w:rPr>
                <w:szCs w:val="16"/>
              </w:rPr>
              <w:t>.</w:t>
            </w:r>
          </w:p>
          <w:p w14:paraId="65A4150C" w14:textId="42125F46" w:rsidR="005E3C50" w:rsidRPr="002E2FEB" w:rsidRDefault="00C72AA0" w:rsidP="00C72AA0">
            <w:pPr>
              <w:tabs>
                <w:tab w:val="left" w:pos="1215"/>
              </w:tabs>
              <w:rPr>
                <w:i/>
                <w:szCs w:val="16"/>
              </w:rPr>
            </w:pPr>
            <w:r w:rsidRPr="002E2FEB">
              <w:rPr>
                <w:szCs w:val="16"/>
              </w:rPr>
              <w:t>B</w:t>
            </w:r>
            <w:r w:rsidR="00A442F5" w:rsidRPr="002E2FEB">
              <w:rPr>
                <w:szCs w:val="16"/>
              </w:rPr>
              <w:t>achelor of Sciences</w:t>
            </w:r>
            <w:r w:rsidRPr="002E2FEB">
              <w:rPr>
                <w:szCs w:val="16"/>
              </w:rPr>
              <w:t xml:space="preserve">, 1988, Department of Computer Science, </w:t>
            </w:r>
            <w:r w:rsidRPr="002E2FEB">
              <w:rPr>
                <w:i/>
                <w:szCs w:val="16"/>
              </w:rPr>
              <w:t>The Hebrew University, Israel.</w:t>
            </w:r>
          </w:p>
          <w:p w14:paraId="62C85309" w14:textId="77777777" w:rsidR="009D79D2" w:rsidRPr="002E2FEB" w:rsidRDefault="009D79D2" w:rsidP="00A442F5">
            <w:pPr>
              <w:tabs>
                <w:tab w:val="left" w:pos="480"/>
                <w:tab w:val="left" w:pos="1215"/>
                <w:tab w:val="center" w:pos="4513"/>
                <w:tab w:val="right" w:leader="dot" w:pos="8630"/>
                <w:tab w:val="right" w:pos="9026"/>
              </w:tabs>
              <w:rPr>
                <w:b/>
                <w:szCs w:val="16"/>
              </w:rPr>
            </w:pPr>
          </w:p>
        </w:tc>
        <w:tc>
          <w:tcPr>
            <w:tcW w:w="5954" w:type="dxa"/>
            <w:gridSpan w:val="2"/>
            <w:shd w:val="clear" w:color="auto" w:fill="auto"/>
          </w:tcPr>
          <w:p w14:paraId="3A266CC4" w14:textId="77777777" w:rsidR="005E3C50" w:rsidRPr="002E2FEB" w:rsidRDefault="005E3C50" w:rsidP="005E3C50">
            <w:pPr>
              <w:tabs>
                <w:tab w:val="left" w:pos="1215"/>
              </w:tabs>
              <w:rPr>
                <w:i/>
              </w:rPr>
            </w:pPr>
            <w:r w:rsidRPr="002E2FEB">
              <w:t>February 2012 – Current</w:t>
            </w:r>
            <w:r w:rsidRPr="002E2FEB">
              <w:rPr>
                <w:i/>
              </w:rPr>
              <w:t xml:space="preserve">, </w:t>
            </w:r>
            <w:proofErr w:type="gramStart"/>
            <w:r w:rsidRPr="002E2FEB">
              <w:t>principle</w:t>
            </w:r>
            <w:proofErr w:type="gramEnd"/>
            <w:r w:rsidRPr="002E2FEB">
              <w:t xml:space="preserve"> staff member,</w:t>
            </w:r>
            <w:r w:rsidRPr="002E2FEB">
              <w:rPr>
                <w:i/>
              </w:rPr>
              <w:t xml:space="preserve"> Wintec, new Zealand</w:t>
            </w:r>
          </w:p>
          <w:p w14:paraId="6F2775A4" w14:textId="77777777" w:rsidR="005E3C50" w:rsidRPr="002E2FEB" w:rsidRDefault="005E3C50" w:rsidP="005E3C50">
            <w:pPr>
              <w:tabs>
                <w:tab w:val="left" w:pos="1215"/>
              </w:tabs>
              <w:rPr>
                <w:i/>
              </w:rPr>
            </w:pPr>
            <w:r w:rsidRPr="002E2FEB">
              <w:t>March 2010 – August 2011, senior lecturer,</w:t>
            </w:r>
            <w:r w:rsidRPr="002E2FEB">
              <w:rPr>
                <w:i/>
              </w:rPr>
              <w:t xml:space="preserve"> Taylor’s university, Malaysia.</w:t>
            </w:r>
          </w:p>
          <w:p w14:paraId="57D8F7A2" w14:textId="77777777" w:rsidR="005E3C50" w:rsidRPr="002E2FEB" w:rsidRDefault="005E3C50" w:rsidP="005E3C50">
            <w:pPr>
              <w:tabs>
                <w:tab w:val="left" w:pos="1215"/>
              </w:tabs>
            </w:pPr>
            <w:r w:rsidRPr="002E2FEB">
              <w:t xml:space="preserve">January 2007 – March 2010, private </w:t>
            </w:r>
            <w:proofErr w:type="gramStart"/>
            <w:r w:rsidRPr="002E2FEB">
              <w:t>project</w:t>
            </w:r>
            <w:proofErr w:type="gramEnd"/>
            <w:r w:rsidRPr="002E2FEB">
              <w:t xml:space="preserve"> and casual lecturer, (Australia and Israel) </w:t>
            </w:r>
          </w:p>
          <w:p w14:paraId="39A0E0C9" w14:textId="77777777" w:rsidR="005E3C50" w:rsidRPr="002E2FEB" w:rsidRDefault="005E3C50" w:rsidP="005E3C50">
            <w:pPr>
              <w:tabs>
                <w:tab w:val="left" w:pos="1215"/>
              </w:tabs>
              <w:rPr>
                <w:i/>
              </w:rPr>
            </w:pPr>
            <w:r w:rsidRPr="002E2FEB">
              <w:t xml:space="preserve">April 2006 – January 2007, research staff member, </w:t>
            </w:r>
            <w:r w:rsidRPr="002E2FEB">
              <w:rPr>
                <w:i/>
              </w:rPr>
              <w:t>Bloomberg, TEL Aviv, Israel.</w:t>
            </w:r>
          </w:p>
          <w:p w14:paraId="6BDC5E2D" w14:textId="77777777" w:rsidR="005E3C50" w:rsidRPr="002E2FEB" w:rsidRDefault="005E3C50" w:rsidP="005E3C50">
            <w:pPr>
              <w:tabs>
                <w:tab w:val="left" w:pos="1215"/>
              </w:tabs>
            </w:pPr>
            <w:r w:rsidRPr="002E2FEB">
              <w:t xml:space="preserve">June 2001 – April 2006, scientist, </w:t>
            </w:r>
            <w:proofErr w:type="spellStart"/>
            <w:r w:rsidRPr="002E2FEB">
              <w:rPr>
                <w:i/>
              </w:rPr>
              <w:t>ibm</w:t>
            </w:r>
            <w:proofErr w:type="spellEnd"/>
            <w:r w:rsidRPr="002E2FEB">
              <w:rPr>
                <w:i/>
              </w:rPr>
              <w:t xml:space="preserve"> </w:t>
            </w:r>
            <w:proofErr w:type="spellStart"/>
            <w:r w:rsidRPr="002E2FEB">
              <w:rPr>
                <w:i/>
              </w:rPr>
              <w:t>haifa</w:t>
            </w:r>
            <w:proofErr w:type="spellEnd"/>
            <w:r w:rsidRPr="002E2FEB">
              <w:rPr>
                <w:i/>
              </w:rPr>
              <w:t xml:space="preserve"> research lab, </w:t>
            </w:r>
            <w:proofErr w:type="spellStart"/>
            <w:proofErr w:type="gramStart"/>
            <w:r w:rsidRPr="002E2FEB">
              <w:rPr>
                <w:i/>
              </w:rPr>
              <w:t>haifa,israel</w:t>
            </w:r>
            <w:proofErr w:type="spellEnd"/>
            <w:proofErr w:type="gramEnd"/>
          </w:p>
          <w:p w14:paraId="0015D86A" w14:textId="77777777" w:rsidR="005E3C50" w:rsidRPr="002E2FEB" w:rsidRDefault="005E3C50" w:rsidP="005E3C50">
            <w:pPr>
              <w:tabs>
                <w:tab w:val="left" w:pos="1215"/>
              </w:tabs>
              <w:rPr>
                <w:szCs w:val="16"/>
              </w:rPr>
            </w:pPr>
            <w:r w:rsidRPr="002E2FEB">
              <w:rPr>
                <w:szCs w:val="16"/>
              </w:rPr>
              <w:t xml:space="preserve">2000 – June </w:t>
            </w:r>
            <w:proofErr w:type="gramStart"/>
            <w:r w:rsidRPr="002E2FEB">
              <w:rPr>
                <w:szCs w:val="16"/>
              </w:rPr>
              <w:t>2001,Senior</w:t>
            </w:r>
            <w:proofErr w:type="gramEnd"/>
            <w:r w:rsidRPr="002E2FEB">
              <w:rPr>
                <w:szCs w:val="16"/>
              </w:rPr>
              <w:t xml:space="preserve"> software engineer, </w:t>
            </w:r>
            <w:r w:rsidRPr="002E2FEB">
              <w:rPr>
                <w:i/>
                <w:szCs w:val="16"/>
              </w:rPr>
              <w:t xml:space="preserve">Hyperion, California, </w:t>
            </w:r>
            <w:proofErr w:type="spellStart"/>
            <w:r w:rsidRPr="002E2FEB">
              <w:rPr>
                <w:i/>
                <w:szCs w:val="16"/>
              </w:rPr>
              <w:t>usa</w:t>
            </w:r>
            <w:proofErr w:type="spellEnd"/>
          </w:p>
          <w:p w14:paraId="611C1BEB" w14:textId="77777777" w:rsidR="009D79D2" w:rsidRPr="002E2FEB" w:rsidRDefault="005E3C50" w:rsidP="005E3C50">
            <w:pPr>
              <w:tabs>
                <w:tab w:val="left" w:pos="1215"/>
              </w:tabs>
            </w:pPr>
            <w:r w:rsidRPr="002E2FEB">
              <w:rPr>
                <w:szCs w:val="16"/>
              </w:rPr>
              <w:t xml:space="preserve">1996-2000, Scientist, </w:t>
            </w:r>
            <w:r w:rsidRPr="002E2FEB">
              <w:rPr>
                <w:i/>
                <w:szCs w:val="16"/>
              </w:rPr>
              <w:t>IBM</w:t>
            </w:r>
            <w:r w:rsidRPr="002E2FEB">
              <w:rPr>
                <w:szCs w:val="16"/>
              </w:rPr>
              <w:t xml:space="preserve"> </w:t>
            </w:r>
            <w:proofErr w:type="spellStart"/>
            <w:r w:rsidRPr="002E2FEB">
              <w:rPr>
                <w:i/>
                <w:szCs w:val="16"/>
              </w:rPr>
              <w:t>haifa</w:t>
            </w:r>
            <w:proofErr w:type="spellEnd"/>
            <w:r w:rsidRPr="002E2FEB">
              <w:rPr>
                <w:i/>
                <w:szCs w:val="16"/>
              </w:rPr>
              <w:t xml:space="preserve"> research lab, Haifa, Israel</w:t>
            </w:r>
          </w:p>
        </w:tc>
      </w:tr>
      <w:tr w:rsidR="009D79D2" w:rsidRPr="006D07AF" w14:paraId="4647E02B" w14:textId="77777777" w:rsidTr="006F13A9">
        <w:tc>
          <w:tcPr>
            <w:tcW w:w="2235" w:type="dxa"/>
            <w:vMerge/>
            <w:shd w:val="clear" w:color="auto" w:fill="auto"/>
            <w:vAlign w:val="center"/>
          </w:tcPr>
          <w:p w14:paraId="455B9109" w14:textId="77777777" w:rsidR="009D79D2" w:rsidRPr="002E2FEB" w:rsidRDefault="009D79D2" w:rsidP="00944A53">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64D7CFB3" w14:textId="77777777" w:rsidR="009D79D2" w:rsidRPr="006D07AF" w:rsidRDefault="00C03C73" w:rsidP="00944A53">
            <w:pPr>
              <w:tabs>
                <w:tab w:val="left" w:pos="1215"/>
              </w:tabs>
              <w:jc w:val="center"/>
              <w:rPr>
                <w:sz w:val="20"/>
              </w:rPr>
            </w:pPr>
            <w:hyperlink w:anchor="_Teaching_staff_engaged" w:history="1">
              <w:r w:rsidR="009D79D2" w:rsidRPr="006D07AF">
                <w:rPr>
                  <w:rStyle w:val="Hyperlink"/>
                  <w:b/>
                </w:rPr>
                <w:t>Research Activities</w:t>
              </w:r>
            </w:hyperlink>
          </w:p>
        </w:tc>
      </w:tr>
      <w:tr w:rsidR="009D79D2" w:rsidRPr="006D07AF" w14:paraId="1165458C" w14:textId="77777777" w:rsidTr="006F13A9">
        <w:tc>
          <w:tcPr>
            <w:tcW w:w="2235" w:type="dxa"/>
            <w:vMerge/>
            <w:shd w:val="clear" w:color="auto" w:fill="auto"/>
            <w:vAlign w:val="center"/>
          </w:tcPr>
          <w:p w14:paraId="4E6F98CD" w14:textId="77777777" w:rsidR="009D79D2" w:rsidRPr="006D07AF" w:rsidRDefault="009D79D2" w:rsidP="00944A53">
            <w:pPr>
              <w:tabs>
                <w:tab w:val="left" w:pos="1215"/>
              </w:tabs>
            </w:pPr>
          </w:p>
        </w:tc>
        <w:tc>
          <w:tcPr>
            <w:tcW w:w="2863" w:type="dxa"/>
            <w:shd w:val="clear" w:color="auto" w:fill="auto"/>
            <w:vAlign w:val="center"/>
          </w:tcPr>
          <w:p w14:paraId="2A45DFBE" w14:textId="77777777" w:rsidR="009D79D2" w:rsidRPr="002E2FEB" w:rsidRDefault="009D79D2" w:rsidP="00944A53">
            <w:pPr>
              <w:tabs>
                <w:tab w:val="left" w:pos="1215"/>
              </w:tabs>
              <w:jc w:val="center"/>
              <w:rPr>
                <w:b/>
              </w:rPr>
            </w:pPr>
            <w:r w:rsidRPr="002E2FEB">
              <w:rPr>
                <w:b/>
              </w:rPr>
              <w:t xml:space="preserve">Capabilities </w:t>
            </w:r>
            <w:r w:rsidRPr="002E2FEB">
              <w:rPr>
                <w:b/>
                <w:sz w:val="18"/>
              </w:rPr>
              <w:t>(</w:t>
            </w:r>
            <w:proofErr w:type="gramStart"/>
            <w:r w:rsidRPr="002E2FEB">
              <w:rPr>
                <w:b/>
                <w:sz w:val="18"/>
              </w:rPr>
              <w:t>e.g.</w:t>
            </w:r>
            <w:proofErr w:type="gramEnd"/>
            <w:r w:rsidRPr="002E2FEB">
              <w:rPr>
                <w:b/>
                <w:sz w:val="18"/>
              </w:rPr>
              <w:t xml:space="preserve"> supervisor)  </w:t>
            </w:r>
            <w:r w:rsidRPr="002E2FEB">
              <w:rPr>
                <w:b/>
                <w:sz w:val="40"/>
              </w:rPr>
              <w:sym w:font="Wingdings 2" w:char="F043"/>
            </w:r>
          </w:p>
        </w:tc>
        <w:tc>
          <w:tcPr>
            <w:tcW w:w="8931" w:type="dxa"/>
            <w:gridSpan w:val="3"/>
            <w:shd w:val="clear" w:color="auto" w:fill="auto"/>
            <w:vAlign w:val="center"/>
          </w:tcPr>
          <w:p w14:paraId="55A54BBF" w14:textId="77777777" w:rsidR="002F2512" w:rsidRPr="006D07AF" w:rsidRDefault="002F2512" w:rsidP="00D550A6">
            <w:pPr>
              <w:pStyle w:val="ListParagraph"/>
              <w:numPr>
                <w:ilvl w:val="0"/>
                <w:numId w:val="42"/>
              </w:numPr>
              <w:tabs>
                <w:tab w:val="left" w:pos="1215"/>
              </w:tabs>
            </w:pPr>
            <w:r w:rsidRPr="006D07AF">
              <w:t>Information retrieval and data mining algorithms: Document classification and clustering algorithms</w:t>
            </w:r>
          </w:p>
          <w:p w14:paraId="4157C26B" w14:textId="77777777" w:rsidR="002F2512" w:rsidRPr="006D07AF" w:rsidRDefault="002F2512" w:rsidP="00D550A6">
            <w:pPr>
              <w:pStyle w:val="ListParagraph"/>
              <w:numPr>
                <w:ilvl w:val="0"/>
                <w:numId w:val="42"/>
              </w:numPr>
              <w:tabs>
                <w:tab w:val="left" w:pos="1215"/>
              </w:tabs>
            </w:pPr>
            <w:r w:rsidRPr="006D07AF">
              <w:t>Reviewer of a conference and a journal</w:t>
            </w:r>
          </w:p>
          <w:p w14:paraId="5ECA4927" w14:textId="77777777" w:rsidR="009D79D2" w:rsidRPr="002E2FEB" w:rsidRDefault="002F2512" w:rsidP="00D550A6">
            <w:pPr>
              <w:pStyle w:val="ListParagraph"/>
              <w:numPr>
                <w:ilvl w:val="0"/>
                <w:numId w:val="42"/>
              </w:numPr>
              <w:tabs>
                <w:tab w:val="left" w:pos="1215"/>
              </w:tabs>
              <w:spacing w:before="0" w:after="0" w:line="240" w:lineRule="auto"/>
              <w:ind w:left="714" w:hanging="357"/>
              <w:rPr>
                <w:b/>
              </w:rPr>
            </w:pPr>
            <w:r w:rsidRPr="006D07AF">
              <w:t>Editorial board member for a conference</w:t>
            </w:r>
          </w:p>
        </w:tc>
      </w:tr>
      <w:tr w:rsidR="009D79D2" w:rsidRPr="006D07AF" w14:paraId="243E1ACA" w14:textId="77777777" w:rsidTr="006F13A9">
        <w:tc>
          <w:tcPr>
            <w:tcW w:w="2235" w:type="dxa"/>
            <w:vMerge/>
            <w:shd w:val="clear" w:color="auto" w:fill="auto"/>
            <w:vAlign w:val="center"/>
          </w:tcPr>
          <w:p w14:paraId="7529C04E" w14:textId="77777777" w:rsidR="009D79D2" w:rsidRPr="006D07AF" w:rsidRDefault="009D79D2" w:rsidP="00944A53">
            <w:pPr>
              <w:tabs>
                <w:tab w:val="left" w:pos="1215"/>
              </w:tabs>
            </w:pPr>
          </w:p>
        </w:tc>
        <w:tc>
          <w:tcPr>
            <w:tcW w:w="7399" w:type="dxa"/>
            <w:gridSpan w:val="3"/>
            <w:shd w:val="clear" w:color="auto" w:fill="auto"/>
            <w:vAlign w:val="center"/>
          </w:tcPr>
          <w:p w14:paraId="5DC3763B" w14:textId="77777777" w:rsidR="009D79D2" w:rsidRPr="002E2FEB" w:rsidRDefault="009D79D2" w:rsidP="00944A53">
            <w:pPr>
              <w:tabs>
                <w:tab w:val="left" w:pos="1215"/>
              </w:tabs>
              <w:jc w:val="center"/>
              <w:rPr>
                <w:b/>
              </w:rPr>
            </w:pPr>
            <w:r w:rsidRPr="002E2FEB">
              <w:rPr>
                <w:b/>
              </w:rPr>
              <w:t xml:space="preserve">Outputs  </w:t>
            </w:r>
            <w:r w:rsidRPr="002E2FEB">
              <w:rPr>
                <w:rStyle w:val="Hyperlink"/>
                <w:color w:val="auto"/>
                <w:sz w:val="40"/>
                <w:u w:val="none"/>
              </w:rPr>
              <w:sym w:font="Wingdings 2" w:char="F04B"/>
            </w:r>
          </w:p>
        </w:tc>
        <w:tc>
          <w:tcPr>
            <w:tcW w:w="4395" w:type="dxa"/>
            <w:shd w:val="clear" w:color="auto" w:fill="auto"/>
            <w:vAlign w:val="center"/>
          </w:tcPr>
          <w:p w14:paraId="2E9BA60D" w14:textId="77777777" w:rsidR="009D79D2" w:rsidRPr="002E2FEB" w:rsidRDefault="009D79D2" w:rsidP="00944A53">
            <w:pPr>
              <w:tabs>
                <w:tab w:val="left" w:pos="1215"/>
              </w:tabs>
              <w:jc w:val="center"/>
              <w:rPr>
                <w:b/>
              </w:rPr>
            </w:pPr>
            <w:r w:rsidRPr="002E2FEB">
              <w:rPr>
                <w:b/>
              </w:rPr>
              <w:t xml:space="preserve">Alignment to Programme  </w:t>
            </w:r>
            <w:r w:rsidRPr="002E2FEB">
              <w:rPr>
                <w:rStyle w:val="Hyperlink"/>
                <w:color w:val="auto"/>
                <w:sz w:val="40"/>
                <w:u w:val="none"/>
              </w:rPr>
              <w:sym w:font="Wingdings 2" w:char="F04B"/>
            </w:r>
          </w:p>
        </w:tc>
      </w:tr>
      <w:tr w:rsidR="009D79D2" w:rsidRPr="006D07AF" w14:paraId="14A9AA62" w14:textId="77777777" w:rsidTr="006F13A9">
        <w:tc>
          <w:tcPr>
            <w:tcW w:w="2235" w:type="dxa"/>
            <w:vMerge/>
            <w:shd w:val="clear" w:color="auto" w:fill="auto"/>
            <w:vAlign w:val="center"/>
          </w:tcPr>
          <w:p w14:paraId="7D967798" w14:textId="77777777" w:rsidR="009D79D2" w:rsidRPr="002E2FEB" w:rsidRDefault="009D79D2" w:rsidP="00944A53">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1076F59D" w14:textId="77777777" w:rsidR="002F2512" w:rsidRPr="002E2FEB" w:rsidRDefault="002F2512" w:rsidP="002F2512">
            <w:pPr>
              <w:tabs>
                <w:tab w:val="left" w:pos="1215"/>
              </w:tabs>
              <w:rPr>
                <w:szCs w:val="16"/>
              </w:rPr>
            </w:pPr>
            <w:r w:rsidRPr="002E2FEB">
              <w:rPr>
                <w:szCs w:val="16"/>
              </w:rPr>
              <w:t>2015 – Editorial board - Conference</w:t>
            </w:r>
          </w:p>
          <w:p w14:paraId="3EB93105" w14:textId="77777777" w:rsidR="002F2512" w:rsidRPr="002E2FEB" w:rsidRDefault="002F2512" w:rsidP="002F2512">
            <w:pPr>
              <w:tabs>
                <w:tab w:val="left" w:pos="1215"/>
              </w:tabs>
              <w:rPr>
                <w:szCs w:val="16"/>
              </w:rPr>
            </w:pPr>
            <w:r w:rsidRPr="002E2FEB">
              <w:rPr>
                <w:szCs w:val="16"/>
              </w:rPr>
              <w:t>2015 – Reviewer – Journal + conference</w:t>
            </w:r>
          </w:p>
          <w:p w14:paraId="619A745E" w14:textId="77777777" w:rsidR="002F2512" w:rsidRPr="002E2FEB" w:rsidRDefault="002F2512" w:rsidP="002F2512">
            <w:pPr>
              <w:tabs>
                <w:tab w:val="left" w:pos="1215"/>
              </w:tabs>
              <w:rPr>
                <w:szCs w:val="16"/>
              </w:rPr>
            </w:pPr>
            <w:r w:rsidRPr="002E2FEB">
              <w:rPr>
                <w:szCs w:val="16"/>
              </w:rPr>
              <w:lastRenderedPageBreak/>
              <w:t>2015 – Submitted two papers for publication</w:t>
            </w:r>
          </w:p>
          <w:p w14:paraId="7D6F1508" w14:textId="77777777" w:rsidR="002F2512" w:rsidRPr="002E2FEB" w:rsidRDefault="002F2512" w:rsidP="002F2512">
            <w:pPr>
              <w:tabs>
                <w:tab w:val="left" w:pos="1215"/>
              </w:tabs>
            </w:pPr>
            <w:proofErr w:type="spellStart"/>
            <w:r w:rsidRPr="002E2FEB">
              <w:t>Abuaiadah</w:t>
            </w:r>
            <w:proofErr w:type="spellEnd"/>
            <w:r w:rsidRPr="002E2FEB">
              <w:t xml:space="preserve">, Diab and El - Sana, Jihad and </w:t>
            </w:r>
            <w:proofErr w:type="spellStart"/>
            <w:r w:rsidRPr="002E2FEB">
              <w:t>Abusalah</w:t>
            </w:r>
            <w:proofErr w:type="spellEnd"/>
            <w:r w:rsidRPr="002E2FEB">
              <w:t>, Walid (2014) On the impact of dataset characteristics on Arabic document classification. International Journal of Computer Applications, 101 (7). pp. 31-38. ISSN 973-93-80883-68-9</w:t>
            </w:r>
          </w:p>
          <w:p w14:paraId="2986E0C6" w14:textId="77777777" w:rsidR="009D79D2" w:rsidRPr="002E2FEB" w:rsidRDefault="002F2512" w:rsidP="002F2512">
            <w:pPr>
              <w:tabs>
                <w:tab w:val="left" w:pos="1215"/>
              </w:tabs>
              <w:rPr>
                <w:sz w:val="20"/>
              </w:rPr>
            </w:pPr>
            <w:proofErr w:type="spellStart"/>
            <w:r w:rsidRPr="002E2FEB">
              <w:t>Abuaiadah</w:t>
            </w:r>
            <w:proofErr w:type="spellEnd"/>
            <w:r w:rsidRPr="002E2FEB">
              <w:t>, Diab (2013) Arabic document classification using multiword features. International Journal of Computer and Communication Engineering (IJCCE), 2 (6). pp. 659-664. ISSN 2010-3743</w:t>
            </w:r>
          </w:p>
        </w:tc>
        <w:tc>
          <w:tcPr>
            <w:tcW w:w="4395" w:type="dxa"/>
            <w:shd w:val="clear" w:color="auto" w:fill="auto"/>
          </w:tcPr>
          <w:p w14:paraId="3669D1FD" w14:textId="08101D5A" w:rsidR="009D79D2" w:rsidRPr="002E2FEB" w:rsidRDefault="00D40CCC" w:rsidP="00D40CCC">
            <w:pPr>
              <w:tabs>
                <w:tab w:val="left" w:pos="1215"/>
              </w:tabs>
              <w:jc w:val="right"/>
              <w:rPr>
                <w:sz w:val="20"/>
              </w:rPr>
            </w:pPr>
            <w:r w:rsidRPr="002E2FEB">
              <w:lastRenderedPageBreak/>
              <w:t xml:space="preserve">The software I develop for the data mining algorithms are used for teaching professional programming practice. </w:t>
            </w:r>
          </w:p>
        </w:tc>
      </w:tr>
      <w:tr w:rsidR="00E33BE4" w:rsidRPr="006D07AF" w14:paraId="05DD7DDF" w14:textId="77777777" w:rsidTr="00B6581D">
        <w:tc>
          <w:tcPr>
            <w:tcW w:w="2235" w:type="dxa"/>
            <w:vMerge w:val="restart"/>
            <w:shd w:val="clear" w:color="auto" w:fill="auto"/>
            <w:vAlign w:val="center"/>
          </w:tcPr>
          <w:p w14:paraId="4BFA326A" w14:textId="77777777" w:rsidR="00E33BE4" w:rsidRPr="002E2FEB" w:rsidRDefault="00E33BE4" w:rsidP="00B6581D">
            <w:pPr>
              <w:tabs>
                <w:tab w:val="left" w:pos="480"/>
                <w:tab w:val="left" w:pos="1215"/>
                <w:tab w:val="center" w:pos="4513"/>
                <w:tab w:val="right" w:leader="dot" w:pos="8630"/>
                <w:tab w:val="right" w:pos="9026"/>
              </w:tabs>
              <w:rPr>
                <w:b/>
                <w:sz w:val="20"/>
              </w:rPr>
            </w:pPr>
          </w:p>
          <w:p w14:paraId="586CEAEB" w14:textId="5435DE3D" w:rsidR="00E33BE4" w:rsidRPr="002E2FEB" w:rsidRDefault="00F27544" w:rsidP="00B6581D">
            <w:pPr>
              <w:tabs>
                <w:tab w:val="left" w:pos="1215"/>
              </w:tabs>
              <w:rPr>
                <w:b/>
              </w:rPr>
            </w:pPr>
            <w:r w:rsidRPr="002E2FEB">
              <w:rPr>
                <w:b/>
              </w:rPr>
              <w:t>Ed Corbett</w:t>
            </w:r>
          </w:p>
          <w:p w14:paraId="657D0E1D" w14:textId="77777777" w:rsidR="00E33BE4" w:rsidRPr="006D07AF" w:rsidRDefault="00E33BE4" w:rsidP="00B6581D">
            <w:pPr>
              <w:tabs>
                <w:tab w:val="left" w:pos="1215"/>
              </w:tabs>
            </w:pPr>
          </w:p>
          <w:p w14:paraId="09935916"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74CD5FB4"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16F67C11" w14:textId="77777777" w:rsidTr="00B6581D">
        <w:tc>
          <w:tcPr>
            <w:tcW w:w="2235" w:type="dxa"/>
            <w:vMerge/>
            <w:shd w:val="clear" w:color="auto" w:fill="auto"/>
            <w:vAlign w:val="center"/>
          </w:tcPr>
          <w:p w14:paraId="1D3282B2"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35CCA05C"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0630BE05"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5679A295" w14:textId="77777777" w:rsidTr="00B6581D">
        <w:tc>
          <w:tcPr>
            <w:tcW w:w="2235" w:type="dxa"/>
            <w:vMerge/>
            <w:shd w:val="clear" w:color="auto" w:fill="auto"/>
            <w:vAlign w:val="center"/>
          </w:tcPr>
          <w:p w14:paraId="09025F23"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2EEAFE17" w14:textId="050FE038" w:rsidR="00F27544" w:rsidRPr="002E2FEB" w:rsidRDefault="00F27544" w:rsidP="00B6581D">
            <w:pPr>
              <w:tabs>
                <w:tab w:val="left" w:pos="1215"/>
              </w:tabs>
              <w:rPr>
                <w:i/>
                <w:szCs w:val="16"/>
              </w:rPr>
            </w:pPr>
            <w:r w:rsidRPr="002E2FEB">
              <w:rPr>
                <w:szCs w:val="16"/>
              </w:rPr>
              <w:t>Senior Technician tel</w:t>
            </w:r>
            <w:r w:rsidR="00E65C67" w:rsidRPr="002E2FEB">
              <w:rPr>
                <w:szCs w:val="16"/>
              </w:rPr>
              <w:t xml:space="preserve">egraph, </w:t>
            </w:r>
            <w:r w:rsidR="00E65C67" w:rsidRPr="002E2FEB">
              <w:rPr>
                <w:i/>
                <w:szCs w:val="16"/>
              </w:rPr>
              <w:t xml:space="preserve">New Zealand Post Office Wellington </w:t>
            </w:r>
          </w:p>
          <w:p w14:paraId="31FBD214" w14:textId="66D6F0C9" w:rsidR="00F27544" w:rsidRPr="002E2FEB" w:rsidRDefault="00F27544" w:rsidP="00B6581D">
            <w:pPr>
              <w:tabs>
                <w:tab w:val="left" w:pos="1215"/>
              </w:tabs>
              <w:rPr>
                <w:i/>
                <w:szCs w:val="16"/>
              </w:rPr>
            </w:pPr>
            <w:r w:rsidRPr="002E2FEB">
              <w:rPr>
                <w:szCs w:val="16"/>
              </w:rPr>
              <w:t>Certificate Tertiary Teaching</w:t>
            </w:r>
            <w:r w:rsidR="00E65C67" w:rsidRPr="002E2FEB">
              <w:rPr>
                <w:szCs w:val="16"/>
              </w:rPr>
              <w:t xml:space="preserve">, </w:t>
            </w:r>
            <w:r w:rsidR="00E65C67" w:rsidRPr="002E2FEB">
              <w:rPr>
                <w:i/>
                <w:szCs w:val="16"/>
              </w:rPr>
              <w:t>Waikato Polytechnic Hamilton</w:t>
            </w:r>
          </w:p>
          <w:p w14:paraId="3B0875B7" w14:textId="59DF8255" w:rsidR="00E33BE4" w:rsidRPr="002E2FEB" w:rsidRDefault="00F27544" w:rsidP="00B6581D">
            <w:pPr>
              <w:tabs>
                <w:tab w:val="left" w:pos="1215"/>
              </w:tabs>
              <w:rPr>
                <w:sz w:val="16"/>
                <w:szCs w:val="16"/>
              </w:rPr>
            </w:pPr>
            <w:r w:rsidRPr="002E2FEB">
              <w:rPr>
                <w:szCs w:val="16"/>
              </w:rPr>
              <w:t>Cisco CCNA Instructor</w:t>
            </w:r>
            <w:r w:rsidR="00E65C67" w:rsidRPr="002E2FEB">
              <w:rPr>
                <w:szCs w:val="16"/>
              </w:rPr>
              <w:t xml:space="preserve">, </w:t>
            </w:r>
            <w:r w:rsidR="00E65C67" w:rsidRPr="002E2FEB">
              <w:rPr>
                <w:i/>
                <w:szCs w:val="16"/>
              </w:rPr>
              <w:t>Box Hill TAFE Melbourne</w:t>
            </w:r>
          </w:p>
        </w:tc>
        <w:tc>
          <w:tcPr>
            <w:tcW w:w="5954" w:type="dxa"/>
            <w:gridSpan w:val="2"/>
            <w:shd w:val="clear" w:color="auto" w:fill="auto"/>
          </w:tcPr>
          <w:p w14:paraId="3DCB906F" w14:textId="77777777" w:rsidR="00E33BE4" w:rsidRPr="002E2FEB" w:rsidRDefault="00E65C67" w:rsidP="00B6581D">
            <w:pPr>
              <w:tabs>
                <w:tab w:val="left" w:pos="1215"/>
              </w:tabs>
            </w:pPr>
            <w:r w:rsidRPr="002E2FEB">
              <w:t>15 Years Training Instructors/Teaching</w:t>
            </w:r>
          </w:p>
          <w:p w14:paraId="73D8FF54" w14:textId="77777777" w:rsidR="005711D5" w:rsidRPr="002E2FEB" w:rsidRDefault="005711D5" w:rsidP="005711D5">
            <w:pPr>
              <w:tabs>
                <w:tab w:val="left" w:pos="1215"/>
              </w:tabs>
              <w:rPr>
                <w:rStyle w:val="Hyperlink"/>
                <w:color w:val="auto"/>
                <w:u w:val="none"/>
              </w:rPr>
            </w:pPr>
            <w:r w:rsidRPr="002E2FEB">
              <w:rPr>
                <w:rStyle w:val="Hyperlink"/>
                <w:color w:val="auto"/>
                <w:u w:val="none"/>
              </w:rPr>
              <w:t>2001 – 2012: Cisco Qualified Instructor Trainer</w:t>
            </w:r>
          </w:p>
          <w:p w14:paraId="51FD1CB7" w14:textId="66C81F1E" w:rsidR="005711D5" w:rsidRPr="002E2FEB" w:rsidRDefault="005711D5" w:rsidP="005711D5">
            <w:pPr>
              <w:tabs>
                <w:tab w:val="left" w:pos="1215"/>
              </w:tabs>
            </w:pPr>
            <w:r w:rsidRPr="002E2FEB">
              <w:rPr>
                <w:rStyle w:val="Hyperlink"/>
                <w:color w:val="auto"/>
                <w:u w:val="none"/>
              </w:rPr>
              <w:t>2001 – Current: Cisco Qualified Student Instructor</w:t>
            </w:r>
          </w:p>
          <w:p w14:paraId="135A92EA" w14:textId="77777777" w:rsidR="005711D5" w:rsidRPr="002E2FEB" w:rsidRDefault="005711D5" w:rsidP="00B6581D">
            <w:pPr>
              <w:tabs>
                <w:tab w:val="left" w:pos="480"/>
                <w:tab w:val="left" w:pos="1215"/>
                <w:tab w:val="center" w:pos="4513"/>
                <w:tab w:val="right" w:leader="dot" w:pos="8630"/>
                <w:tab w:val="right" w:pos="9026"/>
              </w:tabs>
            </w:pPr>
          </w:p>
          <w:p w14:paraId="4570C798" w14:textId="77777777" w:rsidR="005711D5" w:rsidRPr="002E2FEB" w:rsidRDefault="005711D5" w:rsidP="005711D5">
            <w:pPr>
              <w:tabs>
                <w:tab w:val="left" w:pos="1215"/>
              </w:tabs>
            </w:pPr>
            <w:r w:rsidRPr="002E2FEB">
              <w:t>20 Years Tertiary Teaching</w:t>
            </w:r>
          </w:p>
          <w:p w14:paraId="1ED8F70D" w14:textId="77777777" w:rsidR="005711D5" w:rsidRPr="002E2FEB" w:rsidRDefault="005711D5" w:rsidP="005711D5">
            <w:pPr>
              <w:tabs>
                <w:tab w:val="left" w:pos="1215"/>
              </w:tabs>
              <w:rPr>
                <w:rStyle w:val="Hyperlink"/>
                <w:color w:val="auto"/>
                <w:u w:val="none"/>
              </w:rPr>
            </w:pPr>
            <w:r w:rsidRPr="002E2FEB">
              <w:rPr>
                <w:rStyle w:val="Hyperlink"/>
                <w:color w:val="auto"/>
                <w:u w:val="none"/>
              </w:rPr>
              <w:t xml:space="preserve">1995 – Current: Tertiary Teaching Computer Networking NZQA Levels 3, 5, 6 &amp; 7 </w:t>
            </w:r>
          </w:p>
          <w:p w14:paraId="048A750F" w14:textId="77777777" w:rsidR="005711D5" w:rsidRPr="002E2FEB" w:rsidRDefault="005711D5" w:rsidP="005711D5">
            <w:pPr>
              <w:tabs>
                <w:tab w:val="left" w:pos="1215"/>
              </w:tabs>
              <w:rPr>
                <w:rStyle w:val="Hyperlink"/>
                <w:color w:val="auto"/>
                <w:u w:val="none"/>
              </w:rPr>
            </w:pPr>
            <w:r w:rsidRPr="002E2FEB">
              <w:rPr>
                <w:rStyle w:val="Hyperlink"/>
                <w:color w:val="auto"/>
                <w:u w:val="none"/>
              </w:rPr>
              <w:t>2004 – Current: Principal Academic Staff member</w:t>
            </w:r>
          </w:p>
          <w:p w14:paraId="366321A0" w14:textId="77777777" w:rsidR="005711D5" w:rsidRPr="002E2FEB" w:rsidRDefault="005711D5" w:rsidP="005711D5">
            <w:pPr>
              <w:tabs>
                <w:tab w:val="left" w:pos="480"/>
                <w:tab w:val="left" w:pos="1215"/>
                <w:tab w:val="center" w:pos="4513"/>
                <w:tab w:val="right" w:leader="dot" w:pos="8630"/>
                <w:tab w:val="right" w:pos="9026"/>
              </w:tabs>
            </w:pPr>
          </w:p>
          <w:p w14:paraId="00AEA086" w14:textId="77777777" w:rsidR="005711D5" w:rsidRPr="002E2FEB" w:rsidRDefault="005711D5" w:rsidP="005711D5">
            <w:pPr>
              <w:tabs>
                <w:tab w:val="left" w:pos="1215"/>
              </w:tabs>
            </w:pPr>
            <w:r w:rsidRPr="002E2FEB">
              <w:t>25 Years New Zealand Post Office/Telecom</w:t>
            </w:r>
          </w:p>
          <w:p w14:paraId="2AE5EA0F" w14:textId="77777777" w:rsidR="005711D5" w:rsidRPr="002E2FEB" w:rsidRDefault="005711D5" w:rsidP="005711D5">
            <w:pPr>
              <w:tabs>
                <w:tab w:val="left" w:pos="1215"/>
              </w:tabs>
              <w:rPr>
                <w:rStyle w:val="Hyperlink"/>
                <w:color w:val="auto"/>
                <w:u w:val="none"/>
              </w:rPr>
            </w:pPr>
            <w:r w:rsidRPr="002E2FEB">
              <w:rPr>
                <w:rStyle w:val="Hyperlink"/>
                <w:color w:val="auto"/>
                <w:u w:val="none"/>
              </w:rPr>
              <w:t xml:space="preserve">1966 – 1995: Installation and </w:t>
            </w:r>
            <w:proofErr w:type="gramStart"/>
            <w:r w:rsidRPr="002E2FEB">
              <w:rPr>
                <w:rStyle w:val="Hyperlink"/>
                <w:color w:val="auto"/>
                <w:u w:val="none"/>
              </w:rPr>
              <w:t>Maintenance  of</w:t>
            </w:r>
            <w:proofErr w:type="gramEnd"/>
            <w:r w:rsidRPr="002E2FEB">
              <w:rPr>
                <w:rStyle w:val="Hyperlink"/>
                <w:color w:val="auto"/>
                <w:u w:val="none"/>
              </w:rPr>
              <w:t xml:space="preserve"> Telegraph and Computer Networks and Terminal Equipment</w:t>
            </w:r>
          </w:p>
          <w:p w14:paraId="297C917B" w14:textId="77777777" w:rsidR="005711D5" w:rsidRPr="002E2FEB" w:rsidRDefault="005711D5" w:rsidP="005711D5">
            <w:pPr>
              <w:tabs>
                <w:tab w:val="left" w:pos="480"/>
                <w:tab w:val="left" w:pos="1215"/>
                <w:tab w:val="center" w:pos="4513"/>
                <w:tab w:val="right" w:leader="dot" w:pos="8630"/>
                <w:tab w:val="right" w:pos="9026"/>
              </w:tabs>
              <w:rPr>
                <w:sz w:val="20"/>
              </w:rPr>
            </w:pPr>
          </w:p>
          <w:p w14:paraId="4E98C991" w14:textId="427E2EDB" w:rsidR="005711D5" w:rsidRPr="002E2FEB" w:rsidRDefault="005711D5" w:rsidP="00B6581D">
            <w:pPr>
              <w:tabs>
                <w:tab w:val="left" w:pos="480"/>
                <w:tab w:val="left" w:pos="1215"/>
                <w:tab w:val="center" w:pos="4513"/>
                <w:tab w:val="right" w:leader="dot" w:pos="8630"/>
                <w:tab w:val="right" w:pos="9026"/>
              </w:tabs>
              <w:rPr>
                <w:sz w:val="20"/>
              </w:rPr>
            </w:pPr>
          </w:p>
        </w:tc>
      </w:tr>
      <w:tr w:rsidR="00E33BE4" w:rsidRPr="006D07AF" w14:paraId="4D5A43B6" w14:textId="77777777" w:rsidTr="00B6581D">
        <w:tc>
          <w:tcPr>
            <w:tcW w:w="2235" w:type="dxa"/>
            <w:vMerge/>
            <w:shd w:val="clear" w:color="auto" w:fill="auto"/>
            <w:vAlign w:val="center"/>
          </w:tcPr>
          <w:p w14:paraId="135EFEFB" w14:textId="067B47CD"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3E689649"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58B23CEE" w14:textId="77777777" w:rsidTr="00B6581D">
        <w:tc>
          <w:tcPr>
            <w:tcW w:w="2235" w:type="dxa"/>
            <w:vMerge/>
            <w:shd w:val="clear" w:color="auto" w:fill="auto"/>
            <w:vAlign w:val="center"/>
          </w:tcPr>
          <w:p w14:paraId="1AE48B1D" w14:textId="77777777" w:rsidR="00E33BE4" w:rsidRPr="006D07AF" w:rsidRDefault="00E33BE4" w:rsidP="00B6581D">
            <w:pPr>
              <w:tabs>
                <w:tab w:val="left" w:pos="1215"/>
              </w:tabs>
            </w:pPr>
          </w:p>
        </w:tc>
        <w:tc>
          <w:tcPr>
            <w:tcW w:w="2863" w:type="dxa"/>
            <w:shd w:val="clear" w:color="auto" w:fill="auto"/>
            <w:vAlign w:val="center"/>
          </w:tcPr>
          <w:p w14:paraId="4CB9A3E3" w14:textId="77777777" w:rsidR="00E33BE4" w:rsidRPr="002E2FEB" w:rsidRDefault="00E33BE4" w:rsidP="00B6581D">
            <w:pPr>
              <w:tabs>
                <w:tab w:val="left" w:pos="1215"/>
              </w:tabs>
              <w:jc w:val="center"/>
              <w:rPr>
                <w:b/>
              </w:rPr>
            </w:pPr>
            <w:r w:rsidRPr="002E2FEB">
              <w:rPr>
                <w:b/>
              </w:rPr>
              <w:t xml:space="preserve">Capabilities </w:t>
            </w:r>
            <w:r w:rsidRPr="002E2FEB">
              <w:rPr>
                <w:b/>
                <w:sz w:val="18"/>
              </w:rPr>
              <w:t>(</w:t>
            </w:r>
            <w:proofErr w:type="gramStart"/>
            <w:r w:rsidRPr="002E2FEB">
              <w:rPr>
                <w:b/>
                <w:sz w:val="18"/>
              </w:rPr>
              <w:t>e.g.</w:t>
            </w:r>
            <w:proofErr w:type="gramEnd"/>
            <w:r w:rsidRPr="002E2FEB">
              <w:rPr>
                <w:b/>
                <w:sz w:val="18"/>
              </w:rPr>
              <w:t xml:space="preserve"> supervisor)  </w:t>
            </w:r>
            <w:r w:rsidRPr="002E2FEB">
              <w:rPr>
                <w:b/>
                <w:sz w:val="40"/>
              </w:rPr>
              <w:sym w:font="Wingdings 2" w:char="F043"/>
            </w:r>
          </w:p>
        </w:tc>
        <w:tc>
          <w:tcPr>
            <w:tcW w:w="8931" w:type="dxa"/>
            <w:gridSpan w:val="3"/>
            <w:shd w:val="clear" w:color="auto" w:fill="auto"/>
            <w:vAlign w:val="center"/>
          </w:tcPr>
          <w:p w14:paraId="4F6FE5CC" w14:textId="3C1D7887" w:rsidR="005711D5" w:rsidRPr="002E2FEB" w:rsidRDefault="005711D5" w:rsidP="005711D5">
            <w:pPr>
              <w:tabs>
                <w:tab w:val="left" w:pos="1215"/>
              </w:tabs>
            </w:pPr>
            <w:r w:rsidRPr="002E2FEB">
              <w:t>2001-2011 - The Waikato Polytechnic/Waikato Institute of Technology</w:t>
            </w:r>
            <w:proofErr w:type="gramStart"/>
            <w:r w:rsidRPr="002E2FEB">
              <w:t>-  Programme</w:t>
            </w:r>
            <w:proofErr w:type="gramEnd"/>
            <w:r w:rsidRPr="002E2FEB">
              <w:t xml:space="preserve"> Manager </w:t>
            </w:r>
          </w:p>
          <w:p w14:paraId="12CFA6EB" w14:textId="5A0BE11C" w:rsidR="005711D5" w:rsidRPr="002E2FEB" w:rsidRDefault="005711D5" w:rsidP="005711D5">
            <w:pPr>
              <w:tabs>
                <w:tab w:val="left" w:pos="1215"/>
              </w:tabs>
            </w:pPr>
            <w:r w:rsidRPr="002E2FEB">
              <w:t>2005-Current –NACCQ/CITRENZ National Moderator</w:t>
            </w:r>
          </w:p>
          <w:p w14:paraId="434336C0" w14:textId="77777777" w:rsidR="005711D5" w:rsidRPr="002E2FEB" w:rsidRDefault="005711D5" w:rsidP="005711D5">
            <w:pPr>
              <w:tabs>
                <w:tab w:val="left" w:pos="480"/>
                <w:tab w:val="left" w:pos="1215"/>
                <w:tab w:val="center" w:pos="4513"/>
                <w:tab w:val="right" w:leader="dot" w:pos="8630"/>
                <w:tab w:val="right" w:pos="9026"/>
              </w:tabs>
            </w:pPr>
          </w:p>
          <w:p w14:paraId="04983221" w14:textId="53907A8F" w:rsidR="005711D5" w:rsidRPr="002E2FEB" w:rsidRDefault="005711D5" w:rsidP="005711D5">
            <w:pPr>
              <w:tabs>
                <w:tab w:val="left" w:pos="1215"/>
              </w:tabs>
            </w:pPr>
            <w:r w:rsidRPr="002E2FEB">
              <w:lastRenderedPageBreak/>
              <w:t>2006-2011 - The Waikato Polytechnic/Waikato Institute of Technology</w:t>
            </w:r>
            <w:proofErr w:type="gramStart"/>
            <w:r w:rsidRPr="002E2FEB">
              <w:t>-  Team</w:t>
            </w:r>
            <w:proofErr w:type="gramEnd"/>
            <w:r w:rsidRPr="002E2FEB">
              <w:t xml:space="preserve"> Leader </w:t>
            </w:r>
          </w:p>
          <w:p w14:paraId="5DC7CF50" w14:textId="5865DAAB" w:rsidR="005711D5" w:rsidRPr="002E2FEB" w:rsidRDefault="005711D5" w:rsidP="005711D5">
            <w:pPr>
              <w:tabs>
                <w:tab w:val="left" w:pos="1215"/>
              </w:tabs>
            </w:pPr>
            <w:r w:rsidRPr="002E2FEB">
              <w:t>2011-Current - Waikato Institute of Technology - Programme Co-ordinator</w:t>
            </w:r>
          </w:p>
          <w:p w14:paraId="08D118D4" w14:textId="77777777" w:rsidR="00E33BE4" w:rsidRPr="002E2FEB" w:rsidRDefault="00E33BE4" w:rsidP="00B6581D">
            <w:pPr>
              <w:tabs>
                <w:tab w:val="left" w:pos="480"/>
                <w:tab w:val="left" w:pos="1215"/>
                <w:tab w:val="center" w:pos="4513"/>
                <w:tab w:val="right" w:leader="dot" w:pos="8630"/>
                <w:tab w:val="right" w:pos="9026"/>
              </w:tabs>
              <w:rPr>
                <w:b/>
              </w:rPr>
            </w:pPr>
          </w:p>
        </w:tc>
      </w:tr>
      <w:tr w:rsidR="00E33BE4" w:rsidRPr="006D07AF" w14:paraId="712231DA" w14:textId="77777777" w:rsidTr="00B6581D">
        <w:tc>
          <w:tcPr>
            <w:tcW w:w="2235" w:type="dxa"/>
            <w:vMerge w:val="restart"/>
            <w:shd w:val="clear" w:color="auto" w:fill="auto"/>
            <w:vAlign w:val="center"/>
          </w:tcPr>
          <w:p w14:paraId="0C5B691F" w14:textId="77777777" w:rsidR="00E33BE4" w:rsidRPr="002E2FEB" w:rsidRDefault="00E33BE4" w:rsidP="00B6581D">
            <w:pPr>
              <w:tabs>
                <w:tab w:val="left" w:pos="480"/>
                <w:tab w:val="left" w:pos="1215"/>
                <w:tab w:val="center" w:pos="4513"/>
                <w:tab w:val="right" w:leader="dot" w:pos="8630"/>
                <w:tab w:val="right" w:pos="9026"/>
              </w:tabs>
              <w:rPr>
                <w:b/>
                <w:sz w:val="20"/>
              </w:rPr>
            </w:pPr>
          </w:p>
          <w:p w14:paraId="27AA2B28" w14:textId="77777777" w:rsidR="00C129F7" w:rsidRPr="002E2FEB" w:rsidRDefault="00C129F7" w:rsidP="00B6581D">
            <w:pPr>
              <w:tabs>
                <w:tab w:val="left" w:pos="480"/>
                <w:tab w:val="left" w:pos="1215"/>
                <w:tab w:val="center" w:pos="4513"/>
                <w:tab w:val="right" w:leader="dot" w:pos="8630"/>
                <w:tab w:val="right" w:pos="9026"/>
              </w:tabs>
              <w:rPr>
                <w:b/>
              </w:rPr>
            </w:pPr>
          </w:p>
          <w:p w14:paraId="38986C46" w14:textId="77777777" w:rsidR="00C129F7" w:rsidRPr="002E2FEB" w:rsidRDefault="00C129F7" w:rsidP="00B6581D">
            <w:pPr>
              <w:tabs>
                <w:tab w:val="left" w:pos="480"/>
                <w:tab w:val="left" w:pos="1215"/>
                <w:tab w:val="center" w:pos="4513"/>
                <w:tab w:val="right" w:leader="dot" w:pos="8630"/>
                <w:tab w:val="right" w:pos="9026"/>
              </w:tabs>
              <w:rPr>
                <w:b/>
              </w:rPr>
            </w:pPr>
          </w:p>
          <w:p w14:paraId="734F41F8" w14:textId="77777777" w:rsidR="00C129F7" w:rsidRPr="002E2FEB" w:rsidRDefault="00C129F7" w:rsidP="00B6581D">
            <w:pPr>
              <w:tabs>
                <w:tab w:val="left" w:pos="480"/>
                <w:tab w:val="left" w:pos="1215"/>
                <w:tab w:val="center" w:pos="4513"/>
                <w:tab w:val="right" w:leader="dot" w:pos="8630"/>
                <w:tab w:val="right" w:pos="9026"/>
              </w:tabs>
              <w:rPr>
                <w:b/>
              </w:rPr>
            </w:pPr>
          </w:p>
          <w:p w14:paraId="42A2CC77" w14:textId="77777777" w:rsidR="00C129F7" w:rsidRPr="002E2FEB" w:rsidRDefault="00C129F7" w:rsidP="00B6581D">
            <w:pPr>
              <w:tabs>
                <w:tab w:val="left" w:pos="480"/>
                <w:tab w:val="left" w:pos="1215"/>
                <w:tab w:val="center" w:pos="4513"/>
                <w:tab w:val="right" w:leader="dot" w:pos="8630"/>
                <w:tab w:val="right" w:pos="9026"/>
              </w:tabs>
              <w:rPr>
                <w:b/>
              </w:rPr>
            </w:pPr>
          </w:p>
          <w:p w14:paraId="29DC7F8A" w14:textId="5288242D" w:rsidR="00E33BE4" w:rsidRPr="002E2FEB" w:rsidRDefault="009A1AFE" w:rsidP="00B6581D">
            <w:pPr>
              <w:tabs>
                <w:tab w:val="left" w:pos="1215"/>
              </w:tabs>
              <w:rPr>
                <w:b/>
              </w:rPr>
            </w:pPr>
            <w:r w:rsidRPr="002E2FEB">
              <w:rPr>
                <w:b/>
              </w:rPr>
              <w:t xml:space="preserve">Andy </w:t>
            </w:r>
            <w:proofErr w:type="spellStart"/>
            <w:r w:rsidR="00D40CCC" w:rsidRPr="002E2FEB">
              <w:rPr>
                <w:b/>
              </w:rPr>
              <w:t>Fendall</w:t>
            </w:r>
            <w:proofErr w:type="spellEnd"/>
          </w:p>
          <w:p w14:paraId="0B158A3B" w14:textId="77777777" w:rsidR="00E33BE4" w:rsidRPr="006D07AF" w:rsidRDefault="00E33BE4" w:rsidP="00B6581D">
            <w:pPr>
              <w:tabs>
                <w:tab w:val="left" w:pos="1215"/>
              </w:tabs>
            </w:pPr>
          </w:p>
          <w:p w14:paraId="5464BCA5"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37A5DD29"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0AC4AF38" w14:textId="77777777" w:rsidTr="00B6581D">
        <w:tc>
          <w:tcPr>
            <w:tcW w:w="2235" w:type="dxa"/>
            <w:vMerge/>
            <w:shd w:val="clear" w:color="auto" w:fill="auto"/>
            <w:vAlign w:val="center"/>
          </w:tcPr>
          <w:p w14:paraId="47DF6EBB"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61A7E38F"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00D1C6CF"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00E9D328" w14:textId="77777777" w:rsidTr="00B6581D">
        <w:tc>
          <w:tcPr>
            <w:tcW w:w="2235" w:type="dxa"/>
            <w:vMerge/>
            <w:shd w:val="clear" w:color="auto" w:fill="auto"/>
            <w:vAlign w:val="center"/>
          </w:tcPr>
          <w:p w14:paraId="3682BDC7"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4260CEAF" w14:textId="77777777" w:rsidR="007F4884" w:rsidRPr="002E2FEB" w:rsidRDefault="007F4884" w:rsidP="007F4884">
            <w:pPr>
              <w:tabs>
                <w:tab w:val="left" w:pos="1215"/>
              </w:tabs>
              <w:rPr>
                <w:szCs w:val="16"/>
              </w:rPr>
            </w:pPr>
            <w:r w:rsidRPr="002E2FEB">
              <w:rPr>
                <w:szCs w:val="16"/>
              </w:rPr>
              <w:t xml:space="preserve">Technicians Certificate </w:t>
            </w:r>
            <w:proofErr w:type="gramStart"/>
            <w:r w:rsidRPr="002E2FEB">
              <w:rPr>
                <w:szCs w:val="16"/>
              </w:rPr>
              <w:t>In</w:t>
            </w:r>
            <w:proofErr w:type="gramEnd"/>
            <w:r w:rsidRPr="002E2FEB">
              <w:rPr>
                <w:szCs w:val="16"/>
              </w:rPr>
              <w:t xml:space="preserve"> Information Technology </w:t>
            </w:r>
            <w:r w:rsidRPr="002E2FEB">
              <w:rPr>
                <w:i/>
                <w:szCs w:val="16"/>
              </w:rPr>
              <w:t>Wintec</w:t>
            </w:r>
            <w:r w:rsidRPr="002E2FEB">
              <w:rPr>
                <w:szCs w:val="16"/>
              </w:rPr>
              <w:t xml:space="preserve"> </w:t>
            </w:r>
          </w:p>
          <w:p w14:paraId="16E5F3D5" w14:textId="77777777" w:rsidR="007F4884" w:rsidRPr="002E2FEB" w:rsidRDefault="007F4884" w:rsidP="007F4884">
            <w:pPr>
              <w:tabs>
                <w:tab w:val="left" w:pos="1215"/>
              </w:tabs>
              <w:rPr>
                <w:i/>
                <w:szCs w:val="16"/>
              </w:rPr>
            </w:pPr>
            <w:r w:rsidRPr="002E2FEB">
              <w:rPr>
                <w:szCs w:val="16"/>
              </w:rPr>
              <w:t xml:space="preserve">Certificate In Adult </w:t>
            </w:r>
            <w:proofErr w:type="gramStart"/>
            <w:r w:rsidRPr="002E2FEB">
              <w:rPr>
                <w:szCs w:val="16"/>
              </w:rPr>
              <w:t>And</w:t>
            </w:r>
            <w:proofErr w:type="gramEnd"/>
            <w:r w:rsidRPr="002E2FEB">
              <w:rPr>
                <w:szCs w:val="16"/>
              </w:rPr>
              <w:t xml:space="preserve"> Tertiary Education </w:t>
            </w:r>
            <w:r w:rsidRPr="002E2FEB">
              <w:rPr>
                <w:i/>
                <w:szCs w:val="16"/>
              </w:rPr>
              <w:t>Wintec</w:t>
            </w:r>
          </w:p>
          <w:p w14:paraId="0EC7E735" w14:textId="77777777" w:rsidR="007F4884" w:rsidRPr="002E2FEB" w:rsidRDefault="007F4884" w:rsidP="007F4884">
            <w:pPr>
              <w:tabs>
                <w:tab w:val="left" w:pos="1215"/>
              </w:tabs>
              <w:rPr>
                <w:i/>
                <w:szCs w:val="16"/>
              </w:rPr>
            </w:pPr>
            <w:r w:rsidRPr="002E2FEB">
              <w:rPr>
                <w:szCs w:val="16"/>
              </w:rPr>
              <w:t xml:space="preserve">Diploma In Adult Learning </w:t>
            </w:r>
            <w:proofErr w:type="gramStart"/>
            <w:r w:rsidRPr="002E2FEB">
              <w:rPr>
                <w:szCs w:val="16"/>
              </w:rPr>
              <w:t>And</w:t>
            </w:r>
            <w:proofErr w:type="gramEnd"/>
            <w:r w:rsidRPr="002E2FEB">
              <w:rPr>
                <w:szCs w:val="16"/>
              </w:rPr>
              <w:t xml:space="preserve"> Teaching </w:t>
            </w:r>
            <w:r w:rsidRPr="002E2FEB">
              <w:rPr>
                <w:i/>
                <w:szCs w:val="16"/>
              </w:rPr>
              <w:t>Wintec</w:t>
            </w:r>
          </w:p>
          <w:p w14:paraId="25FD91E8" w14:textId="77777777" w:rsidR="007F4884" w:rsidRPr="002E2FEB" w:rsidRDefault="007F4884" w:rsidP="007F4884">
            <w:pPr>
              <w:tabs>
                <w:tab w:val="left" w:pos="1215"/>
              </w:tabs>
              <w:rPr>
                <w:i/>
                <w:szCs w:val="16"/>
              </w:rPr>
            </w:pPr>
            <w:r w:rsidRPr="002E2FEB">
              <w:rPr>
                <w:szCs w:val="16"/>
              </w:rPr>
              <w:t xml:space="preserve">Batchelor Of Information Technology </w:t>
            </w:r>
            <w:r w:rsidRPr="002E2FEB">
              <w:rPr>
                <w:i/>
                <w:szCs w:val="16"/>
              </w:rPr>
              <w:t>Wintec</w:t>
            </w:r>
          </w:p>
          <w:p w14:paraId="0BD326DC" w14:textId="77777777" w:rsidR="007F4884" w:rsidRPr="002E2FEB" w:rsidRDefault="007F4884" w:rsidP="007F4884">
            <w:pPr>
              <w:tabs>
                <w:tab w:val="left" w:pos="1215"/>
              </w:tabs>
              <w:rPr>
                <w:i/>
                <w:szCs w:val="16"/>
              </w:rPr>
            </w:pPr>
            <w:r w:rsidRPr="002E2FEB">
              <w:rPr>
                <w:szCs w:val="16"/>
              </w:rPr>
              <w:t xml:space="preserve">National Certificate Adult Literacy </w:t>
            </w:r>
            <w:proofErr w:type="gramStart"/>
            <w:r w:rsidRPr="002E2FEB">
              <w:rPr>
                <w:szCs w:val="16"/>
              </w:rPr>
              <w:t>Education(</w:t>
            </w:r>
            <w:proofErr w:type="gramEnd"/>
            <w:r w:rsidRPr="002E2FEB">
              <w:rPr>
                <w:szCs w:val="16"/>
              </w:rPr>
              <w:t>Vocational)</w:t>
            </w:r>
            <w:r w:rsidRPr="002E2FEB">
              <w:rPr>
                <w:i/>
                <w:szCs w:val="16"/>
              </w:rPr>
              <w:t xml:space="preserve"> ATC</w:t>
            </w:r>
          </w:p>
          <w:p w14:paraId="3E867487" w14:textId="77777777" w:rsidR="007F4884" w:rsidRPr="002E2FEB" w:rsidRDefault="007F4884" w:rsidP="007F4884">
            <w:pPr>
              <w:tabs>
                <w:tab w:val="left" w:pos="1215"/>
              </w:tabs>
              <w:rPr>
                <w:szCs w:val="16"/>
              </w:rPr>
            </w:pPr>
            <w:r w:rsidRPr="002E2FEB">
              <w:rPr>
                <w:szCs w:val="16"/>
              </w:rPr>
              <w:t xml:space="preserve">A+ </w:t>
            </w:r>
            <w:r w:rsidRPr="002E2FEB">
              <w:rPr>
                <w:i/>
                <w:szCs w:val="16"/>
              </w:rPr>
              <w:t>COMPTIA –</w:t>
            </w:r>
            <w:proofErr w:type="gramStart"/>
            <w:r w:rsidRPr="002E2FEB">
              <w:rPr>
                <w:i/>
                <w:szCs w:val="16"/>
              </w:rPr>
              <w:t>Relevant  Industry</w:t>
            </w:r>
            <w:proofErr w:type="gramEnd"/>
            <w:r w:rsidRPr="002E2FEB">
              <w:rPr>
                <w:i/>
                <w:szCs w:val="16"/>
              </w:rPr>
              <w:t xml:space="preserve"> Qualification</w:t>
            </w:r>
          </w:p>
          <w:p w14:paraId="47313822" w14:textId="77777777" w:rsidR="007F4884" w:rsidRPr="002E2FEB" w:rsidRDefault="007F4884" w:rsidP="007F4884">
            <w:pPr>
              <w:tabs>
                <w:tab w:val="left" w:pos="1215"/>
              </w:tabs>
              <w:rPr>
                <w:szCs w:val="16"/>
              </w:rPr>
            </w:pPr>
            <w:r w:rsidRPr="002E2FEB">
              <w:rPr>
                <w:szCs w:val="16"/>
              </w:rPr>
              <w:t xml:space="preserve">Cisco Certified Network Associate </w:t>
            </w:r>
            <w:r w:rsidRPr="002E2FEB">
              <w:rPr>
                <w:i/>
                <w:szCs w:val="16"/>
              </w:rPr>
              <w:t xml:space="preserve">Cisco </w:t>
            </w:r>
            <w:proofErr w:type="gramStart"/>
            <w:r w:rsidRPr="002E2FEB">
              <w:rPr>
                <w:i/>
                <w:szCs w:val="16"/>
              </w:rPr>
              <w:t>Systems  –</w:t>
            </w:r>
            <w:proofErr w:type="gramEnd"/>
            <w:r w:rsidRPr="002E2FEB">
              <w:rPr>
                <w:i/>
                <w:szCs w:val="16"/>
              </w:rPr>
              <w:t>Relevant  Industry Qualification</w:t>
            </w:r>
          </w:p>
          <w:p w14:paraId="46434911" w14:textId="77777777" w:rsidR="007F4884" w:rsidRPr="002E2FEB" w:rsidRDefault="007F4884" w:rsidP="007F4884">
            <w:pPr>
              <w:tabs>
                <w:tab w:val="left" w:pos="1215"/>
              </w:tabs>
              <w:rPr>
                <w:szCs w:val="16"/>
              </w:rPr>
            </w:pPr>
            <w:r w:rsidRPr="002E2FEB">
              <w:rPr>
                <w:szCs w:val="16"/>
              </w:rPr>
              <w:t xml:space="preserve">Certified Cisco Academy Instructor - </w:t>
            </w:r>
            <w:r w:rsidRPr="002E2FEB">
              <w:rPr>
                <w:i/>
                <w:szCs w:val="16"/>
              </w:rPr>
              <w:t>Cisco Systems –</w:t>
            </w:r>
            <w:proofErr w:type="gramStart"/>
            <w:r w:rsidRPr="002E2FEB">
              <w:rPr>
                <w:i/>
                <w:szCs w:val="16"/>
              </w:rPr>
              <w:t>Relevant  Industry</w:t>
            </w:r>
            <w:proofErr w:type="gramEnd"/>
            <w:r w:rsidRPr="002E2FEB">
              <w:rPr>
                <w:i/>
                <w:szCs w:val="16"/>
              </w:rPr>
              <w:t xml:space="preserve"> Qualification</w:t>
            </w:r>
          </w:p>
          <w:p w14:paraId="1E56ED6A" w14:textId="77777777" w:rsidR="007F4884" w:rsidRPr="002E2FEB" w:rsidRDefault="007F4884" w:rsidP="007F4884">
            <w:pPr>
              <w:tabs>
                <w:tab w:val="left" w:pos="1215"/>
              </w:tabs>
              <w:rPr>
                <w:szCs w:val="16"/>
              </w:rPr>
            </w:pPr>
            <w:r w:rsidRPr="002E2FEB">
              <w:rPr>
                <w:szCs w:val="16"/>
              </w:rPr>
              <w:t xml:space="preserve">Microsoft Certified Systems Administrator </w:t>
            </w:r>
            <w:r w:rsidRPr="002E2FEB">
              <w:rPr>
                <w:i/>
                <w:szCs w:val="16"/>
              </w:rPr>
              <w:t>Microsoft –</w:t>
            </w:r>
            <w:proofErr w:type="gramStart"/>
            <w:r w:rsidRPr="002E2FEB">
              <w:rPr>
                <w:i/>
                <w:szCs w:val="16"/>
              </w:rPr>
              <w:t>Relevant  Industry</w:t>
            </w:r>
            <w:proofErr w:type="gramEnd"/>
            <w:r w:rsidRPr="002E2FEB">
              <w:rPr>
                <w:i/>
                <w:szCs w:val="16"/>
              </w:rPr>
              <w:t xml:space="preserve"> Qualification</w:t>
            </w:r>
          </w:p>
          <w:p w14:paraId="50B756BE" w14:textId="6941F42F" w:rsidR="00E33BE4" w:rsidRPr="002E2FEB" w:rsidRDefault="00E33BE4" w:rsidP="00B6581D">
            <w:pPr>
              <w:tabs>
                <w:tab w:val="left" w:pos="480"/>
                <w:tab w:val="left" w:pos="1215"/>
                <w:tab w:val="center" w:pos="4513"/>
                <w:tab w:val="right" w:leader="dot" w:pos="8630"/>
                <w:tab w:val="right" w:pos="9026"/>
              </w:tabs>
              <w:rPr>
                <w:b/>
                <w:szCs w:val="16"/>
              </w:rPr>
            </w:pPr>
          </w:p>
        </w:tc>
        <w:tc>
          <w:tcPr>
            <w:tcW w:w="5954" w:type="dxa"/>
            <w:gridSpan w:val="2"/>
            <w:shd w:val="clear" w:color="auto" w:fill="auto"/>
          </w:tcPr>
          <w:p w14:paraId="389CADA6" w14:textId="77777777" w:rsidR="007F4884" w:rsidRPr="002E2FEB" w:rsidRDefault="007F4884" w:rsidP="007F4884">
            <w:pPr>
              <w:tabs>
                <w:tab w:val="left" w:pos="1215"/>
              </w:tabs>
            </w:pPr>
            <w:r w:rsidRPr="002E2FEB">
              <w:t xml:space="preserve">Studio Operator </w:t>
            </w:r>
            <w:r w:rsidRPr="002E2FEB">
              <w:rPr>
                <w:i/>
              </w:rPr>
              <w:t>Radio New Zealand 1981-1989</w:t>
            </w:r>
          </w:p>
          <w:p w14:paraId="6DBE7E76" w14:textId="77777777" w:rsidR="007F4884" w:rsidRPr="002E2FEB" w:rsidRDefault="007F4884" w:rsidP="007F4884">
            <w:pPr>
              <w:tabs>
                <w:tab w:val="left" w:pos="1215"/>
              </w:tabs>
              <w:rPr>
                <w:i/>
              </w:rPr>
            </w:pPr>
            <w:r w:rsidRPr="002E2FEB">
              <w:t xml:space="preserve">Systems Engineer </w:t>
            </w:r>
            <w:r w:rsidRPr="002E2FEB">
              <w:rPr>
                <w:i/>
              </w:rPr>
              <w:t>Wintec (IT Dept) 1998 – 2003</w:t>
            </w:r>
          </w:p>
          <w:p w14:paraId="400667CF" w14:textId="77777777" w:rsidR="007F4884" w:rsidRPr="002E2FEB" w:rsidRDefault="007F4884" w:rsidP="007F4884">
            <w:pPr>
              <w:tabs>
                <w:tab w:val="left" w:pos="1215"/>
              </w:tabs>
              <w:rPr>
                <w:i/>
              </w:rPr>
            </w:pPr>
            <w:r w:rsidRPr="002E2FEB">
              <w:rPr>
                <w:i/>
              </w:rPr>
              <w:t>Lecturer 2003 – 2013</w:t>
            </w:r>
          </w:p>
          <w:p w14:paraId="50C93C40" w14:textId="77777777" w:rsidR="007F4884" w:rsidRPr="002E2FEB" w:rsidRDefault="007F4884" w:rsidP="007F4884">
            <w:pPr>
              <w:tabs>
                <w:tab w:val="left" w:pos="1215"/>
              </w:tabs>
              <w:rPr>
                <w:i/>
              </w:rPr>
            </w:pPr>
            <w:r w:rsidRPr="002E2FEB">
              <w:rPr>
                <w:i/>
              </w:rPr>
              <w:t>Senior Lecturer 2013 – present</w:t>
            </w:r>
          </w:p>
          <w:p w14:paraId="53194B1A" w14:textId="77777777" w:rsidR="007F4884" w:rsidRPr="002E2FEB" w:rsidRDefault="007F4884" w:rsidP="007F4884">
            <w:pPr>
              <w:tabs>
                <w:tab w:val="left" w:pos="480"/>
                <w:tab w:val="left" w:pos="1215"/>
                <w:tab w:val="center" w:pos="4513"/>
                <w:tab w:val="right" w:leader="dot" w:pos="8630"/>
                <w:tab w:val="right" w:pos="9026"/>
              </w:tabs>
              <w:rPr>
                <w:i/>
              </w:rPr>
            </w:pPr>
          </w:p>
          <w:p w14:paraId="0C62F4D9" w14:textId="77777777" w:rsidR="007F4884" w:rsidRPr="002E2FEB" w:rsidRDefault="007F4884" w:rsidP="007F4884">
            <w:pPr>
              <w:tabs>
                <w:tab w:val="left" w:pos="1215"/>
              </w:tabs>
              <w:rPr>
                <w:i/>
              </w:rPr>
            </w:pPr>
            <w:r w:rsidRPr="002E2FEB">
              <w:t xml:space="preserve">Software Developer </w:t>
            </w:r>
            <w:r w:rsidRPr="002E2FEB">
              <w:rPr>
                <w:i/>
              </w:rPr>
              <w:t>Software Machine 2000 – present</w:t>
            </w:r>
          </w:p>
          <w:p w14:paraId="4B57D87C" w14:textId="77777777" w:rsidR="007F4884" w:rsidRPr="002E2FEB" w:rsidRDefault="007F4884" w:rsidP="007F4884">
            <w:pPr>
              <w:tabs>
                <w:tab w:val="left" w:pos="1215"/>
              </w:tabs>
              <w:rPr>
                <w:i/>
              </w:rPr>
            </w:pPr>
            <w:r w:rsidRPr="002E2FEB">
              <w:rPr>
                <w:i/>
              </w:rPr>
              <w:t xml:space="preserve"> -author of radio station software and Moodle quiz creation software</w:t>
            </w:r>
          </w:p>
          <w:p w14:paraId="0418FAF8" w14:textId="77777777" w:rsidR="007F4884" w:rsidRPr="002E2FEB" w:rsidRDefault="007F4884" w:rsidP="007F4884">
            <w:pPr>
              <w:tabs>
                <w:tab w:val="left" w:pos="1215"/>
              </w:tabs>
              <w:rPr>
                <w:i/>
              </w:rPr>
            </w:pPr>
            <w:r w:rsidRPr="002E2FEB">
              <w:rPr>
                <w:i/>
              </w:rPr>
              <w:t>-Author of mobile apps for Power monitoring</w:t>
            </w:r>
          </w:p>
          <w:p w14:paraId="24879848" w14:textId="77777777" w:rsidR="00E33BE4" w:rsidRPr="002E2FEB" w:rsidRDefault="00E33BE4" w:rsidP="00B6581D">
            <w:pPr>
              <w:tabs>
                <w:tab w:val="left" w:pos="480"/>
                <w:tab w:val="left" w:pos="1215"/>
                <w:tab w:val="center" w:pos="4513"/>
                <w:tab w:val="right" w:leader="dot" w:pos="8630"/>
                <w:tab w:val="right" w:pos="9026"/>
              </w:tabs>
            </w:pPr>
          </w:p>
        </w:tc>
      </w:tr>
      <w:tr w:rsidR="00E33BE4" w:rsidRPr="006D07AF" w14:paraId="509DD328" w14:textId="77777777" w:rsidTr="00B6581D">
        <w:tc>
          <w:tcPr>
            <w:tcW w:w="2235" w:type="dxa"/>
            <w:vMerge/>
            <w:shd w:val="clear" w:color="auto" w:fill="auto"/>
            <w:vAlign w:val="center"/>
          </w:tcPr>
          <w:p w14:paraId="25566692"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7EA9BBFD"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20273E" w:rsidRPr="006D07AF" w14:paraId="73833A2A" w14:textId="77777777" w:rsidTr="00B6581D">
        <w:tc>
          <w:tcPr>
            <w:tcW w:w="2235" w:type="dxa"/>
            <w:vMerge/>
            <w:shd w:val="clear" w:color="auto" w:fill="auto"/>
            <w:vAlign w:val="center"/>
          </w:tcPr>
          <w:p w14:paraId="4CE03935" w14:textId="77777777" w:rsidR="0020273E" w:rsidRPr="002E2FEB" w:rsidRDefault="0020273E"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50FF76F3" w14:textId="77777777" w:rsidR="0020273E" w:rsidRDefault="0020273E" w:rsidP="00B6581D">
            <w:pPr>
              <w:tabs>
                <w:tab w:val="left" w:pos="1215"/>
              </w:tabs>
              <w:jc w:val="center"/>
            </w:pPr>
          </w:p>
        </w:tc>
      </w:tr>
      <w:tr w:rsidR="00E33BE4" w:rsidRPr="006D07AF" w14:paraId="2D3168C5" w14:textId="77777777" w:rsidTr="00B6581D">
        <w:tc>
          <w:tcPr>
            <w:tcW w:w="2235" w:type="dxa"/>
            <w:vMerge/>
            <w:shd w:val="clear" w:color="auto" w:fill="auto"/>
            <w:vAlign w:val="center"/>
          </w:tcPr>
          <w:p w14:paraId="6136C56B" w14:textId="77777777" w:rsidR="00E33BE4" w:rsidRPr="006D07AF" w:rsidRDefault="00E33BE4" w:rsidP="00B6581D">
            <w:pPr>
              <w:tabs>
                <w:tab w:val="left" w:pos="1215"/>
              </w:tabs>
            </w:pPr>
          </w:p>
        </w:tc>
        <w:tc>
          <w:tcPr>
            <w:tcW w:w="7399" w:type="dxa"/>
            <w:gridSpan w:val="3"/>
            <w:shd w:val="clear" w:color="auto" w:fill="auto"/>
            <w:vAlign w:val="center"/>
          </w:tcPr>
          <w:p w14:paraId="0D408B04" w14:textId="77777777" w:rsidR="00E33BE4" w:rsidRPr="002E2FEB" w:rsidRDefault="00E33BE4" w:rsidP="00B6581D">
            <w:pPr>
              <w:tabs>
                <w:tab w:val="left" w:pos="1215"/>
              </w:tabs>
              <w:jc w:val="center"/>
              <w:rPr>
                <w:b/>
              </w:rPr>
            </w:pPr>
            <w:r w:rsidRPr="002E2FEB">
              <w:rPr>
                <w:b/>
              </w:rPr>
              <w:t xml:space="preserve">Outputs  </w:t>
            </w:r>
            <w:r w:rsidRPr="002E2FEB">
              <w:rPr>
                <w:rStyle w:val="Hyperlink"/>
                <w:color w:val="auto"/>
                <w:sz w:val="40"/>
                <w:u w:val="none"/>
              </w:rPr>
              <w:sym w:font="Wingdings 2" w:char="F04B"/>
            </w:r>
          </w:p>
        </w:tc>
        <w:tc>
          <w:tcPr>
            <w:tcW w:w="4395" w:type="dxa"/>
            <w:shd w:val="clear" w:color="auto" w:fill="auto"/>
            <w:vAlign w:val="center"/>
          </w:tcPr>
          <w:p w14:paraId="0021D693" w14:textId="77777777" w:rsidR="00E33BE4" w:rsidRPr="002E2FEB" w:rsidRDefault="00E33BE4" w:rsidP="00B6581D">
            <w:pPr>
              <w:tabs>
                <w:tab w:val="left" w:pos="1215"/>
              </w:tabs>
              <w:jc w:val="center"/>
              <w:rPr>
                <w:b/>
              </w:rPr>
            </w:pPr>
            <w:r w:rsidRPr="002E2FEB">
              <w:rPr>
                <w:b/>
              </w:rPr>
              <w:t xml:space="preserve">Alignment to Programme  </w:t>
            </w:r>
            <w:r w:rsidRPr="002E2FEB">
              <w:rPr>
                <w:rStyle w:val="Hyperlink"/>
                <w:color w:val="auto"/>
                <w:sz w:val="40"/>
                <w:u w:val="none"/>
              </w:rPr>
              <w:sym w:font="Wingdings 2" w:char="F04B"/>
            </w:r>
          </w:p>
        </w:tc>
      </w:tr>
      <w:tr w:rsidR="00E33BE4" w:rsidRPr="006D07AF" w14:paraId="35B51010" w14:textId="77777777" w:rsidTr="00B6581D">
        <w:tc>
          <w:tcPr>
            <w:tcW w:w="2235" w:type="dxa"/>
            <w:vMerge/>
            <w:shd w:val="clear" w:color="auto" w:fill="auto"/>
            <w:vAlign w:val="center"/>
          </w:tcPr>
          <w:p w14:paraId="5B8D1D37"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2E54DFC1" w14:textId="77777777" w:rsidR="007F4884" w:rsidRPr="002E2FEB" w:rsidRDefault="007F4884" w:rsidP="007F4884">
            <w:pPr>
              <w:tabs>
                <w:tab w:val="left" w:pos="1215"/>
              </w:tabs>
              <w:rPr>
                <w:szCs w:val="16"/>
              </w:rPr>
            </w:pPr>
            <w:r w:rsidRPr="002E2FEB">
              <w:rPr>
                <w:sz w:val="20"/>
                <w:szCs w:val="16"/>
              </w:rPr>
              <w:t xml:space="preserve">Low-cost Rapid </w:t>
            </w:r>
            <w:r w:rsidRPr="002E2FEB">
              <w:rPr>
                <w:szCs w:val="16"/>
              </w:rPr>
              <w:t>Authoring Tool for Moodle Quizzes</w:t>
            </w:r>
          </w:p>
          <w:p w14:paraId="0918AAC3" w14:textId="77777777" w:rsidR="007F4884" w:rsidRPr="002E2FEB" w:rsidRDefault="007F4884" w:rsidP="007F4884">
            <w:pPr>
              <w:tabs>
                <w:tab w:val="left" w:pos="1215"/>
              </w:tabs>
            </w:pPr>
            <w:r w:rsidRPr="002E2FEB">
              <w:t>An Assisted Living application utilizing electricity consumption.</w:t>
            </w:r>
          </w:p>
          <w:p w14:paraId="4FA6B26D" w14:textId="5B46F7C1" w:rsidR="00E33BE4" w:rsidRPr="002E2FEB" w:rsidRDefault="007F4884" w:rsidP="007F4884">
            <w:pPr>
              <w:tabs>
                <w:tab w:val="left" w:pos="1215"/>
              </w:tabs>
              <w:rPr>
                <w:sz w:val="20"/>
              </w:rPr>
            </w:pPr>
            <w:r w:rsidRPr="002E2FEB">
              <w:rPr>
                <w:sz w:val="20"/>
              </w:rPr>
              <w:t>Assisted Living: Domestic Power Monitoring utilising Home Automation Products and Cloud Storage</w:t>
            </w:r>
          </w:p>
        </w:tc>
        <w:tc>
          <w:tcPr>
            <w:tcW w:w="4395" w:type="dxa"/>
            <w:shd w:val="clear" w:color="auto" w:fill="auto"/>
          </w:tcPr>
          <w:p w14:paraId="4917EB92" w14:textId="479E69D4" w:rsidR="00E33BE4" w:rsidRPr="002E2FEB" w:rsidRDefault="007F4884" w:rsidP="00B6581D">
            <w:pPr>
              <w:tabs>
                <w:tab w:val="left" w:pos="1215"/>
              </w:tabs>
              <w:rPr>
                <w:sz w:val="20"/>
              </w:rPr>
            </w:pPr>
            <w:r w:rsidRPr="002E2FEB">
              <w:rPr>
                <w:sz w:val="20"/>
              </w:rPr>
              <w:t>Batchelor Of Information Technology</w:t>
            </w:r>
          </w:p>
        </w:tc>
      </w:tr>
      <w:tr w:rsidR="00BC16E0" w:rsidRPr="006D07AF" w14:paraId="23BE19C8" w14:textId="77777777" w:rsidTr="00651BFA">
        <w:tc>
          <w:tcPr>
            <w:tcW w:w="2235" w:type="dxa"/>
            <w:vMerge w:val="restart"/>
            <w:shd w:val="clear" w:color="auto" w:fill="auto"/>
            <w:vAlign w:val="center"/>
          </w:tcPr>
          <w:p w14:paraId="680443F7" w14:textId="77777777" w:rsidR="00BC16E0" w:rsidRPr="002E2FEB" w:rsidRDefault="00BC16E0" w:rsidP="00651BFA">
            <w:pPr>
              <w:tabs>
                <w:tab w:val="left" w:pos="480"/>
                <w:tab w:val="left" w:pos="1215"/>
                <w:tab w:val="center" w:pos="4513"/>
                <w:tab w:val="right" w:leader="dot" w:pos="8630"/>
                <w:tab w:val="right" w:pos="9026"/>
              </w:tabs>
              <w:rPr>
                <w:b/>
                <w:sz w:val="20"/>
              </w:rPr>
            </w:pPr>
          </w:p>
          <w:p w14:paraId="3A1789A2" w14:textId="77777777" w:rsidR="00204928" w:rsidRPr="002E2FEB" w:rsidRDefault="00204928" w:rsidP="00651BFA">
            <w:pPr>
              <w:tabs>
                <w:tab w:val="left" w:pos="480"/>
                <w:tab w:val="left" w:pos="1215"/>
                <w:tab w:val="center" w:pos="4513"/>
                <w:tab w:val="right" w:leader="dot" w:pos="8630"/>
                <w:tab w:val="right" w:pos="9026"/>
              </w:tabs>
              <w:rPr>
                <w:b/>
              </w:rPr>
            </w:pPr>
          </w:p>
          <w:p w14:paraId="3BDA543D" w14:textId="77777777" w:rsidR="00204928" w:rsidRPr="002E2FEB" w:rsidRDefault="00204928" w:rsidP="00651BFA">
            <w:pPr>
              <w:tabs>
                <w:tab w:val="left" w:pos="480"/>
                <w:tab w:val="left" w:pos="1215"/>
                <w:tab w:val="center" w:pos="4513"/>
                <w:tab w:val="right" w:leader="dot" w:pos="8630"/>
                <w:tab w:val="right" w:pos="9026"/>
              </w:tabs>
              <w:rPr>
                <w:b/>
              </w:rPr>
            </w:pPr>
          </w:p>
          <w:p w14:paraId="10FD025D" w14:textId="77777777" w:rsidR="00204928" w:rsidRPr="002E2FEB" w:rsidRDefault="00204928" w:rsidP="00651BFA">
            <w:pPr>
              <w:tabs>
                <w:tab w:val="left" w:pos="480"/>
                <w:tab w:val="left" w:pos="1215"/>
                <w:tab w:val="center" w:pos="4513"/>
                <w:tab w:val="right" w:leader="dot" w:pos="8630"/>
                <w:tab w:val="right" w:pos="9026"/>
              </w:tabs>
              <w:rPr>
                <w:b/>
              </w:rPr>
            </w:pPr>
          </w:p>
          <w:p w14:paraId="55506700" w14:textId="77777777" w:rsidR="00204928" w:rsidRPr="002E2FEB" w:rsidRDefault="00204928" w:rsidP="00651BFA">
            <w:pPr>
              <w:tabs>
                <w:tab w:val="left" w:pos="480"/>
                <w:tab w:val="left" w:pos="1215"/>
                <w:tab w:val="center" w:pos="4513"/>
                <w:tab w:val="right" w:leader="dot" w:pos="8630"/>
                <w:tab w:val="right" w:pos="9026"/>
              </w:tabs>
              <w:rPr>
                <w:b/>
              </w:rPr>
            </w:pPr>
          </w:p>
          <w:p w14:paraId="088C5434" w14:textId="77777777" w:rsidR="00204928" w:rsidRPr="002E2FEB" w:rsidRDefault="00204928" w:rsidP="00651BFA">
            <w:pPr>
              <w:tabs>
                <w:tab w:val="left" w:pos="480"/>
                <w:tab w:val="left" w:pos="1215"/>
                <w:tab w:val="center" w:pos="4513"/>
                <w:tab w:val="right" w:leader="dot" w:pos="8630"/>
                <w:tab w:val="right" w:pos="9026"/>
              </w:tabs>
              <w:rPr>
                <w:b/>
              </w:rPr>
            </w:pPr>
          </w:p>
          <w:p w14:paraId="0A870345" w14:textId="77777777" w:rsidR="00204928" w:rsidRPr="002E2FEB" w:rsidRDefault="00204928" w:rsidP="00651BFA">
            <w:pPr>
              <w:tabs>
                <w:tab w:val="left" w:pos="480"/>
                <w:tab w:val="left" w:pos="1215"/>
                <w:tab w:val="center" w:pos="4513"/>
                <w:tab w:val="right" w:leader="dot" w:pos="8630"/>
                <w:tab w:val="right" w:pos="9026"/>
              </w:tabs>
              <w:rPr>
                <w:b/>
              </w:rPr>
            </w:pPr>
          </w:p>
          <w:p w14:paraId="78952044" w14:textId="77777777" w:rsidR="00204928" w:rsidRPr="002E2FEB" w:rsidRDefault="00204928" w:rsidP="00651BFA">
            <w:pPr>
              <w:tabs>
                <w:tab w:val="left" w:pos="480"/>
                <w:tab w:val="left" w:pos="1215"/>
                <w:tab w:val="center" w:pos="4513"/>
                <w:tab w:val="right" w:leader="dot" w:pos="8630"/>
                <w:tab w:val="right" w:pos="9026"/>
              </w:tabs>
              <w:rPr>
                <w:b/>
              </w:rPr>
            </w:pPr>
          </w:p>
          <w:p w14:paraId="0C03C55F" w14:textId="77777777" w:rsidR="00204928" w:rsidRPr="002E2FEB" w:rsidRDefault="00204928" w:rsidP="00651BFA">
            <w:pPr>
              <w:tabs>
                <w:tab w:val="left" w:pos="480"/>
                <w:tab w:val="left" w:pos="1215"/>
                <w:tab w:val="center" w:pos="4513"/>
                <w:tab w:val="right" w:leader="dot" w:pos="8630"/>
                <w:tab w:val="right" w:pos="9026"/>
              </w:tabs>
              <w:rPr>
                <w:b/>
              </w:rPr>
            </w:pPr>
          </w:p>
          <w:p w14:paraId="07B779F3" w14:textId="77777777" w:rsidR="00204928" w:rsidRPr="002E2FEB" w:rsidRDefault="00204928" w:rsidP="00651BFA">
            <w:pPr>
              <w:tabs>
                <w:tab w:val="left" w:pos="480"/>
                <w:tab w:val="left" w:pos="1215"/>
                <w:tab w:val="center" w:pos="4513"/>
                <w:tab w:val="right" w:leader="dot" w:pos="8630"/>
                <w:tab w:val="right" w:pos="9026"/>
              </w:tabs>
              <w:rPr>
                <w:b/>
              </w:rPr>
            </w:pPr>
          </w:p>
          <w:p w14:paraId="24CE07BE" w14:textId="77777777" w:rsidR="00204928" w:rsidRPr="002E2FEB" w:rsidRDefault="00204928" w:rsidP="00651BFA">
            <w:pPr>
              <w:tabs>
                <w:tab w:val="left" w:pos="480"/>
                <w:tab w:val="left" w:pos="1215"/>
                <w:tab w:val="center" w:pos="4513"/>
                <w:tab w:val="right" w:leader="dot" w:pos="8630"/>
                <w:tab w:val="right" w:pos="9026"/>
              </w:tabs>
              <w:rPr>
                <w:b/>
              </w:rPr>
            </w:pPr>
          </w:p>
          <w:p w14:paraId="0F0BBACD" w14:textId="77777777" w:rsidR="00204928" w:rsidRPr="002E2FEB" w:rsidRDefault="00204928" w:rsidP="00651BFA">
            <w:pPr>
              <w:tabs>
                <w:tab w:val="left" w:pos="480"/>
                <w:tab w:val="left" w:pos="1215"/>
                <w:tab w:val="center" w:pos="4513"/>
                <w:tab w:val="right" w:leader="dot" w:pos="8630"/>
                <w:tab w:val="right" w:pos="9026"/>
              </w:tabs>
              <w:rPr>
                <w:b/>
              </w:rPr>
            </w:pPr>
          </w:p>
          <w:p w14:paraId="5009F57B" w14:textId="77777777" w:rsidR="00204928" w:rsidRPr="002E2FEB" w:rsidRDefault="00204928" w:rsidP="00651BFA">
            <w:pPr>
              <w:tabs>
                <w:tab w:val="left" w:pos="480"/>
                <w:tab w:val="left" w:pos="1215"/>
                <w:tab w:val="center" w:pos="4513"/>
                <w:tab w:val="right" w:leader="dot" w:pos="8630"/>
                <w:tab w:val="right" w:pos="9026"/>
              </w:tabs>
              <w:rPr>
                <w:b/>
              </w:rPr>
            </w:pPr>
          </w:p>
          <w:p w14:paraId="291B5391" w14:textId="77777777" w:rsidR="00204928" w:rsidRPr="002E2FEB" w:rsidRDefault="00204928" w:rsidP="00651BFA">
            <w:pPr>
              <w:tabs>
                <w:tab w:val="left" w:pos="480"/>
                <w:tab w:val="left" w:pos="1215"/>
                <w:tab w:val="center" w:pos="4513"/>
                <w:tab w:val="right" w:leader="dot" w:pos="8630"/>
                <w:tab w:val="right" w:pos="9026"/>
              </w:tabs>
              <w:rPr>
                <w:b/>
              </w:rPr>
            </w:pPr>
          </w:p>
          <w:p w14:paraId="06B04EF3" w14:textId="41DE8765" w:rsidR="00BC16E0" w:rsidRPr="002E2FEB" w:rsidRDefault="00BC16E0" w:rsidP="00651BFA">
            <w:pPr>
              <w:tabs>
                <w:tab w:val="left" w:pos="1215"/>
              </w:tabs>
              <w:rPr>
                <w:b/>
              </w:rPr>
            </w:pPr>
            <w:r w:rsidRPr="002E2FEB">
              <w:rPr>
                <w:b/>
              </w:rPr>
              <w:t xml:space="preserve">Lesley </w:t>
            </w:r>
            <w:proofErr w:type="spellStart"/>
            <w:r w:rsidRPr="002E2FEB">
              <w:rPr>
                <w:b/>
              </w:rPr>
              <w:t>Gousmett</w:t>
            </w:r>
            <w:proofErr w:type="spellEnd"/>
          </w:p>
          <w:p w14:paraId="34D16930" w14:textId="77777777" w:rsidR="00BC16E0" w:rsidRPr="006D07AF" w:rsidRDefault="00BC16E0" w:rsidP="00651BFA">
            <w:pPr>
              <w:tabs>
                <w:tab w:val="left" w:pos="1215"/>
              </w:tabs>
            </w:pPr>
          </w:p>
          <w:p w14:paraId="60BD3705" w14:textId="77777777" w:rsidR="00BC16E0" w:rsidRPr="002E2FEB" w:rsidRDefault="00BC16E0" w:rsidP="00651BFA">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55F499D3" w14:textId="77777777" w:rsidR="00BC16E0" w:rsidRPr="006D07AF" w:rsidRDefault="00BC16E0" w:rsidP="00651BFA">
            <w:pPr>
              <w:tabs>
                <w:tab w:val="left" w:pos="1215"/>
              </w:tabs>
              <w:jc w:val="center"/>
              <w:rPr>
                <w:b/>
              </w:rPr>
            </w:pPr>
            <w:r w:rsidRPr="006D07AF">
              <w:rPr>
                <w:b/>
              </w:rPr>
              <w:t>Capabilities / Capacity</w:t>
            </w:r>
          </w:p>
        </w:tc>
      </w:tr>
      <w:tr w:rsidR="00BC16E0" w:rsidRPr="006D07AF" w14:paraId="43B4FD15" w14:textId="77777777" w:rsidTr="00651BFA">
        <w:tc>
          <w:tcPr>
            <w:tcW w:w="2235" w:type="dxa"/>
            <w:vMerge/>
            <w:shd w:val="clear" w:color="auto" w:fill="auto"/>
            <w:vAlign w:val="center"/>
          </w:tcPr>
          <w:p w14:paraId="4EEFD73C" w14:textId="77777777" w:rsidR="00BC16E0" w:rsidRPr="002E2FEB" w:rsidRDefault="00BC16E0" w:rsidP="00651BFA">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622100DF" w14:textId="77777777" w:rsidR="00BC16E0" w:rsidRPr="002E2FEB" w:rsidRDefault="00C03C73" w:rsidP="00651BFA">
            <w:pPr>
              <w:tabs>
                <w:tab w:val="left" w:pos="1215"/>
              </w:tabs>
              <w:jc w:val="center"/>
            </w:pPr>
            <w:hyperlink w:anchor="_Teaching_staff_qualifications" w:history="1">
              <w:r w:rsidR="00BC16E0" w:rsidRPr="002E2FEB">
                <w:rPr>
                  <w:rStyle w:val="Hyperlink"/>
                  <w:b/>
                </w:rPr>
                <w:t>Qualifications</w:t>
              </w:r>
            </w:hyperlink>
            <w:r w:rsidR="00BC16E0" w:rsidRPr="002E2FEB">
              <w:rPr>
                <w:rStyle w:val="Hyperlink"/>
                <w:b/>
              </w:rPr>
              <w:t xml:space="preserve">  </w:t>
            </w:r>
            <w:r w:rsidR="00BC16E0" w:rsidRPr="002E2FEB">
              <w:rPr>
                <w:rStyle w:val="Hyperlink"/>
                <w:color w:val="auto"/>
                <w:sz w:val="40"/>
                <w:u w:val="none"/>
              </w:rPr>
              <w:sym w:font="Wingdings 2" w:char="F04B"/>
            </w:r>
          </w:p>
        </w:tc>
        <w:tc>
          <w:tcPr>
            <w:tcW w:w="5954" w:type="dxa"/>
            <w:gridSpan w:val="2"/>
            <w:shd w:val="clear" w:color="auto" w:fill="auto"/>
            <w:vAlign w:val="center"/>
          </w:tcPr>
          <w:p w14:paraId="272B5051" w14:textId="77777777" w:rsidR="00BC16E0" w:rsidRPr="002E2FEB" w:rsidRDefault="00BC16E0" w:rsidP="00651BFA">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BC16E0" w:rsidRPr="006D07AF" w14:paraId="5A67E6DF" w14:textId="77777777" w:rsidTr="00651BFA">
        <w:tc>
          <w:tcPr>
            <w:tcW w:w="2235" w:type="dxa"/>
            <w:vMerge/>
            <w:shd w:val="clear" w:color="auto" w:fill="auto"/>
            <w:vAlign w:val="center"/>
          </w:tcPr>
          <w:p w14:paraId="115DD750" w14:textId="77777777" w:rsidR="00BC16E0" w:rsidRPr="002E2FEB" w:rsidRDefault="00BC16E0" w:rsidP="00651BFA">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7ACA7875" w14:textId="77777777" w:rsidR="00BC16E0" w:rsidRPr="002E2FEB" w:rsidRDefault="00BC16E0" w:rsidP="00BC16E0">
            <w:pPr>
              <w:tabs>
                <w:tab w:val="left" w:pos="1215"/>
              </w:tabs>
              <w:rPr>
                <w:szCs w:val="16"/>
              </w:rPr>
            </w:pPr>
            <w:r w:rsidRPr="002E2FEB">
              <w:rPr>
                <w:szCs w:val="16"/>
              </w:rPr>
              <w:t xml:space="preserve">Bachelor of IT – tentative finish, 2016, </w:t>
            </w:r>
            <w:r w:rsidRPr="002E2FEB">
              <w:rPr>
                <w:i/>
                <w:szCs w:val="16"/>
              </w:rPr>
              <w:t xml:space="preserve">Wintec  </w:t>
            </w:r>
          </w:p>
          <w:p w14:paraId="447C21FB" w14:textId="77777777" w:rsidR="00BC16E0" w:rsidRPr="002E2FEB" w:rsidRDefault="00BC16E0" w:rsidP="00BC16E0">
            <w:pPr>
              <w:tabs>
                <w:tab w:val="left" w:pos="1215"/>
              </w:tabs>
              <w:rPr>
                <w:szCs w:val="16"/>
              </w:rPr>
            </w:pPr>
            <w:r w:rsidRPr="002E2FEB">
              <w:rPr>
                <w:szCs w:val="16"/>
              </w:rPr>
              <w:t xml:space="preserve">GDITE – 2014, </w:t>
            </w:r>
            <w:r w:rsidRPr="002E2FEB">
              <w:rPr>
                <w:i/>
                <w:szCs w:val="16"/>
              </w:rPr>
              <w:t xml:space="preserve">Wintec  </w:t>
            </w:r>
          </w:p>
          <w:p w14:paraId="69306F3A" w14:textId="77777777" w:rsidR="00BC16E0" w:rsidRPr="002E2FEB" w:rsidRDefault="00BC16E0" w:rsidP="00BC16E0">
            <w:pPr>
              <w:tabs>
                <w:tab w:val="left" w:pos="1215"/>
              </w:tabs>
              <w:rPr>
                <w:szCs w:val="16"/>
              </w:rPr>
            </w:pPr>
            <w:r w:rsidRPr="002E2FEB">
              <w:rPr>
                <w:szCs w:val="16"/>
              </w:rPr>
              <w:t xml:space="preserve">Certificate in Adult Teaching, 2012, </w:t>
            </w:r>
            <w:r w:rsidRPr="002E2FEB">
              <w:rPr>
                <w:i/>
                <w:szCs w:val="16"/>
              </w:rPr>
              <w:t xml:space="preserve">Wintec  </w:t>
            </w:r>
          </w:p>
          <w:p w14:paraId="170DB8CF" w14:textId="134E7916" w:rsidR="00C91C13" w:rsidRPr="002E2FEB" w:rsidRDefault="00C91C13" w:rsidP="00C91C13">
            <w:pPr>
              <w:tabs>
                <w:tab w:val="left" w:pos="1215"/>
              </w:tabs>
              <w:rPr>
                <w:i/>
                <w:szCs w:val="16"/>
              </w:rPr>
            </w:pPr>
            <w:r w:rsidRPr="002E2FEB">
              <w:rPr>
                <w:szCs w:val="16"/>
              </w:rPr>
              <w:t xml:space="preserve">Diploma In Adult Learning </w:t>
            </w:r>
            <w:proofErr w:type="gramStart"/>
            <w:r w:rsidRPr="002E2FEB">
              <w:rPr>
                <w:szCs w:val="16"/>
              </w:rPr>
              <w:t>And</w:t>
            </w:r>
            <w:proofErr w:type="gramEnd"/>
            <w:r w:rsidRPr="002E2FEB">
              <w:rPr>
                <w:szCs w:val="16"/>
              </w:rPr>
              <w:t xml:space="preserve"> Teaching, 2012, </w:t>
            </w:r>
            <w:r w:rsidRPr="002E2FEB">
              <w:rPr>
                <w:i/>
                <w:szCs w:val="16"/>
              </w:rPr>
              <w:t>Wintec</w:t>
            </w:r>
          </w:p>
          <w:p w14:paraId="4F679A95" w14:textId="77777777" w:rsidR="00BC16E0" w:rsidRPr="002E2FEB" w:rsidRDefault="00BC16E0" w:rsidP="00BC16E0">
            <w:pPr>
              <w:tabs>
                <w:tab w:val="left" w:pos="1215"/>
              </w:tabs>
              <w:rPr>
                <w:szCs w:val="16"/>
              </w:rPr>
            </w:pPr>
            <w:r w:rsidRPr="002E2FEB">
              <w:rPr>
                <w:szCs w:val="16"/>
              </w:rPr>
              <w:t>NCALE – Wintec, 2012-13</w:t>
            </w:r>
          </w:p>
          <w:p w14:paraId="54A222BE" w14:textId="77777777" w:rsidR="00BC16E0" w:rsidRPr="002E2FEB" w:rsidRDefault="00BC16E0" w:rsidP="00BC16E0">
            <w:pPr>
              <w:tabs>
                <w:tab w:val="left" w:pos="1215"/>
              </w:tabs>
              <w:rPr>
                <w:szCs w:val="16"/>
              </w:rPr>
            </w:pPr>
            <w:r w:rsidRPr="002E2FEB">
              <w:rPr>
                <w:szCs w:val="16"/>
              </w:rPr>
              <w:t>Microsoft Certification - SQL Server, DBA Administrator, 1998</w:t>
            </w:r>
          </w:p>
          <w:p w14:paraId="6B1BB0FB" w14:textId="77777777" w:rsidR="00BC16E0" w:rsidRPr="002E2FEB" w:rsidRDefault="00BC16E0" w:rsidP="00BC16E0">
            <w:pPr>
              <w:tabs>
                <w:tab w:val="left" w:pos="1215"/>
              </w:tabs>
              <w:rPr>
                <w:szCs w:val="16"/>
              </w:rPr>
            </w:pPr>
            <w:r w:rsidRPr="002E2FEB">
              <w:rPr>
                <w:szCs w:val="16"/>
              </w:rPr>
              <w:t>Crystal Reports Certificated Developer – 1998</w:t>
            </w:r>
          </w:p>
          <w:p w14:paraId="5937ADCD" w14:textId="17CBA6CB" w:rsidR="00BC16E0" w:rsidRPr="002E2FEB" w:rsidRDefault="00BC16E0" w:rsidP="00651BFA">
            <w:pPr>
              <w:tabs>
                <w:tab w:val="left" w:pos="480"/>
                <w:tab w:val="left" w:pos="1215"/>
                <w:tab w:val="center" w:pos="4513"/>
                <w:tab w:val="right" w:leader="dot" w:pos="8630"/>
                <w:tab w:val="right" w:pos="9026"/>
              </w:tabs>
              <w:rPr>
                <w:b/>
                <w:sz w:val="16"/>
                <w:szCs w:val="16"/>
              </w:rPr>
            </w:pPr>
          </w:p>
        </w:tc>
        <w:tc>
          <w:tcPr>
            <w:tcW w:w="5954" w:type="dxa"/>
            <w:gridSpan w:val="2"/>
            <w:shd w:val="clear" w:color="auto" w:fill="auto"/>
          </w:tcPr>
          <w:p w14:paraId="4C03AB8B" w14:textId="03F8BF7D" w:rsidR="00BC16E0" w:rsidRPr="002E2FEB" w:rsidRDefault="00BC16E0" w:rsidP="0020273E">
            <w:pPr>
              <w:tabs>
                <w:tab w:val="left" w:pos="1215"/>
              </w:tabs>
            </w:pPr>
            <w:r w:rsidRPr="002E2FEB">
              <w:t xml:space="preserve">WINTEC, Hamilton – June 2009 to current – SASM – specialising in teaching of Computer Programming (NCC, Diploma, Degree, </w:t>
            </w:r>
            <w:proofErr w:type="spellStart"/>
            <w:r w:rsidRPr="002E2FEB">
              <w:t>Grad.Dip</w:t>
            </w:r>
            <w:proofErr w:type="spellEnd"/>
            <w:r w:rsidRPr="002E2FEB">
              <w:t xml:space="preserve">).  I am fluent in VB.Net, C#, Java, </w:t>
            </w:r>
            <w:proofErr w:type="spellStart"/>
            <w:r w:rsidRPr="002E2FEB">
              <w:t>Javascript</w:t>
            </w:r>
            <w:proofErr w:type="spellEnd"/>
            <w:r w:rsidRPr="002E2FEB">
              <w:t xml:space="preserve">, </w:t>
            </w:r>
            <w:proofErr w:type="spellStart"/>
            <w:r w:rsidRPr="002E2FEB">
              <w:t>Phrogram</w:t>
            </w:r>
            <w:proofErr w:type="spellEnd"/>
            <w:r w:rsidRPr="002E2FEB">
              <w:t>, HTML, VBA and I have an expert working knowledge/application of all of the Microsoft Office Applications (</w:t>
            </w:r>
            <w:proofErr w:type="spellStart"/>
            <w:proofErr w:type="gramStart"/>
            <w:r w:rsidRPr="002E2FEB">
              <w:t>Excel,PowerPoint</w:t>
            </w:r>
            <w:proofErr w:type="spellEnd"/>
            <w:proofErr w:type="gramEnd"/>
            <w:r w:rsidRPr="002E2FEB">
              <w:t>, Access, Project).  I also have a high level of expertise in developing interactive e-learning resources and using a LMS platform such as Moodle</w:t>
            </w:r>
          </w:p>
          <w:p w14:paraId="489BBFDB" w14:textId="78D6DE3F" w:rsidR="00BC16E0" w:rsidRPr="002E2FEB" w:rsidRDefault="00BC16E0" w:rsidP="0020273E">
            <w:pPr>
              <w:tabs>
                <w:tab w:val="left" w:pos="1215"/>
              </w:tabs>
            </w:pPr>
            <w:r w:rsidRPr="002E2FEB">
              <w:t xml:space="preserve">WAIARIKI Polytechnic, Rotorua (Feb 2008 – Feb 2010).  Lecturer/Tutor specialising in teaching programming on the degree paper (Level 4 and Level 5) </w:t>
            </w:r>
            <w:proofErr w:type="gramStart"/>
            <w:r w:rsidRPr="002E2FEB">
              <w:t>and also</w:t>
            </w:r>
            <w:proofErr w:type="gramEnd"/>
            <w:r w:rsidRPr="002E2FEB">
              <w:t xml:space="preserve"> taught Business Analysis and Design (Level 6), Project Management (Level 7) along with Microsoft Excel and Microsoft Access (levels 2, 3, and 4) for the School of Business.  Whilst at </w:t>
            </w:r>
            <w:proofErr w:type="spellStart"/>
            <w:r w:rsidRPr="002E2FEB">
              <w:t>Waiariki</w:t>
            </w:r>
            <w:proofErr w:type="spellEnd"/>
            <w:r w:rsidRPr="002E2FEB">
              <w:t xml:space="preserve">, I also ran </w:t>
            </w:r>
            <w:proofErr w:type="gramStart"/>
            <w:r w:rsidRPr="002E2FEB">
              <w:t>a number of</w:t>
            </w:r>
            <w:proofErr w:type="gramEnd"/>
            <w:r w:rsidRPr="002E2FEB">
              <w:t xml:space="preserve"> training sessions for staff</w:t>
            </w:r>
          </w:p>
          <w:p w14:paraId="0BCF8FAE" w14:textId="77777777" w:rsidR="00BC16E0" w:rsidRPr="002E2FEB" w:rsidRDefault="00BC16E0" w:rsidP="00BC16E0">
            <w:pPr>
              <w:tabs>
                <w:tab w:val="left" w:pos="1215"/>
              </w:tabs>
            </w:pPr>
            <w:r w:rsidRPr="002E2FEB">
              <w:t xml:space="preserve">SELF-EMPLOYED Database / Applications Developer (April 2004 to June 2009). During this </w:t>
            </w:r>
            <w:proofErr w:type="gramStart"/>
            <w:r w:rsidRPr="002E2FEB">
              <w:t>period</w:t>
            </w:r>
            <w:proofErr w:type="gramEnd"/>
            <w:r w:rsidRPr="002E2FEB">
              <w:t xml:space="preserve"> I was successful in obtaining contracts for some companies/organisations in Rotorua (</w:t>
            </w:r>
            <w:proofErr w:type="spellStart"/>
            <w:r w:rsidRPr="002E2FEB">
              <w:t>Kaingaroa</w:t>
            </w:r>
            <w:proofErr w:type="spellEnd"/>
            <w:r w:rsidRPr="002E2FEB">
              <w:t xml:space="preserve"> Timberlands, Wood Quality Initiatives, ACC, </w:t>
            </w:r>
            <w:proofErr w:type="spellStart"/>
            <w:r w:rsidRPr="002E2FEB">
              <w:t>Ngati</w:t>
            </w:r>
            <w:proofErr w:type="spellEnd"/>
            <w:r w:rsidRPr="002E2FEB">
              <w:t xml:space="preserve"> </w:t>
            </w:r>
            <w:proofErr w:type="spellStart"/>
            <w:r w:rsidRPr="002E2FEB">
              <w:t>Piakao</w:t>
            </w:r>
            <w:proofErr w:type="spellEnd"/>
            <w:r w:rsidRPr="002E2FEB">
              <w:t xml:space="preserve">).  The contracts involved designing and developing back-end databases in MSSQL, deploying on a centralised, web-based </w:t>
            </w:r>
            <w:proofErr w:type="gramStart"/>
            <w:r w:rsidRPr="002E2FEB">
              <w:t>server</w:t>
            </w:r>
            <w:proofErr w:type="gramEnd"/>
            <w:r w:rsidRPr="002E2FEB">
              <w:t xml:space="preserve"> and designing/developing the front-end applications and reporting systems.  Whilst contracted to </w:t>
            </w:r>
            <w:proofErr w:type="spellStart"/>
            <w:r w:rsidRPr="002E2FEB">
              <w:t>Kaingaroa</w:t>
            </w:r>
            <w:proofErr w:type="spellEnd"/>
            <w:r w:rsidRPr="002E2FEB">
              <w:t xml:space="preserve"> Timberlands, I also developed a Data Warehousing System which had significant cost-savings of 40 man-hours per week, within a few weeks of having started development</w:t>
            </w:r>
          </w:p>
          <w:p w14:paraId="153E45D7" w14:textId="77777777" w:rsidR="00BC16E0" w:rsidRPr="002E2FEB" w:rsidRDefault="00BC16E0" w:rsidP="00BC16E0">
            <w:pPr>
              <w:tabs>
                <w:tab w:val="left" w:pos="480"/>
                <w:tab w:val="left" w:pos="1215"/>
                <w:tab w:val="center" w:pos="4513"/>
                <w:tab w:val="right" w:leader="dot" w:pos="8630"/>
                <w:tab w:val="right" w:pos="9026"/>
              </w:tabs>
            </w:pPr>
          </w:p>
          <w:p w14:paraId="4FA77634" w14:textId="66190DCC" w:rsidR="00BC16E0" w:rsidRPr="002E2FEB" w:rsidRDefault="00BC16E0" w:rsidP="0020273E">
            <w:pPr>
              <w:tabs>
                <w:tab w:val="left" w:pos="1215"/>
              </w:tabs>
            </w:pPr>
            <w:r w:rsidRPr="002E2FEB">
              <w:lastRenderedPageBreak/>
              <w:t>August 1992 – April 2004 (</w:t>
            </w:r>
            <w:proofErr w:type="spellStart"/>
            <w:r w:rsidRPr="002E2FEB">
              <w:t>Interpine</w:t>
            </w:r>
            <w:proofErr w:type="spellEnd"/>
            <w:r w:rsidRPr="002E2FEB">
              <w:t xml:space="preserve"> Forestry / </w:t>
            </w:r>
            <w:proofErr w:type="spellStart"/>
            <w:r w:rsidRPr="002E2FEB">
              <w:t>Awdon</w:t>
            </w:r>
            <w:proofErr w:type="spellEnd"/>
            <w:r w:rsidRPr="002E2FEB">
              <w:t xml:space="preserve"> Technologies).  Role:  Software Developer/Systems Analyst and Project Management.  During this time, I developed </w:t>
            </w:r>
            <w:proofErr w:type="gramStart"/>
            <w:r w:rsidRPr="002E2FEB">
              <w:t>a number of</w:t>
            </w:r>
            <w:proofErr w:type="gramEnd"/>
            <w:r w:rsidRPr="002E2FEB">
              <w:t xml:space="preserve"> data entry applications to facilitate the collection of data out in the field.  rudimentary reporting within the field applications allowed for the immediate feedback of real-time data.  I was an integral member of the team which pioneered the development of a hand-held, optimisation tool.  This development involved the integration of application software on the hand-held device, electronics for automated reading of measurements, all controlled by an MSSQL Database along with web-based reporting tools and desktop applications. Developed and delivered training courses.</w:t>
            </w:r>
          </w:p>
          <w:p w14:paraId="666E905D" w14:textId="6A332F23" w:rsidR="00BC16E0" w:rsidRPr="002E2FEB" w:rsidRDefault="00BC16E0" w:rsidP="0020273E">
            <w:pPr>
              <w:tabs>
                <w:tab w:val="left" w:pos="1215"/>
              </w:tabs>
            </w:pPr>
            <w:proofErr w:type="spellStart"/>
            <w:r w:rsidRPr="002E2FEB">
              <w:t>Matapuna</w:t>
            </w:r>
            <w:proofErr w:type="spellEnd"/>
            <w:r w:rsidRPr="002E2FEB">
              <w:t xml:space="preserve"> Training Centre, Gisborne (</w:t>
            </w:r>
            <w:proofErr w:type="gramStart"/>
            <w:r w:rsidRPr="002E2FEB">
              <w:t>July,</w:t>
            </w:r>
            <w:proofErr w:type="gramEnd"/>
            <w:r w:rsidRPr="002E2FEB">
              <w:t xml:space="preserve"> 1988 – August 1992) Business programme co-ordinator and tutor.  this was a varied role involving the development of courses/course materials and teaching.  In 1991, I was involved in writing some of the initial NZQA prescriptions</w:t>
            </w:r>
          </w:p>
          <w:p w14:paraId="1C7BF4B8" w14:textId="3CE61288" w:rsidR="00BC16E0" w:rsidRPr="002E2FEB" w:rsidRDefault="00BC16E0" w:rsidP="00BC16E0">
            <w:pPr>
              <w:tabs>
                <w:tab w:val="left" w:pos="1215"/>
              </w:tabs>
              <w:rPr>
                <w:sz w:val="20"/>
              </w:rPr>
            </w:pPr>
            <w:r w:rsidRPr="002E2FEB">
              <w:t>J Wattie Canneries Ltd, Gisborne (</w:t>
            </w:r>
            <w:proofErr w:type="gramStart"/>
            <w:r w:rsidRPr="002E2FEB">
              <w:t>Nov,</w:t>
            </w:r>
            <w:proofErr w:type="gramEnd"/>
            <w:r w:rsidRPr="002E2FEB">
              <w:t xml:space="preserve"> 1975 to Feb, 1988).  Initially started as a Distribution clerk where I developed a number of systems which not only streamlined the </w:t>
            </w:r>
            <w:proofErr w:type="gramStart"/>
            <w:r w:rsidRPr="002E2FEB">
              <w:t>day to day</w:t>
            </w:r>
            <w:proofErr w:type="gramEnd"/>
            <w:r w:rsidRPr="002E2FEB">
              <w:t xml:space="preserve"> operations but increased productivity.  I was head-hunted by the Financial Controller and developed </w:t>
            </w:r>
            <w:proofErr w:type="gramStart"/>
            <w:r w:rsidRPr="002E2FEB">
              <w:t>a number of</w:t>
            </w:r>
            <w:proofErr w:type="gramEnd"/>
            <w:r w:rsidRPr="002E2FEB">
              <w:t xml:space="preserve"> spreadsheet applications (in Lotus 123 – 1984-1986) and worked alongside the cost accountant and management team</w:t>
            </w:r>
          </w:p>
        </w:tc>
      </w:tr>
      <w:tr w:rsidR="00BC16E0" w:rsidRPr="006D07AF" w14:paraId="2B2475E0" w14:textId="77777777" w:rsidTr="00651BFA">
        <w:tc>
          <w:tcPr>
            <w:tcW w:w="2235" w:type="dxa"/>
            <w:vMerge/>
            <w:shd w:val="clear" w:color="auto" w:fill="auto"/>
            <w:vAlign w:val="center"/>
          </w:tcPr>
          <w:p w14:paraId="5F10E369" w14:textId="77777777" w:rsidR="00BC16E0" w:rsidRPr="002E2FEB" w:rsidRDefault="00BC16E0" w:rsidP="00651BFA">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25F10A4A" w14:textId="77777777" w:rsidR="00BC16E0" w:rsidRPr="006D07AF" w:rsidRDefault="00C03C73" w:rsidP="00651BFA">
            <w:pPr>
              <w:tabs>
                <w:tab w:val="left" w:pos="1215"/>
              </w:tabs>
              <w:jc w:val="center"/>
              <w:rPr>
                <w:sz w:val="20"/>
              </w:rPr>
            </w:pPr>
            <w:hyperlink w:anchor="_Teaching_staff_engaged" w:history="1">
              <w:r w:rsidR="00BC16E0" w:rsidRPr="006D07AF">
                <w:rPr>
                  <w:rStyle w:val="Hyperlink"/>
                  <w:b/>
                </w:rPr>
                <w:t>Research Activities</w:t>
              </w:r>
            </w:hyperlink>
          </w:p>
        </w:tc>
      </w:tr>
      <w:tr w:rsidR="00BC16E0" w:rsidRPr="006D07AF" w14:paraId="23F4A1BF" w14:textId="77777777" w:rsidTr="00651BFA">
        <w:tc>
          <w:tcPr>
            <w:tcW w:w="2235" w:type="dxa"/>
            <w:vMerge/>
            <w:shd w:val="clear" w:color="auto" w:fill="auto"/>
            <w:vAlign w:val="center"/>
          </w:tcPr>
          <w:p w14:paraId="30CAE6AC" w14:textId="77777777" w:rsidR="00BC16E0" w:rsidRPr="006D07AF" w:rsidRDefault="00BC16E0" w:rsidP="00651BFA">
            <w:pPr>
              <w:tabs>
                <w:tab w:val="left" w:pos="1215"/>
              </w:tabs>
            </w:pPr>
          </w:p>
        </w:tc>
        <w:tc>
          <w:tcPr>
            <w:tcW w:w="2863" w:type="dxa"/>
            <w:shd w:val="clear" w:color="auto" w:fill="auto"/>
            <w:vAlign w:val="center"/>
          </w:tcPr>
          <w:p w14:paraId="73001538" w14:textId="77777777" w:rsidR="00BC16E0" w:rsidRPr="002E2FEB" w:rsidRDefault="00BC16E0" w:rsidP="00651BFA">
            <w:pPr>
              <w:tabs>
                <w:tab w:val="left" w:pos="1215"/>
              </w:tabs>
              <w:jc w:val="center"/>
              <w:rPr>
                <w:b/>
              </w:rPr>
            </w:pPr>
            <w:r w:rsidRPr="002E2FEB">
              <w:rPr>
                <w:b/>
              </w:rPr>
              <w:t xml:space="preserve">Capabilities </w:t>
            </w:r>
            <w:r w:rsidRPr="002E2FEB">
              <w:rPr>
                <w:b/>
                <w:sz w:val="18"/>
              </w:rPr>
              <w:t>(</w:t>
            </w:r>
            <w:proofErr w:type="gramStart"/>
            <w:r w:rsidRPr="002E2FEB">
              <w:rPr>
                <w:b/>
                <w:sz w:val="18"/>
              </w:rPr>
              <w:t>e.g.</w:t>
            </w:r>
            <w:proofErr w:type="gramEnd"/>
            <w:r w:rsidRPr="002E2FEB">
              <w:rPr>
                <w:b/>
                <w:sz w:val="18"/>
              </w:rPr>
              <w:t xml:space="preserve"> supervisor)  </w:t>
            </w:r>
            <w:r w:rsidRPr="002E2FEB">
              <w:rPr>
                <w:b/>
                <w:sz w:val="40"/>
              </w:rPr>
              <w:sym w:font="Wingdings 2" w:char="F043"/>
            </w:r>
          </w:p>
        </w:tc>
        <w:tc>
          <w:tcPr>
            <w:tcW w:w="8931" w:type="dxa"/>
            <w:gridSpan w:val="3"/>
            <w:shd w:val="clear" w:color="auto" w:fill="auto"/>
            <w:vAlign w:val="center"/>
          </w:tcPr>
          <w:p w14:paraId="389E9E34" w14:textId="77777777" w:rsidR="00BC16E0" w:rsidRPr="002E2FEB" w:rsidRDefault="00BC16E0" w:rsidP="00BC16E0">
            <w:pPr>
              <w:tabs>
                <w:tab w:val="left" w:pos="1215"/>
              </w:tabs>
            </w:pPr>
            <w:r w:rsidRPr="002E2FEB">
              <w:t>Supervisor for third year project students</w:t>
            </w:r>
          </w:p>
          <w:p w14:paraId="653B0325" w14:textId="621E1F5A" w:rsidR="00BC16E0" w:rsidRPr="002E2FEB" w:rsidRDefault="00BC16E0" w:rsidP="0020273E">
            <w:pPr>
              <w:tabs>
                <w:tab w:val="left" w:pos="1215"/>
              </w:tabs>
              <w:rPr>
                <w:b/>
              </w:rPr>
            </w:pPr>
            <w:r w:rsidRPr="002E2FEB">
              <w:t xml:space="preserve">executed some projects for the research office which involved developing a web application /database system for Rotorua </w:t>
            </w:r>
            <w:r w:rsidR="0020273E">
              <w:t>B</w:t>
            </w:r>
            <w:r w:rsidRPr="002E2FEB">
              <w:t>oys</w:t>
            </w:r>
            <w:r w:rsidR="0020273E">
              <w:t>’</w:t>
            </w:r>
            <w:r w:rsidRPr="002E2FEB">
              <w:t xml:space="preserve"> </w:t>
            </w:r>
            <w:r w:rsidR="0020273E">
              <w:t>H</w:t>
            </w:r>
            <w:r w:rsidRPr="002E2FEB">
              <w:t xml:space="preserve">igh </w:t>
            </w:r>
            <w:r w:rsidR="0020273E">
              <w:t>S</w:t>
            </w:r>
            <w:r w:rsidRPr="002E2FEB">
              <w:t>chool and an online reporting repository for Hamilton plumbers/trades association</w:t>
            </w:r>
          </w:p>
        </w:tc>
      </w:tr>
      <w:tr w:rsidR="0020273E" w:rsidRPr="006D07AF" w14:paraId="366853FE" w14:textId="77777777" w:rsidTr="00B6581D">
        <w:tc>
          <w:tcPr>
            <w:tcW w:w="2235" w:type="dxa"/>
            <w:shd w:val="clear" w:color="auto" w:fill="auto"/>
            <w:vAlign w:val="center"/>
          </w:tcPr>
          <w:p w14:paraId="0CE5CFB9" w14:textId="77777777" w:rsidR="0020273E" w:rsidRPr="002E2FEB" w:rsidRDefault="0020273E"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675EAEE4" w14:textId="77777777" w:rsidR="0020273E" w:rsidRPr="006D07AF" w:rsidRDefault="0020273E" w:rsidP="00B6581D">
            <w:pPr>
              <w:tabs>
                <w:tab w:val="left" w:pos="1215"/>
              </w:tabs>
              <w:jc w:val="center"/>
              <w:rPr>
                <w:b/>
              </w:rPr>
            </w:pPr>
          </w:p>
        </w:tc>
      </w:tr>
      <w:tr w:rsidR="00E33BE4" w:rsidRPr="006D07AF" w14:paraId="46AF1548" w14:textId="77777777" w:rsidTr="00B6581D">
        <w:tc>
          <w:tcPr>
            <w:tcW w:w="2235" w:type="dxa"/>
            <w:vMerge w:val="restart"/>
            <w:shd w:val="clear" w:color="auto" w:fill="auto"/>
            <w:vAlign w:val="center"/>
          </w:tcPr>
          <w:p w14:paraId="7E360F59" w14:textId="77777777" w:rsidR="00E33BE4" w:rsidRPr="002E2FEB" w:rsidRDefault="00E33BE4" w:rsidP="00B6581D">
            <w:pPr>
              <w:tabs>
                <w:tab w:val="left" w:pos="480"/>
                <w:tab w:val="left" w:pos="1215"/>
                <w:tab w:val="center" w:pos="4513"/>
                <w:tab w:val="right" w:leader="dot" w:pos="8630"/>
                <w:tab w:val="right" w:pos="9026"/>
              </w:tabs>
              <w:rPr>
                <w:b/>
                <w:sz w:val="20"/>
              </w:rPr>
            </w:pPr>
          </w:p>
          <w:p w14:paraId="38A5A73F" w14:textId="77777777" w:rsidR="0020273E" w:rsidRDefault="0020273E" w:rsidP="00B6581D">
            <w:pPr>
              <w:tabs>
                <w:tab w:val="left" w:pos="1215"/>
              </w:tabs>
              <w:rPr>
                <w:b/>
              </w:rPr>
            </w:pPr>
          </w:p>
          <w:p w14:paraId="460DF6C6" w14:textId="77777777" w:rsidR="0020273E" w:rsidRDefault="0020273E" w:rsidP="00B6581D">
            <w:pPr>
              <w:tabs>
                <w:tab w:val="left" w:pos="1215"/>
              </w:tabs>
              <w:rPr>
                <w:b/>
              </w:rPr>
            </w:pPr>
          </w:p>
          <w:p w14:paraId="20C0F06F" w14:textId="77777777" w:rsidR="0020273E" w:rsidRDefault="0020273E" w:rsidP="00B6581D">
            <w:pPr>
              <w:tabs>
                <w:tab w:val="left" w:pos="1215"/>
              </w:tabs>
              <w:rPr>
                <w:b/>
              </w:rPr>
            </w:pPr>
          </w:p>
          <w:p w14:paraId="24D49862" w14:textId="77777777" w:rsidR="0020273E" w:rsidRDefault="0020273E" w:rsidP="00B6581D">
            <w:pPr>
              <w:tabs>
                <w:tab w:val="left" w:pos="1215"/>
              </w:tabs>
              <w:rPr>
                <w:b/>
              </w:rPr>
            </w:pPr>
          </w:p>
          <w:p w14:paraId="0AE6BB13" w14:textId="77777777" w:rsidR="0020273E" w:rsidRDefault="0020273E" w:rsidP="00B6581D">
            <w:pPr>
              <w:tabs>
                <w:tab w:val="left" w:pos="1215"/>
              </w:tabs>
              <w:rPr>
                <w:b/>
              </w:rPr>
            </w:pPr>
          </w:p>
          <w:p w14:paraId="50A388B7" w14:textId="77777777" w:rsidR="0020273E" w:rsidRDefault="0020273E" w:rsidP="00B6581D">
            <w:pPr>
              <w:tabs>
                <w:tab w:val="left" w:pos="1215"/>
              </w:tabs>
              <w:rPr>
                <w:b/>
              </w:rPr>
            </w:pPr>
          </w:p>
          <w:p w14:paraId="2CC0B2E4" w14:textId="77777777" w:rsidR="0020273E" w:rsidRDefault="0020273E" w:rsidP="00B6581D">
            <w:pPr>
              <w:tabs>
                <w:tab w:val="left" w:pos="1215"/>
              </w:tabs>
              <w:rPr>
                <w:b/>
              </w:rPr>
            </w:pPr>
          </w:p>
          <w:p w14:paraId="7AF7CBDB" w14:textId="1A51AC2E" w:rsidR="00E33BE4" w:rsidRPr="002E2FEB" w:rsidRDefault="009A1AFE" w:rsidP="00B6581D">
            <w:pPr>
              <w:tabs>
                <w:tab w:val="left" w:pos="1215"/>
              </w:tabs>
              <w:rPr>
                <w:b/>
              </w:rPr>
            </w:pPr>
            <w:r w:rsidRPr="002E2FEB">
              <w:rPr>
                <w:b/>
              </w:rPr>
              <w:t>Tim Hunt</w:t>
            </w:r>
          </w:p>
          <w:p w14:paraId="0F547A96" w14:textId="77777777" w:rsidR="00E33BE4" w:rsidRPr="006D07AF" w:rsidRDefault="00E33BE4" w:rsidP="00B6581D">
            <w:pPr>
              <w:tabs>
                <w:tab w:val="left" w:pos="1215"/>
              </w:tabs>
            </w:pPr>
          </w:p>
          <w:p w14:paraId="36EF80DE"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1D2F9D37"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02010952" w14:textId="77777777" w:rsidTr="00B6581D">
        <w:tc>
          <w:tcPr>
            <w:tcW w:w="2235" w:type="dxa"/>
            <w:vMerge/>
            <w:shd w:val="clear" w:color="auto" w:fill="auto"/>
            <w:vAlign w:val="center"/>
          </w:tcPr>
          <w:p w14:paraId="45D03DE1"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60E2A898"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726AB079"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5BC103FF" w14:textId="77777777" w:rsidTr="00B6581D">
        <w:tc>
          <w:tcPr>
            <w:tcW w:w="2235" w:type="dxa"/>
            <w:vMerge/>
            <w:shd w:val="clear" w:color="auto" w:fill="auto"/>
            <w:vAlign w:val="center"/>
          </w:tcPr>
          <w:p w14:paraId="7CCF4FE6"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3457092D" w14:textId="77777777" w:rsidR="009A1AFE" w:rsidRPr="002E2FEB" w:rsidRDefault="009A1AFE" w:rsidP="009A1AFE">
            <w:pPr>
              <w:tabs>
                <w:tab w:val="left" w:pos="1215"/>
              </w:tabs>
              <w:rPr>
                <w:i/>
              </w:rPr>
            </w:pPr>
            <w:r w:rsidRPr="002E2FEB">
              <w:t xml:space="preserve">Doctor of Philosophy (Ph.D.), Electrical and Electronics Engineering, </w:t>
            </w:r>
            <w:r w:rsidRPr="002E2FEB">
              <w:rPr>
                <w:i/>
              </w:rPr>
              <w:t>University of Surrey</w:t>
            </w:r>
          </w:p>
          <w:p w14:paraId="0A07C1FE" w14:textId="47684D45" w:rsidR="009A1AFE" w:rsidRPr="002E2FEB" w:rsidRDefault="009A1AFE" w:rsidP="009A1AFE">
            <w:pPr>
              <w:tabs>
                <w:tab w:val="left" w:pos="1215"/>
              </w:tabs>
              <w:rPr>
                <w:i/>
              </w:rPr>
            </w:pPr>
            <w:r w:rsidRPr="002E2FEB">
              <w:t xml:space="preserve">Bachelor of Science (Hons), Electrical and Electronics Engineering, </w:t>
            </w:r>
            <w:r w:rsidRPr="002E2FEB">
              <w:rPr>
                <w:i/>
              </w:rPr>
              <w:t>University of Surrey</w:t>
            </w:r>
          </w:p>
          <w:p w14:paraId="66A9DB0D" w14:textId="77777777" w:rsidR="009A1AFE" w:rsidRPr="002E2FEB" w:rsidRDefault="009A1AFE" w:rsidP="009A1AFE">
            <w:pPr>
              <w:tabs>
                <w:tab w:val="left" w:pos="1215"/>
              </w:tabs>
            </w:pPr>
            <w:r w:rsidRPr="002E2FEB">
              <w:t xml:space="preserve">National Certificate in Adult Literacy Education, </w:t>
            </w:r>
            <w:r w:rsidRPr="002E2FEB">
              <w:rPr>
                <w:i/>
              </w:rPr>
              <w:t>Waikato Institute of Technology</w:t>
            </w:r>
          </w:p>
          <w:p w14:paraId="1D458141" w14:textId="77777777" w:rsidR="009A1AFE" w:rsidRPr="002E2FEB" w:rsidRDefault="009A1AFE" w:rsidP="009A1AFE">
            <w:pPr>
              <w:tabs>
                <w:tab w:val="left" w:pos="1215"/>
              </w:tabs>
              <w:rPr>
                <w:i/>
              </w:rPr>
            </w:pPr>
            <w:r w:rsidRPr="002E2FEB">
              <w:t>Certificate in Adult Learning &amp; Teaching</w:t>
            </w:r>
            <w:r w:rsidRPr="002E2FEB">
              <w:rPr>
                <w:i/>
              </w:rPr>
              <w:t>, Waikato Institute of Technology</w:t>
            </w:r>
          </w:p>
          <w:p w14:paraId="0E7C53F0" w14:textId="77777777" w:rsidR="009A1AFE" w:rsidRPr="002E2FEB" w:rsidRDefault="009A1AFE" w:rsidP="009A1AFE">
            <w:pPr>
              <w:tabs>
                <w:tab w:val="left" w:pos="1215"/>
              </w:tabs>
            </w:pPr>
            <w:r w:rsidRPr="002E2FEB">
              <w:t xml:space="preserve">NCALE, </w:t>
            </w:r>
            <w:r w:rsidRPr="002E2FEB">
              <w:rPr>
                <w:i/>
              </w:rPr>
              <w:t>Waikato Institute of Technology</w:t>
            </w:r>
          </w:p>
          <w:p w14:paraId="383924D7" w14:textId="52ACCFF0" w:rsidR="00E33BE4" w:rsidRPr="002E2FEB" w:rsidRDefault="009A1AFE" w:rsidP="009A1AFE">
            <w:pPr>
              <w:tabs>
                <w:tab w:val="left" w:pos="1215"/>
              </w:tabs>
              <w:rPr>
                <w:b/>
                <w:sz w:val="16"/>
                <w:szCs w:val="16"/>
              </w:rPr>
            </w:pPr>
            <w:r w:rsidRPr="002E2FEB">
              <w:t xml:space="preserve">Certificate in Project Management, </w:t>
            </w:r>
            <w:r w:rsidRPr="002E2FEB">
              <w:rPr>
                <w:i/>
              </w:rPr>
              <w:t>The New Zealand Institute of Management</w:t>
            </w:r>
          </w:p>
        </w:tc>
        <w:tc>
          <w:tcPr>
            <w:tcW w:w="5954" w:type="dxa"/>
            <w:gridSpan w:val="2"/>
            <w:shd w:val="clear" w:color="auto" w:fill="auto"/>
          </w:tcPr>
          <w:p w14:paraId="0A3B5085" w14:textId="77777777" w:rsidR="009A1AFE" w:rsidRPr="002E2FEB" w:rsidRDefault="009A1AFE" w:rsidP="009A1AFE">
            <w:pPr>
              <w:tabs>
                <w:tab w:val="left" w:pos="1215"/>
              </w:tabs>
              <w:rPr>
                <w:szCs w:val="20"/>
              </w:rPr>
            </w:pPr>
            <w:r w:rsidRPr="002E2FEB">
              <w:rPr>
                <w:szCs w:val="20"/>
              </w:rPr>
              <w:t xml:space="preserve">Principal Lecturer, </w:t>
            </w:r>
            <w:r w:rsidRPr="002E2FEB">
              <w:rPr>
                <w:i/>
                <w:szCs w:val="20"/>
              </w:rPr>
              <w:t>Waikato Institute of Technology</w:t>
            </w:r>
            <w:r w:rsidRPr="002E2FEB">
              <w:rPr>
                <w:szCs w:val="20"/>
              </w:rPr>
              <w:t>, March 2000 – Present</w:t>
            </w:r>
          </w:p>
          <w:p w14:paraId="208CA4E8" w14:textId="77777777" w:rsidR="009A1AFE" w:rsidRPr="002E2FEB" w:rsidRDefault="009A1AFE" w:rsidP="009A1AFE">
            <w:pPr>
              <w:tabs>
                <w:tab w:val="left" w:pos="1215"/>
              </w:tabs>
              <w:rPr>
                <w:szCs w:val="20"/>
              </w:rPr>
            </w:pPr>
            <w:r w:rsidRPr="002E2FEB">
              <w:rPr>
                <w:szCs w:val="20"/>
              </w:rPr>
              <w:t xml:space="preserve">Consultant, </w:t>
            </w:r>
            <w:r w:rsidRPr="002E2FEB">
              <w:rPr>
                <w:i/>
                <w:szCs w:val="20"/>
              </w:rPr>
              <w:t>Realtime Information Ltd</w:t>
            </w:r>
            <w:r w:rsidRPr="002E2FEB">
              <w:rPr>
                <w:szCs w:val="20"/>
              </w:rPr>
              <w:t>, 1998 – 2000</w:t>
            </w:r>
          </w:p>
          <w:p w14:paraId="4E9F20A9" w14:textId="77777777" w:rsidR="009A1AFE" w:rsidRPr="002E2FEB" w:rsidRDefault="009A1AFE" w:rsidP="009A1AFE">
            <w:pPr>
              <w:tabs>
                <w:tab w:val="left" w:pos="1215"/>
              </w:tabs>
              <w:rPr>
                <w:szCs w:val="20"/>
              </w:rPr>
            </w:pPr>
            <w:r w:rsidRPr="002E2FEB">
              <w:rPr>
                <w:szCs w:val="20"/>
              </w:rPr>
              <w:t xml:space="preserve">IT Consultant, </w:t>
            </w:r>
            <w:r w:rsidRPr="002E2FEB">
              <w:rPr>
                <w:i/>
                <w:szCs w:val="20"/>
              </w:rPr>
              <w:t>University of Waikato</w:t>
            </w:r>
            <w:r w:rsidRPr="002E2FEB">
              <w:rPr>
                <w:szCs w:val="20"/>
              </w:rPr>
              <w:t>, 1994 – 1998</w:t>
            </w:r>
          </w:p>
          <w:p w14:paraId="49B4DF11" w14:textId="77777777" w:rsidR="009A1AFE" w:rsidRPr="002E2FEB" w:rsidRDefault="009A1AFE" w:rsidP="009A1AFE">
            <w:pPr>
              <w:tabs>
                <w:tab w:val="left" w:pos="1215"/>
              </w:tabs>
              <w:rPr>
                <w:i/>
                <w:szCs w:val="20"/>
              </w:rPr>
            </w:pPr>
            <w:r w:rsidRPr="002E2FEB">
              <w:rPr>
                <w:szCs w:val="20"/>
              </w:rPr>
              <w:t xml:space="preserve">Customer Support Engineer, </w:t>
            </w:r>
            <w:proofErr w:type="spellStart"/>
            <w:r w:rsidRPr="002E2FEB">
              <w:rPr>
                <w:i/>
                <w:szCs w:val="20"/>
              </w:rPr>
              <w:t>Compsoft</w:t>
            </w:r>
            <w:proofErr w:type="spellEnd"/>
            <w:r w:rsidRPr="002E2FEB">
              <w:rPr>
                <w:i/>
                <w:szCs w:val="20"/>
              </w:rPr>
              <w:t xml:space="preserve">, </w:t>
            </w:r>
            <w:r w:rsidRPr="006D07AF">
              <w:rPr>
                <w:szCs w:val="20"/>
              </w:rPr>
              <w:t>1993</w:t>
            </w:r>
            <w:r w:rsidRPr="006D07AF">
              <w:rPr>
                <w:rStyle w:val="apple-converted-space"/>
                <w:rFonts w:ascii="Arial" w:eastAsiaTheme="majorEastAsia" w:hAnsi="Arial" w:cs="Arial"/>
                <w:color w:val="66696A"/>
                <w:szCs w:val="20"/>
                <w:shd w:val="clear" w:color="auto" w:fill="FFFFFF"/>
              </w:rPr>
              <w:t> </w:t>
            </w:r>
            <w:r w:rsidRPr="006D07AF">
              <w:rPr>
                <w:rFonts w:ascii="Arial" w:hAnsi="Arial" w:cs="Arial"/>
                <w:color w:val="66696A"/>
                <w:szCs w:val="20"/>
                <w:shd w:val="clear" w:color="auto" w:fill="FFFFFF"/>
              </w:rPr>
              <w:t>–</w:t>
            </w:r>
            <w:r w:rsidRPr="006D07AF">
              <w:rPr>
                <w:rStyle w:val="apple-converted-space"/>
                <w:rFonts w:ascii="Arial" w:eastAsiaTheme="majorEastAsia" w:hAnsi="Arial" w:cs="Arial"/>
                <w:color w:val="66696A"/>
                <w:szCs w:val="20"/>
                <w:shd w:val="clear" w:color="auto" w:fill="FFFFFF"/>
              </w:rPr>
              <w:t> </w:t>
            </w:r>
            <w:r w:rsidRPr="006D07AF">
              <w:rPr>
                <w:szCs w:val="20"/>
              </w:rPr>
              <w:t>1994</w:t>
            </w:r>
          </w:p>
          <w:p w14:paraId="3ADE69B1" w14:textId="77777777" w:rsidR="009A1AFE" w:rsidRPr="002E2FEB" w:rsidRDefault="009A1AFE" w:rsidP="009A1AFE">
            <w:pPr>
              <w:tabs>
                <w:tab w:val="left" w:pos="1215"/>
              </w:tabs>
              <w:rPr>
                <w:i/>
                <w:szCs w:val="20"/>
              </w:rPr>
            </w:pPr>
            <w:r w:rsidRPr="002E2FEB">
              <w:rPr>
                <w:szCs w:val="20"/>
              </w:rPr>
              <w:t xml:space="preserve">Postdoctoral Fellow, </w:t>
            </w:r>
            <w:r w:rsidRPr="002E2FEB">
              <w:rPr>
                <w:i/>
                <w:szCs w:val="20"/>
              </w:rPr>
              <w:t xml:space="preserve">University of Surrey, </w:t>
            </w:r>
            <w:r w:rsidRPr="006D07AF">
              <w:rPr>
                <w:szCs w:val="20"/>
              </w:rPr>
              <w:t>1990</w:t>
            </w:r>
            <w:r w:rsidRPr="006D07AF">
              <w:rPr>
                <w:rStyle w:val="apple-converted-space"/>
                <w:rFonts w:ascii="Arial" w:eastAsiaTheme="majorEastAsia" w:hAnsi="Arial" w:cs="Arial"/>
                <w:color w:val="66696A"/>
                <w:szCs w:val="20"/>
                <w:shd w:val="clear" w:color="auto" w:fill="FFFFFF"/>
              </w:rPr>
              <w:t> </w:t>
            </w:r>
            <w:r w:rsidRPr="006D07AF">
              <w:rPr>
                <w:rFonts w:ascii="Arial" w:hAnsi="Arial" w:cs="Arial"/>
                <w:color w:val="66696A"/>
                <w:szCs w:val="20"/>
                <w:shd w:val="clear" w:color="auto" w:fill="FFFFFF"/>
              </w:rPr>
              <w:t>–</w:t>
            </w:r>
            <w:r w:rsidRPr="006D07AF">
              <w:rPr>
                <w:rStyle w:val="apple-converted-space"/>
                <w:rFonts w:ascii="Arial" w:eastAsiaTheme="majorEastAsia" w:hAnsi="Arial" w:cs="Arial"/>
                <w:color w:val="66696A"/>
                <w:szCs w:val="20"/>
                <w:shd w:val="clear" w:color="auto" w:fill="FFFFFF"/>
              </w:rPr>
              <w:t> </w:t>
            </w:r>
            <w:r w:rsidRPr="006D07AF">
              <w:rPr>
                <w:szCs w:val="20"/>
              </w:rPr>
              <w:t>1993</w:t>
            </w:r>
          </w:p>
          <w:p w14:paraId="03472772" w14:textId="01896EF7" w:rsidR="00E33BE4" w:rsidRPr="002E2FEB" w:rsidRDefault="009A1AFE" w:rsidP="009A1AFE">
            <w:pPr>
              <w:tabs>
                <w:tab w:val="left" w:pos="1215"/>
              </w:tabs>
              <w:rPr>
                <w:sz w:val="20"/>
              </w:rPr>
            </w:pPr>
            <w:r w:rsidRPr="002E2FEB">
              <w:rPr>
                <w:szCs w:val="20"/>
              </w:rPr>
              <w:t xml:space="preserve">Scientist, </w:t>
            </w:r>
            <w:r w:rsidRPr="002E2FEB">
              <w:rPr>
                <w:i/>
                <w:szCs w:val="20"/>
              </w:rPr>
              <w:t>Plessey Company plc</w:t>
            </w:r>
            <w:r w:rsidRPr="002E2FEB">
              <w:rPr>
                <w:szCs w:val="20"/>
              </w:rPr>
              <w:t>, 1987 – 1990</w:t>
            </w:r>
          </w:p>
        </w:tc>
      </w:tr>
      <w:tr w:rsidR="00E33BE4" w:rsidRPr="006D07AF" w14:paraId="5CF1F2F2" w14:textId="77777777" w:rsidTr="00B6581D">
        <w:tc>
          <w:tcPr>
            <w:tcW w:w="2235" w:type="dxa"/>
            <w:vMerge/>
            <w:shd w:val="clear" w:color="auto" w:fill="auto"/>
            <w:vAlign w:val="center"/>
          </w:tcPr>
          <w:p w14:paraId="16C347B3"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5CA26462"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770DD7D5" w14:textId="77777777" w:rsidTr="00B6581D">
        <w:tc>
          <w:tcPr>
            <w:tcW w:w="2235" w:type="dxa"/>
            <w:vMerge/>
            <w:shd w:val="clear" w:color="auto" w:fill="auto"/>
            <w:vAlign w:val="center"/>
          </w:tcPr>
          <w:p w14:paraId="665AD4A3" w14:textId="77777777" w:rsidR="00E33BE4" w:rsidRPr="006D07AF" w:rsidRDefault="00E33BE4" w:rsidP="00B6581D">
            <w:pPr>
              <w:tabs>
                <w:tab w:val="left" w:pos="1215"/>
              </w:tabs>
            </w:pPr>
          </w:p>
        </w:tc>
        <w:tc>
          <w:tcPr>
            <w:tcW w:w="7399" w:type="dxa"/>
            <w:gridSpan w:val="3"/>
            <w:shd w:val="clear" w:color="auto" w:fill="auto"/>
            <w:vAlign w:val="center"/>
          </w:tcPr>
          <w:p w14:paraId="459C4E80" w14:textId="77777777" w:rsidR="00E33BE4" w:rsidRPr="002E2FEB" w:rsidRDefault="00E33BE4" w:rsidP="00B6581D">
            <w:pPr>
              <w:tabs>
                <w:tab w:val="left" w:pos="1215"/>
              </w:tabs>
              <w:jc w:val="center"/>
              <w:rPr>
                <w:b/>
              </w:rPr>
            </w:pPr>
            <w:r w:rsidRPr="002E2FEB">
              <w:rPr>
                <w:b/>
              </w:rPr>
              <w:t xml:space="preserve">Outputs  </w:t>
            </w:r>
            <w:r w:rsidRPr="002E2FEB">
              <w:rPr>
                <w:rStyle w:val="Hyperlink"/>
                <w:color w:val="auto"/>
                <w:sz w:val="40"/>
                <w:u w:val="none"/>
              </w:rPr>
              <w:sym w:font="Wingdings 2" w:char="F04B"/>
            </w:r>
          </w:p>
        </w:tc>
        <w:tc>
          <w:tcPr>
            <w:tcW w:w="4395" w:type="dxa"/>
            <w:shd w:val="clear" w:color="auto" w:fill="auto"/>
            <w:vAlign w:val="center"/>
          </w:tcPr>
          <w:p w14:paraId="187C63D0" w14:textId="77777777" w:rsidR="00E33BE4" w:rsidRPr="002E2FEB" w:rsidRDefault="00E33BE4" w:rsidP="00B6581D">
            <w:pPr>
              <w:tabs>
                <w:tab w:val="left" w:pos="1215"/>
              </w:tabs>
              <w:jc w:val="center"/>
              <w:rPr>
                <w:b/>
              </w:rPr>
            </w:pPr>
            <w:r w:rsidRPr="002E2FEB">
              <w:rPr>
                <w:b/>
              </w:rPr>
              <w:t xml:space="preserve">Alignment to Programme  </w:t>
            </w:r>
            <w:r w:rsidRPr="002E2FEB">
              <w:rPr>
                <w:rStyle w:val="Hyperlink"/>
                <w:color w:val="auto"/>
                <w:sz w:val="40"/>
                <w:u w:val="none"/>
              </w:rPr>
              <w:sym w:font="Wingdings 2" w:char="F04B"/>
            </w:r>
          </w:p>
        </w:tc>
      </w:tr>
      <w:tr w:rsidR="00E33BE4" w:rsidRPr="006D07AF" w14:paraId="159F1781" w14:textId="77777777" w:rsidTr="00B6581D">
        <w:tc>
          <w:tcPr>
            <w:tcW w:w="2235" w:type="dxa"/>
            <w:vMerge/>
            <w:shd w:val="clear" w:color="auto" w:fill="auto"/>
            <w:vAlign w:val="center"/>
          </w:tcPr>
          <w:p w14:paraId="691E0C33"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28021FE7" w14:textId="77777777" w:rsidR="009A1AFE" w:rsidRPr="002E2FEB" w:rsidRDefault="009A1AFE" w:rsidP="009A1AFE">
            <w:pPr>
              <w:tabs>
                <w:tab w:val="left" w:pos="1215"/>
              </w:tabs>
            </w:pPr>
            <w:r w:rsidRPr="002E2FEB">
              <w:t>A minimally intrusive monitoring system that utilizes electricity consumption as a proxy for wellbeing</w:t>
            </w:r>
          </w:p>
          <w:p w14:paraId="6E435C05" w14:textId="77777777" w:rsidR="0020273E" w:rsidRDefault="009A1AFE" w:rsidP="009A1AFE">
            <w:pPr>
              <w:tabs>
                <w:tab w:val="left" w:pos="1215"/>
              </w:tabs>
            </w:pPr>
            <w:r w:rsidRPr="002E2FEB">
              <w:t xml:space="preserve">Hunt, Tim D. and Rajendran, Dileep and Nikora, Mark and Bennett, Susan and </w:t>
            </w:r>
            <w:proofErr w:type="spellStart"/>
            <w:r w:rsidRPr="002E2FEB">
              <w:t>Fendall</w:t>
            </w:r>
            <w:proofErr w:type="spellEnd"/>
            <w:r w:rsidRPr="002E2FEB">
              <w:t>, Andy (2014) A minimally intrusive monitoring system that utilizes electricity consumption as a proxy for wellbeing. Journal of Applied Computing and Information Technology, 18 (2). ISSN 2230-4398</w:t>
            </w:r>
            <w:r w:rsidR="0020273E">
              <w:t>.</w:t>
            </w:r>
          </w:p>
          <w:p w14:paraId="1271DB56" w14:textId="292E2FB1" w:rsidR="009A1AFE" w:rsidRPr="002E2FEB" w:rsidRDefault="009A1AFE" w:rsidP="009A1AFE">
            <w:pPr>
              <w:tabs>
                <w:tab w:val="left" w:pos="1215"/>
              </w:tabs>
            </w:pPr>
            <w:r w:rsidRPr="002E2FEB">
              <w:t>Are you OK? An Android application for assisted living.</w:t>
            </w:r>
          </w:p>
          <w:p w14:paraId="34F83BD3" w14:textId="77777777" w:rsidR="009A1AFE" w:rsidRPr="002E2FEB" w:rsidRDefault="009A1AFE" w:rsidP="009A1AFE">
            <w:pPr>
              <w:tabs>
                <w:tab w:val="left" w:pos="1215"/>
              </w:tabs>
            </w:pPr>
            <w:r w:rsidRPr="002E2FEB">
              <w:t xml:space="preserve">Rajendran, Dileep and Hunt, Tim D. and Nikora, Mark and Bennett, Susan (2013) Are you OK? An Android application for assisted living. In: CITRENZ2013: 26th Annual Conference of Computing &amp; Information Technology Research &amp; Education New Zealand: Engaging </w:t>
            </w:r>
            <w:proofErr w:type="gramStart"/>
            <w:r w:rsidRPr="002E2FEB">
              <w:t>With</w:t>
            </w:r>
            <w:proofErr w:type="gramEnd"/>
            <w:r w:rsidRPr="002E2FEB">
              <w:t xml:space="preserve"> Communities, 6-9 October, 2013, Hamilton, New Zealand.</w:t>
            </w:r>
          </w:p>
          <w:p w14:paraId="321BCF5E" w14:textId="77777777" w:rsidR="009A1AFE" w:rsidRPr="002E2FEB" w:rsidRDefault="009A1AFE" w:rsidP="009A1AFE">
            <w:pPr>
              <w:tabs>
                <w:tab w:val="left" w:pos="480"/>
                <w:tab w:val="left" w:pos="1215"/>
                <w:tab w:val="center" w:pos="4513"/>
                <w:tab w:val="right" w:leader="dot" w:pos="8630"/>
                <w:tab w:val="right" w:pos="9026"/>
              </w:tabs>
            </w:pPr>
          </w:p>
          <w:p w14:paraId="6FEF0816" w14:textId="77777777" w:rsidR="009A1AFE" w:rsidRPr="002E2FEB" w:rsidRDefault="009A1AFE" w:rsidP="009A1AFE">
            <w:pPr>
              <w:tabs>
                <w:tab w:val="left" w:pos="1215"/>
              </w:tabs>
            </w:pPr>
            <w:r w:rsidRPr="002E2FEB">
              <w:t xml:space="preserve">A novel </w:t>
            </w:r>
            <w:proofErr w:type="gramStart"/>
            <w:r w:rsidRPr="002E2FEB">
              <w:t>spell checking</w:t>
            </w:r>
            <w:proofErr w:type="gramEnd"/>
            <w:r w:rsidRPr="002E2FEB">
              <w:t xml:space="preserve"> algorithm for non-segmented languages.</w:t>
            </w:r>
          </w:p>
          <w:p w14:paraId="2C704FD9" w14:textId="6BE86726" w:rsidR="009A1AFE" w:rsidRPr="002E2FEB" w:rsidRDefault="009A1AFE" w:rsidP="0020273E">
            <w:pPr>
              <w:tabs>
                <w:tab w:val="left" w:pos="1215"/>
              </w:tabs>
            </w:pPr>
            <w:r w:rsidRPr="002E2FEB">
              <w:t xml:space="preserve">Hunt, Tim D. and Rakena, Blaine and Wang, Kevin (2013) A novel spell checking algorithm for non-segmented </w:t>
            </w:r>
            <w:proofErr w:type="spellStart"/>
            <w:proofErr w:type="gramStart"/>
            <w:r w:rsidRPr="002E2FEB">
              <w:t>languages.In</w:t>
            </w:r>
            <w:proofErr w:type="spellEnd"/>
            <w:proofErr w:type="gramEnd"/>
            <w:r w:rsidRPr="002E2FEB">
              <w:t>: CITRENZ2013: 26th Annual Conference of Computing &amp; Information Technology Research &amp; Education New Zealand: Engaging With Communities, 6-9 October, 2013, Hamilton, New Zealand.</w:t>
            </w:r>
          </w:p>
          <w:p w14:paraId="6BB3F99E" w14:textId="77777777" w:rsidR="009A1AFE" w:rsidRPr="002E2FEB" w:rsidRDefault="009A1AFE" w:rsidP="009A1AFE">
            <w:pPr>
              <w:tabs>
                <w:tab w:val="left" w:pos="1215"/>
              </w:tabs>
            </w:pPr>
            <w:r w:rsidRPr="002E2FEB">
              <w:t>Utilising home electricity usage as a low intrusive wellbeing monitor</w:t>
            </w:r>
          </w:p>
          <w:p w14:paraId="1C4BA218" w14:textId="4DCA1271" w:rsidR="009A1AFE" w:rsidRPr="002E2FEB" w:rsidRDefault="009A1AFE" w:rsidP="0020273E">
            <w:pPr>
              <w:tabs>
                <w:tab w:val="left" w:pos="1215"/>
              </w:tabs>
            </w:pPr>
            <w:r w:rsidRPr="002E2FEB">
              <w:t>Hunt, Tim D. and Rajendran, Dileep and Nikora, Mark and Bennett, Susan (2013) Utilising home electricity usage as a low intrusive wellbeing monitor. In: Proceedings: Global Healthcare (GHC). GSTF.</w:t>
            </w:r>
          </w:p>
          <w:p w14:paraId="1C9642D2" w14:textId="77777777" w:rsidR="009A1AFE" w:rsidRPr="002E2FEB" w:rsidRDefault="009A1AFE" w:rsidP="009A1AFE">
            <w:pPr>
              <w:tabs>
                <w:tab w:val="left" w:pos="1215"/>
              </w:tabs>
            </w:pPr>
            <w:r w:rsidRPr="002E2FEB">
              <w:t>Assisted living presentation medicine reminder</w:t>
            </w:r>
          </w:p>
          <w:p w14:paraId="284B765E" w14:textId="5C3259C8" w:rsidR="009A1AFE" w:rsidRPr="002E2FEB" w:rsidRDefault="009A1AFE" w:rsidP="0020273E">
            <w:pPr>
              <w:tabs>
                <w:tab w:val="left" w:pos="1215"/>
              </w:tabs>
            </w:pPr>
            <w:r w:rsidRPr="002E2FEB">
              <w:t xml:space="preserve">Nikora, Mark and Hunt, Tim D. and Rajendran, Dileep and Bennett, Susan (2013) Assisted living presentation medicine reminder Maori Research Symposium programme. In: Wintec Maori Research </w:t>
            </w:r>
            <w:proofErr w:type="gramStart"/>
            <w:r w:rsidRPr="002E2FEB">
              <w:t>Symposium ,</w:t>
            </w:r>
            <w:proofErr w:type="gramEnd"/>
            <w:r w:rsidRPr="002E2FEB">
              <w:t xml:space="preserve"> Friday 8 November 2013, </w:t>
            </w:r>
            <w:proofErr w:type="spellStart"/>
            <w:r w:rsidRPr="002E2FEB">
              <w:t>Te</w:t>
            </w:r>
            <w:proofErr w:type="spellEnd"/>
            <w:r w:rsidRPr="002E2FEB">
              <w:t xml:space="preserve"> </w:t>
            </w:r>
            <w:proofErr w:type="spellStart"/>
            <w:r w:rsidRPr="002E2FEB">
              <w:t>K</w:t>
            </w:r>
            <w:r w:rsidRPr="002E2FEB">
              <w:rPr>
                <w:rFonts w:hint="eastAsia"/>
              </w:rPr>
              <w:t>ō</w:t>
            </w:r>
            <w:r w:rsidRPr="002E2FEB">
              <w:t>p</w:t>
            </w:r>
            <w:r w:rsidRPr="002E2FEB">
              <w:rPr>
                <w:rFonts w:hint="eastAsia"/>
              </w:rPr>
              <w:t>ū</w:t>
            </w:r>
            <w:proofErr w:type="spellEnd"/>
            <w:r w:rsidRPr="002E2FEB">
              <w:t xml:space="preserve"> </w:t>
            </w:r>
            <w:proofErr w:type="spellStart"/>
            <w:r w:rsidRPr="002E2FEB">
              <w:t>M</w:t>
            </w:r>
            <w:r w:rsidRPr="002E2FEB">
              <w:rPr>
                <w:rFonts w:hint="eastAsia"/>
              </w:rPr>
              <w:t>ā</w:t>
            </w:r>
            <w:r w:rsidRPr="002E2FEB">
              <w:t>nia</w:t>
            </w:r>
            <w:proofErr w:type="spellEnd"/>
            <w:r w:rsidRPr="002E2FEB">
              <w:t xml:space="preserve"> o </w:t>
            </w:r>
            <w:proofErr w:type="spellStart"/>
            <w:r w:rsidRPr="002E2FEB">
              <w:t>Kirikiriroa</w:t>
            </w:r>
            <w:proofErr w:type="spellEnd"/>
            <w:r w:rsidRPr="002E2FEB">
              <w:t xml:space="preserve"> marae, Wintec, Hamilton, New Zealand.</w:t>
            </w:r>
          </w:p>
          <w:p w14:paraId="7208B808" w14:textId="77777777" w:rsidR="009A1AFE" w:rsidRPr="002E2FEB" w:rsidRDefault="009A1AFE" w:rsidP="009A1AFE">
            <w:pPr>
              <w:tabs>
                <w:tab w:val="left" w:pos="1215"/>
              </w:tabs>
            </w:pPr>
            <w:r w:rsidRPr="002E2FEB">
              <w:t>Cost effective software internationalisation</w:t>
            </w:r>
          </w:p>
          <w:p w14:paraId="48FDDFA1" w14:textId="4DF403D4" w:rsidR="009A1AFE" w:rsidRPr="002E2FEB" w:rsidRDefault="009A1AFE" w:rsidP="0020273E">
            <w:pPr>
              <w:tabs>
                <w:tab w:val="left" w:pos="1215"/>
              </w:tabs>
            </w:pPr>
            <w:r w:rsidRPr="002E2FEB">
              <w:t>Hunt, Tim D. (2013) Cost effective software internationalisation. Journal of Applied Computing and Information Technology, 17 (1). ISSN 1174-0175</w:t>
            </w:r>
            <w:r w:rsidR="0020273E">
              <w:t>.</w:t>
            </w:r>
          </w:p>
          <w:p w14:paraId="4E78FE00" w14:textId="77777777" w:rsidR="009A1AFE" w:rsidRPr="002E2FEB" w:rsidRDefault="009A1AFE" w:rsidP="009A1AFE">
            <w:pPr>
              <w:tabs>
                <w:tab w:val="left" w:pos="1215"/>
              </w:tabs>
            </w:pPr>
            <w:r w:rsidRPr="002E2FEB">
              <w:t>Assisted living</w:t>
            </w:r>
          </w:p>
          <w:p w14:paraId="4C0030D8" w14:textId="2543CCB6" w:rsidR="009A1AFE" w:rsidRPr="002E2FEB" w:rsidRDefault="009A1AFE" w:rsidP="0020273E">
            <w:pPr>
              <w:tabs>
                <w:tab w:val="left" w:pos="1215"/>
              </w:tabs>
            </w:pPr>
            <w:r w:rsidRPr="002E2FEB">
              <w:t xml:space="preserve">Hunt, Tim D. and Rajendran, Dileep (2012) Assisted living. In: CITRENZ 2012: 3rd Annual Conference, incorporating the 25th Annual NACCQ Conference, 7-10 </w:t>
            </w:r>
            <w:proofErr w:type="gramStart"/>
            <w:r w:rsidRPr="002E2FEB">
              <w:t>October,</w:t>
            </w:r>
            <w:proofErr w:type="gramEnd"/>
            <w:r w:rsidRPr="002E2FEB">
              <w:t xml:space="preserve"> 2012, Christchurch, New Zealand.</w:t>
            </w:r>
          </w:p>
          <w:p w14:paraId="3E5EA011" w14:textId="77777777" w:rsidR="009A1AFE" w:rsidRPr="002E2FEB" w:rsidRDefault="009A1AFE" w:rsidP="009A1AFE">
            <w:pPr>
              <w:tabs>
                <w:tab w:val="left" w:pos="1215"/>
              </w:tabs>
            </w:pPr>
            <w:r w:rsidRPr="002E2FEB">
              <w:t>Using email to teach literacy</w:t>
            </w:r>
          </w:p>
          <w:p w14:paraId="4F2F7E99" w14:textId="77777777" w:rsidR="009A1AFE" w:rsidRPr="002E2FEB" w:rsidRDefault="009A1AFE" w:rsidP="009A1AFE">
            <w:pPr>
              <w:tabs>
                <w:tab w:val="left" w:pos="1215"/>
              </w:tabs>
            </w:pPr>
            <w:r w:rsidRPr="002E2FEB">
              <w:t xml:space="preserve">Hunt, Tim D. and </w:t>
            </w:r>
            <w:proofErr w:type="spellStart"/>
            <w:r w:rsidRPr="002E2FEB">
              <w:t>Cartner</w:t>
            </w:r>
            <w:proofErr w:type="spellEnd"/>
            <w:r w:rsidRPr="002E2FEB">
              <w:t>, Marg and Menon, Sreelatha (2011) Using email to teach literacy. In: Proceedings of the 2nd Annual Conference of Computing and Information Technology Research and Education in New Zealand (CITRENZ): Incorporating the 24th Annual Conference of the National Advisory Committee on Computing Qualifications. Computing and Information Technology Research and Education in New...more</w:t>
            </w:r>
          </w:p>
          <w:p w14:paraId="6C1885ED" w14:textId="77777777" w:rsidR="009A1AFE" w:rsidRPr="002E2FEB" w:rsidRDefault="009A1AFE" w:rsidP="009A1AFE">
            <w:pPr>
              <w:tabs>
                <w:tab w:val="left" w:pos="480"/>
                <w:tab w:val="left" w:pos="1215"/>
                <w:tab w:val="center" w:pos="4513"/>
                <w:tab w:val="right" w:leader="dot" w:pos="8630"/>
                <w:tab w:val="right" w:pos="9026"/>
              </w:tabs>
            </w:pPr>
          </w:p>
          <w:p w14:paraId="03D6C6D8" w14:textId="77777777" w:rsidR="009A1AFE" w:rsidRPr="002E2FEB" w:rsidRDefault="009A1AFE" w:rsidP="009A1AFE">
            <w:pPr>
              <w:tabs>
                <w:tab w:val="left" w:pos="1215"/>
              </w:tabs>
            </w:pPr>
            <w:r w:rsidRPr="002E2FEB">
              <w:t>Any language you choose internationalization of a children's email application</w:t>
            </w:r>
          </w:p>
          <w:p w14:paraId="775ECA2C" w14:textId="6C8A2D79" w:rsidR="009A1AFE" w:rsidRPr="002E2FEB" w:rsidRDefault="009A1AFE" w:rsidP="0020273E">
            <w:pPr>
              <w:tabs>
                <w:tab w:val="left" w:pos="1215"/>
              </w:tabs>
            </w:pPr>
            <w:r w:rsidRPr="002E2FEB">
              <w:t>Hunt, Tim D. (2011) Any language you choose internationalization of a children's email application. In: Proceedings of the 2011 International Conference on Engineering and Information Management. Institute of Electrical and Electronics Engineers (IEEE), Chengdu, China, V3-34-V3-38. ISBN 9781424497706</w:t>
            </w:r>
            <w:r w:rsidR="0020273E">
              <w:t>.</w:t>
            </w:r>
          </w:p>
          <w:p w14:paraId="0A7EEAC1" w14:textId="77777777" w:rsidR="009A1AFE" w:rsidRPr="002E2FEB" w:rsidRDefault="009A1AFE" w:rsidP="009A1AFE">
            <w:pPr>
              <w:tabs>
                <w:tab w:val="left" w:pos="1215"/>
              </w:tabs>
            </w:pPr>
            <w:r w:rsidRPr="002E2FEB">
              <w:t>Implementing a UUID primary key in a distributed email client application.</w:t>
            </w:r>
          </w:p>
          <w:p w14:paraId="2F6616F5" w14:textId="61477B1C" w:rsidR="009A1AFE" w:rsidRPr="002E2FEB" w:rsidRDefault="009A1AFE" w:rsidP="0020273E">
            <w:pPr>
              <w:tabs>
                <w:tab w:val="left" w:pos="1215"/>
              </w:tabs>
            </w:pPr>
            <w:r w:rsidRPr="002E2FEB">
              <w:t>Hunt, Tim D. (2010) Implementing a UUID primary key in a distributed email client application. In: Proceedings of the 1st Annual Conference of Computing and Information Technology Education and Research in New Zealand (CITRENZ): Incorporating the 23rd Annual Conference of the National Advisory Committee on Computing Qualifications. National Advisory Committee on Computing Qualifications (NACCQ</w:t>
            </w:r>
            <w:proofErr w:type="gramStart"/>
            <w:r w:rsidRPr="002E2FEB">
              <w:t>),...</w:t>
            </w:r>
            <w:proofErr w:type="gramEnd"/>
            <w:r w:rsidRPr="002E2FEB">
              <w:t>more</w:t>
            </w:r>
            <w:r w:rsidR="0020273E">
              <w:t>.</w:t>
            </w:r>
          </w:p>
          <w:p w14:paraId="7A8B7EA8" w14:textId="77777777" w:rsidR="009A1AFE" w:rsidRPr="002E2FEB" w:rsidRDefault="009A1AFE" w:rsidP="009A1AFE">
            <w:pPr>
              <w:tabs>
                <w:tab w:val="left" w:pos="1215"/>
              </w:tabs>
            </w:pPr>
            <w:r w:rsidRPr="002E2FEB">
              <w:t xml:space="preserve">Natural or artificial primary key? Using the </w:t>
            </w:r>
            <w:proofErr w:type="spellStart"/>
            <w:r w:rsidRPr="002E2FEB">
              <w:t>Mifrenz</w:t>
            </w:r>
            <w:proofErr w:type="spellEnd"/>
            <w:r w:rsidRPr="002E2FEB">
              <w:t xml:space="preserve"> children’s email application as a case study.</w:t>
            </w:r>
          </w:p>
          <w:p w14:paraId="559BD43C" w14:textId="63F813A1" w:rsidR="009A1AFE" w:rsidRPr="002E2FEB" w:rsidRDefault="009A1AFE" w:rsidP="0020273E">
            <w:pPr>
              <w:tabs>
                <w:tab w:val="left" w:pos="1215"/>
              </w:tabs>
            </w:pPr>
            <w:r w:rsidRPr="002E2FEB">
              <w:t xml:space="preserve">Hunt, Tim D. (2010) Natural or artificial primary key? Using the </w:t>
            </w:r>
            <w:proofErr w:type="spellStart"/>
            <w:r w:rsidRPr="002E2FEB">
              <w:t>Mifrenz</w:t>
            </w:r>
            <w:proofErr w:type="spellEnd"/>
            <w:r w:rsidRPr="002E2FEB">
              <w:t xml:space="preserve"> children’s email application as a case study. The New Zealand Journal of Applied Computing and Information Technology (NZJACIT), 14 (1). pp. 16-23. ISSN 1174-0175</w:t>
            </w:r>
            <w:r w:rsidR="0020273E">
              <w:t>.</w:t>
            </w:r>
          </w:p>
          <w:p w14:paraId="5629D9C3" w14:textId="77777777" w:rsidR="009A1AFE" w:rsidRPr="002E2FEB" w:rsidRDefault="009A1AFE" w:rsidP="009A1AFE">
            <w:pPr>
              <w:tabs>
                <w:tab w:val="left" w:pos="1215"/>
              </w:tabs>
            </w:pPr>
            <w:proofErr w:type="spellStart"/>
            <w:r w:rsidRPr="002E2FEB">
              <w:t>Mifrenz</w:t>
            </w:r>
            <w:proofErr w:type="spellEnd"/>
            <w:r w:rsidRPr="002E2FEB">
              <w:t>: Safe email for children.</w:t>
            </w:r>
          </w:p>
          <w:p w14:paraId="2C95FF97" w14:textId="4A828ADC" w:rsidR="009A1AFE" w:rsidRPr="002E2FEB" w:rsidRDefault="009A1AFE" w:rsidP="0020273E">
            <w:pPr>
              <w:tabs>
                <w:tab w:val="left" w:pos="1215"/>
              </w:tabs>
            </w:pPr>
            <w:r w:rsidRPr="002E2FEB">
              <w:t xml:space="preserve">Hunt, Tim D. (2008) </w:t>
            </w:r>
            <w:proofErr w:type="spellStart"/>
            <w:r w:rsidRPr="002E2FEB">
              <w:t>Mifrenz</w:t>
            </w:r>
            <w:proofErr w:type="spellEnd"/>
            <w:r w:rsidRPr="002E2FEB">
              <w:t>: Safe email for children. The New Zealand Journal of Applied Computing and Information Technology (NZJACIT), 12 (1). pp. 39-51. ISSN 1174-0175</w:t>
            </w:r>
            <w:r w:rsidR="0020273E">
              <w:t>.</w:t>
            </w:r>
          </w:p>
          <w:p w14:paraId="117B08B8" w14:textId="77777777" w:rsidR="009A1AFE" w:rsidRPr="002E2FEB" w:rsidRDefault="009A1AFE" w:rsidP="009A1AFE">
            <w:pPr>
              <w:tabs>
                <w:tab w:val="left" w:pos="1215"/>
              </w:tabs>
            </w:pPr>
            <w:r w:rsidRPr="002E2FEB">
              <w:t xml:space="preserve">Where are </w:t>
            </w:r>
            <w:proofErr w:type="spellStart"/>
            <w:r w:rsidRPr="002E2FEB">
              <w:t>Mifrenz</w:t>
            </w:r>
            <w:proofErr w:type="spellEnd"/>
            <w:r w:rsidRPr="002E2FEB">
              <w:t>?</w:t>
            </w:r>
          </w:p>
          <w:p w14:paraId="7935763E" w14:textId="0D160885" w:rsidR="009A1AFE" w:rsidRPr="002E2FEB" w:rsidRDefault="009A1AFE" w:rsidP="0020273E">
            <w:pPr>
              <w:tabs>
                <w:tab w:val="left" w:pos="1215"/>
              </w:tabs>
            </w:pPr>
            <w:r w:rsidRPr="002E2FEB">
              <w:t xml:space="preserve">Hunt, Tim D. (2008) Where are </w:t>
            </w:r>
            <w:proofErr w:type="spellStart"/>
            <w:r w:rsidRPr="002E2FEB">
              <w:t>Mifrenz</w:t>
            </w:r>
            <w:proofErr w:type="spellEnd"/>
            <w:r w:rsidRPr="002E2FEB">
              <w:t>? In: Proceedings of the Twenty First Annual Conference of the National Advisory Committee on Computing Qualifications. National Advisory Committee on Computing Qualifications, pp. 219-224.</w:t>
            </w:r>
          </w:p>
          <w:p w14:paraId="1306274E" w14:textId="77777777" w:rsidR="009A1AFE" w:rsidRPr="002E2FEB" w:rsidRDefault="009A1AFE" w:rsidP="009A1AFE">
            <w:pPr>
              <w:tabs>
                <w:tab w:val="left" w:pos="1215"/>
              </w:tabs>
            </w:pPr>
            <w:r w:rsidRPr="002E2FEB">
              <w:t>Multi-choice question assessment with time delay.</w:t>
            </w:r>
          </w:p>
          <w:p w14:paraId="2747FCFE" w14:textId="50B57BB1" w:rsidR="009A1AFE" w:rsidRPr="002E2FEB" w:rsidRDefault="009A1AFE" w:rsidP="0020273E">
            <w:pPr>
              <w:tabs>
                <w:tab w:val="left" w:pos="1215"/>
              </w:tabs>
            </w:pPr>
            <w:r w:rsidRPr="002E2FEB">
              <w:t xml:space="preserve">Hunt, Tim D. and Matheson, Rosanne S. and Christie, Derek (2007) Multi-choice question assessment with time delay. The New Zealand Journal of Applied </w:t>
            </w:r>
            <w:r w:rsidRPr="002E2FEB">
              <w:lastRenderedPageBreak/>
              <w:t>Computing and Information Technology (NZJACIT), 11 (1). pp. 23-32. ISSN 1174-0175</w:t>
            </w:r>
            <w:r w:rsidR="0020273E">
              <w:t>.</w:t>
            </w:r>
          </w:p>
          <w:p w14:paraId="0FC16389" w14:textId="77777777" w:rsidR="009A1AFE" w:rsidRPr="002E2FEB" w:rsidRDefault="009A1AFE" w:rsidP="009A1AFE">
            <w:pPr>
              <w:tabs>
                <w:tab w:val="left" w:pos="1215"/>
              </w:tabs>
            </w:pPr>
            <w:proofErr w:type="spellStart"/>
            <w:r w:rsidRPr="002E2FEB">
              <w:t>Mifrenz</w:t>
            </w:r>
            <w:proofErr w:type="spellEnd"/>
            <w:r w:rsidRPr="002E2FEB">
              <w:t>: A new email client application for children.</w:t>
            </w:r>
          </w:p>
          <w:p w14:paraId="655A1DC2" w14:textId="5D571E93" w:rsidR="009A1AFE" w:rsidRPr="002E2FEB" w:rsidRDefault="009A1AFE" w:rsidP="0020273E">
            <w:pPr>
              <w:tabs>
                <w:tab w:val="left" w:pos="1215"/>
              </w:tabs>
            </w:pPr>
            <w:r w:rsidRPr="002E2FEB">
              <w:t xml:space="preserve">Hunt, Tim D. (2007) </w:t>
            </w:r>
            <w:proofErr w:type="spellStart"/>
            <w:r w:rsidRPr="002E2FEB">
              <w:t>Mifrenz</w:t>
            </w:r>
            <w:proofErr w:type="spellEnd"/>
            <w:r w:rsidRPr="002E2FEB">
              <w:t>: A new email client application for children. In: NACCQ07: Proceedings of the 20th Annual Conference of the National Advisory Committee on Computing Qualifications. National Advisory Committee on Computing Qualifications, Hamilton, New Zealand, pp. 99-105.</w:t>
            </w:r>
          </w:p>
          <w:p w14:paraId="4D347FE1" w14:textId="77777777" w:rsidR="009A1AFE" w:rsidRPr="002E2FEB" w:rsidRDefault="009A1AFE" w:rsidP="009A1AFE">
            <w:pPr>
              <w:tabs>
                <w:tab w:val="left" w:pos="1215"/>
              </w:tabs>
            </w:pPr>
            <w:r w:rsidRPr="002E2FEB">
              <w:t>Novel enhancement to multi-choice question assessment.</w:t>
            </w:r>
          </w:p>
          <w:p w14:paraId="07D8C90F" w14:textId="723CCF1B" w:rsidR="009A1AFE" w:rsidRPr="002E2FEB" w:rsidRDefault="009A1AFE" w:rsidP="0020273E">
            <w:pPr>
              <w:tabs>
                <w:tab w:val="left" w:pos="1215"/>
              </w:tabs>
            </w:pPr>
            <w:r w:rsidRPr="002E2FEB">
              <w:t>Hunt, Tim D. and Matheson, Rosanne S. and Christie, Derek (2006) Novel enhancement to multi-choice question assessment. In: Proceedings of the 19th Annual Conference of the National Advisory Committee on Computing Qualifications. National Advisory Committee on Computing Qualifications, Auckland, New Zealand, pp. 135-138.</w:t>
            </w:r>
          </w:p>
          <w:p w14:paraId="22A5FAED" w14:textId="77777777" w:rsidR="009A1AFE" w:rsidRPr="002E2FEB" w:rsidRDefault="009A1AFE" w:rsidP="009A1AFE">
            <w:pPr>
              <w:tabs>
                <w:tab w:val="left" w:pos="1215"/>
              </w:tabs>
            </w:pPr>
            <w:r w:rsidRPr="002E2FEB">
              <w:t>Time to enjoy: Go with the ﬂow.</w:t>
            </w:r>
          </w:p>
          <w:p w14:paraId="6801BA95" w14:textId="7EC93125" w:rsidR="009A1AFE" w:rsidRPr="002E2FEB" w:rsidRDefault="009A1AFE" w:rsidP="0020273E">
            <w:pPr>
              <w:tabs>
                <w:tab w:val="left" w:pos="1215"/>
              </w:tabs>
            </w:pPr>
            <w:r w:rsidRPr="002E2FEB">
              <w:t>Hunt, Tim D. (2005) Time to enjoy: Go with the ﬂow. In: Proceedings of the Eighteenth Annual Conference of the National Advisory Committee on Computing Qualifications. National Advisory Committee on Computing Qualifications, pp. 189-192. ISBN 0473101394</w:t>
            </w:r>
            <w:r w:rsidR="0020273E">
              <w:t>.</w:t>
            </w:r>
          </w:p>
          <w:p w14:paraId="255FC357" w14:textId="77777777" w:rsidR="009A1AFE" w:rsidRPr="002E2FEB" w:rsidRDefault="009A1AFE" w:rsidP="009A1AFE">
            <w:pPr>
              <w:tabs>
                <w:tab w:val="left" w:pos="1215"/>
              </w:tabs>
            </w:pPr>
            <w:r w:rsidRPr="002E2FEB">
              <w:t>Development of a custom software regression-testing tool: Ensuring a robust system for the management of electricity energy market delivery.</w:t>
            </w:r>
          </w:p>
          <w:p w14:paraId="5324FBAC" w14:textId="551BAA19" w:rsidR="009A1AFE" w:rsidRPr="002E2FEB" w:rsidRDefault="009A1AFE" w:rsidP="0020273E">
            <w:pPr>
              <w:tabs>
                <w:tab w:val="left" w:pos="1215"/>
              </w:tabs>
            </w:pPr>
            <w:r w:rsidRPr="002E2FEB">
              <w:t>Hunt, Tim D. and Ensor, Peter (2004) Development of a custom software regression-testing tool: Ensuring a robust system for the management of electricity energy market delivery. In: Proceedings of the Seventeenth Annual Conference of the National Advisory Committee on Computing Qualifications. National Advisory Committee on Computing Qualifications, pp. 104-111. ISBN 0476007267</w:t>
            </w:r>
            <w:r w:rsidR="0020273E">
              <w:t>.</w:t>
            </w:r>
          </w:p>
          <w:p w14:paraId="4CD7D491" w14:textId="77777777" w:rsidR="009A1AFE" w:rsidRPr="002E2FEB" w:rsidRDefault="009A1AFE" w:rsidP="009A1AFE">
            <w:pPr>
              <w:tabs>
                <w:tab w:val="left" w:pos="1215"/>
              </w:tabs>
            </w:pPr>
            <w:r w:rsidRPr="002E2FEB">
              <w:t>Selection of an internet content filtering solution using the analytic hierarchy process</w:t>
            </w:r>
          </w:p>
          <w:p w14:paraId="74849063" w14:textId="7F8B58AA" w:rsidR="009A1AFE" w:rsidRPr="002E2FEB" w:rsidRDefault="009A1AFE" w:rsidP="0020273E">
            <w:pPr>
              <w:tabs>
                <w:tab w:val="left" w:pos="1215"/>
              </w:tabs>
            </w:pPr>
            <w:r w:rsidRPr="002E2FEB">
              <w:t xml:space="preserve">T. D. Hunt, H. Wickham, K. </w:t>
            </w:r>
            <w:proofErr w:type="gramStart"/>
            <w:r w:rsidRPr="002E2FEB">
              <w:t>Murphy</w:t>
            </w:r>
            <w:proofErr w:type="gramEnd"/>
            <w:r w:rsidRPr="002E2FEB">
              <w:t xml:space="preserve"> and M. </w:t>
            </w:r>
            <w:proofErr w:type="spellStart"/>
            <w:r w:rsidRPr="002E2FEB">
              <w:t>Elrick</w:t>
            </w:r>
            <w:proofErr w:type="spellEnd"/>
            <w:r w:rsidRPr="002E2FEB">
              <w:t xml:space="preserve">, "Selection of an internet content filtering solution using the analytic hierarchy process", Proceedings of </w:t>
            </w:r>
            <w:r w:rsidRPr="002E2FEB">
              <w:lastRenderedPageBreak/>
              <w:t>the 16th Annual NACCQ. Palmerston North New Zealand July 2003, 281-286 ISBN 0-473-09673-0</w:t>
            </w:r>
            <w:r w:rsidR="0020273E">
              <w:t>.</w:t>
            </w:r>
          </w:p>
          <w:p w14:paraId="1CA40E6B" w14:textId="77777777" w:rsidR="009A1AFE" w:rsidRPr="002E2FEB" w:rsidRDefault="009A1AFE" w:rsidP="009A1AFE">
            <w:pPr>
              <w:tabs>
                <w:tab w:val="left" w:pos="1215"/>
              </w:tabs>
            </w:pPr>
            <w:r w:rsidRPr="002E2FEB">
              <w:t>Writing Software for Genome Sequence Characterisation</w:t>
            </w:r>
          </w:p>
          <w:p w14:paraId="46CDE409" w14:textId="1FD577BB" w:rsidR="009A1AFE" w:rsidRPr="002E2FEB" w:rsidRDefault="009A1AFE" w:rsidP="0020273E">
            <w:pPr>
              <w:tabs>
                <w:tab w:val="left" w:pos="1215"/>
              </w:tabs>
            </w:pPr>
            <w:r w:rsidRPr="002E2FEB">
              <w:t>T. Hunt and D. R. Musgrave, "Writing Software for Genome Sequence Characterisation", New Zealand Journal of Applied Computing and Information Technology. Vol 7, Issue 1, 35-41, 2003.</w:t>
            </w:r>
          </w:p>
          <w:p w14:paraId="63B215F1" w14:textId="77777777" w:rsidR="009A1AFE" w:rsidRPr="002E2FEB" w:rsidRDefault="009A1AFE" w:rsidP="009A1AFE">
            <w:pPr>
              <w:tabs>
                <w:tab w:val="left" w:pos="1215"/>
              </w:tabs>
            </w:pPr>
            <w:r w:rsidRPr="002E2FEB">
              <w:t>DNA Sequence Analysis: The Development of a Custom Software Tool</w:t>
            </w:r>
          </w:p>
          <w:p w14:paraId="3035B436" w14:textId="5B5F1214" w:rsidR="009A1AFE" w:rsidRPr="002E2FEB" w:rsidRDefault="009A1AFE" w:rsidP="0020273E">
            <w:pPr>
              <w:tabs>
                <w:tab w:val="left" w:pos="1215"/>
              </w:tabs>
            </w:pPr>
            <w:r w:rsidRPr="002E2FEB">
              <w:t>T. D. Hunt and D. R. Musgrave, “DNA Sequence Analysis: The Development of a Custom Software Tool”, Proceedings of the 15th Annual Conference of the National Advisory Committee on Computing Qualifications, 2nd – 5th July 2002, 37-47, ISBN 0-473-08747-2.</w:t>
            </w:r>
          </w:p>
          <w:p w14:paraId="174F474C" w14:textId="77777777" w:rsidR="009A1AFE" w:rsidRPr="002E2FEB" w:rsidRDefault="009A1AFE" w:rsidP="009A1AFE">
            <w:pPr>
              <w:tabs>
                <w:tab w:val="left" w:pos="1215"/>
              </w:tabs>
            </w:pPr>
            <w:r w:rsidRPr="002E2FEB">
              <w:t>Fabrication and evaluation of ternary Co-Fe-Si structures produced by ion beam synthesis</w:t>
            </w:r>
          </w:p>
          <w:p w14:paraId="5684D967" w14:textId="69457E9A" w:rsidR="009A1AFE" w:rsidRPr="002E2FEB" w:rsidRDefault="009A1AFE" w:rsidP="0020273E">
            <w:pPr>
              <w:tabs>
                <w:tab w:val="left" w:pos="1215"/>
              </w:tabs>
            </w:pPr>
            <w:r w:rsidRPr="002E2FEB">
              <w:t xml:space="preserve">T. D. Hunt, J. </w:t>
            </w:r>
            <w:proofErr w:type="spellStart"/>
            <w:r w:rsidRPr="002E2FEB">
              <w:t>Hanebeck</w:t>
            </w:r>
            <w:proofErr w:type="spellEnd"/>
            <w:r w:rsidRPr="002E2FEB">
              <w:t xml:space="preserve">, K. J. </w:t>
            </w:r>
            <w:proofErr w:type="spellStart"/>
            <w:r w:rsidRPr="002E2FEB">
              <w:t>Reeson</w:t>
            </w:r>
            <w:proofErr w:type="spellEnd"/>
            <w:r w:rsidRPr="002E2FEB">
              <w:t xml:space="preserve">, K. P. Homewood, R. M. </w:t>
            </w:r>
            <w:proofErr w:type="spellStart"/>
            <w:r w:rsidRPr="002E2FEB">
              <w:t>Gwilliam</w:t>
            </w:r>
            <w:proofErr w:type="spellEnd"/>
            <w:r w:rsidRPr="002E2FEB">
              <w:t xml:space="preserve">, B. J. Sealy, C. D. </w:t>
            </w:r>
            <w:proofErr w:type="spellStart"/>
            <w:r w:rsidRPr="002E2FEB">
              <w:t>Meekison</w:t>
            </w:r>
            <w:proofErr w:type="spellEnd"/>
            <w:r w:rsidRPr="002E2FEB">
              <w:t xml:space="preserve"> and G. R. Booker, "Fabrication and evaluation of ternary Co-Fe-Si structures produced by ion beam synthesis", Materials Research Society Symposium Proceedings, Vol 279, 893-898, 1993.</w:t>
            </w:r>
          </w:p>
          <w:p w14:paraId="41951890" w14:textId="77777777" w:rsidR="009A1AFE" w:rsidRPr="002E2FEB" w:rsidRDefault="009A1AFE" w:rsidP="009A1AFE">
            <w:pPr>
              <w:tabs>
                <w:tab w:val="left" w:pos="1215"/>
              </w:tabs>
            </w:pPr>
            <w:r w:rsidRPr="002E2FEB">
              <w:t>Ion beam synthesis of a and b FeSi2 layers</w:t>
            </w:r>
          </w:p>
          <w:p w14:paraId="0B969902" w14:textId="2A16C505" w:rsidR="009A1AFE" w:rsidRPr="002E2FEB" w:rsidRDefault="009A1AFE" w:rsidP="0020273E">
            <w:pPr>
              <w:tabs>
                <w:tab w:val="left" w:pos="1215"/>
              </w:tabs>
            </w:pPr>
            <w:r w:rsidRPr="002E2FEB">
              <w:t xml:space="preserve">T. D. Hunt, K. J. </w:t>
            </w:r>
            <w:proofErr w:type="spellStart"/>
            <w:r w:rsidRPr="002E2FEB">
              <w:t>Reeson</w:t>
            </w:r>
            <w:proofErr w:type="spellEnd"/>
            <w:r w:rsidRPr="002E2FEB">
              <w:t xml:space="preserve">, K. P. Homewood, R. J. Wilson, R. M. </w:t>
            </w:r>
            <w:proofErr w:type="spellStart"/>
            <w:r w:rsidRPr="002E2FEB">
              <w:t>Gwilliam</w:t>
            </w:r>
            <w:proofErr w:type="spellEnd"/>
            <w:r w:rsidRPr="002E2FEB">
              <w:t xml:space="preserve">, B. J. Sealy, C. D. </w:t>
            </w:r>
            <w:proofErr w:type="spellStart"/>
            <w:r w:rsidRPr="002E2FEB">
              <w:t>Meekison</w:t>
            </w:r>
            <w:proofErr w:type="spellEnd"/>
            <w:r w:rsidRPr="002E2FEB">
              <w:t xml:space="preserve"> and G. R. Booker, "Ion beam synthesis of a and b FeSi2 layers", Nuclear Instruments and Methods in Physics Research, Vol B74, 60-64, 1993.</w:t>
            </w:r>
          </w:p>
          <w:p w14:paraId="2B78937B" w14:textId="77777777" w:rsidR="009A1AFE" w:rsidRPr="002E2FEB" w:rsidRDefault="009A1AFE" w:rsidP="009A1AFE">
            <w:pPr>
              <w:tabs>
                <w:tab w:val="left" w:pos="1215"/>
              </w:tabs>
            </w:pPr>
            <w:r w:rsidRPr="002E2FEB">
              <w:t>The use of multi-species implantation for carrier profile control in GaAs MESFETs fabricated using silicon ion implantation</w:t>
            </w:r>
          </w:p>
          <w:p w14:paraId="6B219337" w14:textId="469119F2" w:rsidR="009A1AFE" w:rsidRPr="002E2FEB" w:rsidRDefault="009A1AFE" w:rsidP="0020273E">
            <w:pPr>
              <w:tabs>
                <w:tab w:val="left" w:pos="1215"/>
              </w:tabs>
            </w:pPr>
            <w:r w:rsidRPr="002E2FEB">
              <w:t xml:space="preserve">R. M. </w:t>
            </w:r>
            <w:proofErr w:type="spellStart"/>
            <w:r w:rsidRPr="002E2FEB">
              <w:t>Gwilliam</w:t>
            </w:r>
            <w:proofErr w:type="spellEnd"/>
            <w:r w:rsidRPr="002E2FEB">
              <w:t>, R. J. Wilson, T. D. Hunt and B. J. Sealy, "The use of multi-species implantation for carrier profile control in GaAs MESFETs fabricated using silicon ion implantation", Nuclear Instruments and Methods in Physics Research, Vol B74, 94-97, 1993.</w:t>
            </w:r>
          </w:p>
          <w:p w14:paraId="021990F5" w14:textId="77777777" w:rsidR="009A1AFE" w:rsidRPr="002E2FEB" w:rsidRDefault="009A1AFE" w:rsidP="009A1AFE">
            <w:pPr>
              <w:tabs>
                <w:tab w:val="left" w:pos="1215"/>
              </w:tabs>
            </w:pPr>
            <w:r w:rsidRPr="002E2FEB">
              <w:t>A comparison of shallow and deep iron silicide layers fabricated by ion beam synthesis</w:t>
            </w:r>
          </w:p>
          <w:p w14:paraId="45BB232C" w14:textId="479D3D8B" w:rsidR="009A1AFE" w:rsidRPr="002E2FEB" w:rsidRDefault="009A1AFE" w:rsidP="0020273E">
            <w:pPr>
              <w:tabs>
                <w:tab w:val="left" w:pos="1215"/>
              </w:tabs>
            </w:pPr>
            <w:r w:rsidRPr="002E2FEB">
              <w:lastRenderedPageBreak/>
              <w:t xml:space="preserve">T. D. Hunt, K. J. </w:t>
            </w:r>
            <w:proofErr w:type="spellStart"/>
            <w:r w:rsidRPr="002E2FEB">
              <w:t>Reeson</w:t>
            </w:r>
            <w:proofErr w:type="spellEnd"/>
            <w:r w:rsidRPr="002E2FEB">
              <w:t xml:space="preserve">, R. M. </w:t>
            </w:r>
            <w:proofErr w:type="spellStart"/>
            <w:r w:rsidRPr="002E2FEB">
              <w:t>Gwilliam</w:t>
            </w:r>
            <w:proofErr w:type="spellEnd"/>
            <w:r w:rsidRPr="002E2FEB">
              <w:t xml:space="preserve">, K. P. Homewood, R. J. Wilson, R. S. </w:t>
            </w:r>
            <w:proofErr w:type="spellStart"/>
            <w:r w:rsidRPr="002E2FEB">
              <w:t>Spraggs</w:t>
            </w:r>
            <w:proofErr w:type="spellEnd"/>
            <w:r w:rsidRPr="002E2FEB">
              <w:t xml:space="preserve">, B. J. Sealy, C. D. </w:t>
            </w:r>
            <w:proofErr w:type="spellStart"/>
            <w:r w:rsidRPr="002E2FEB">
              <w:t>Meekison</w:t>
            </w:r>
            <w:proofErr w:type="spellEnd"/>
            <w:r w:rsidRPr="002E2FEB">
              <w:t xml:space="preserve">, G. R. Booker and P. </w:t>
            </w:r>
            <w:proofErr w:type="spellStart"/>
            <w:r w:rsidRPr="002E2FEB">
              <w:t>Oberschachtsiek</w:t>
            </w:r>
            <w:proofErr w:type="spellEnd"/>
            <w:r w:rsidRPr="002E2FEB">
              <w:t>, "A comparison of shallow and deep iron silicide layers fabricated by ion beam synthesis", Nuclear Instruments and Methods in Physics Research, Vol B80/81, 781-785, 1993.</w:t>
            </w:r>
          </w:p>
          <w:p w14:paraId="374117AA" w14:textId="77777777" w:rsidR="009A1AFE" w:rsidRPr="002E2FEB" w:rsidRDefault="009A1AFE" w:rsidP="009A1AFE">
            <w:pPr>
              <w:tabs>
                <w:tab w:val="left" w:pos="1215"/>
              </w:tabs>
            </w:pPr>
            <w:r w:rsidRPr="002E2FEB">
              <w:t>Segregation of dopants in ion beam synthesised CoSi2 layers</w:t>
            </w:r>
          </w:p>
          <w:p w14:paraId="4291A895" w14:textId="764ED529" w:rsidR="009A1AFE" w:rsidRPr="002E2FEB" w:rsidRDefault="009A1AFE" w:rsidP="0020273E">
            <w:pPr>
              <w:tabs>
                <w:tab w:val="left" w:pos="1215"/>
              </w:tabs>
            </w:pPr>
            <w:r w:rsidRPr="002E2FEB">
              <w:t xml:space="preserve">K. J. </w:t>
            </w:r>
            <w:proofErr w:type="spellStart"/>
            <w:r w:rsidRPr="002E2FEB">
              <w:t>Reeson</w:t>
            </w:r>
            <w:proofErr w:type="spellEnd"/>
            <w:r w:rsidRPr="002E2FEB">
              <w:t xml:space="preserve">, T. D. Hunt, R. M. </w:t>
            </w:r>
            <w:proofErr w:type="spellStart"/>
            <w:r w:rsidRPr="002E2FEB">
              <w:t>Gwilliam</w:t>
            </w:r>
            <w:proofErr w:type="spellEnd"/>
            <w:r w:rsidRPr="002E2FEB">
              <w:t xml:space="preserve">, B. J. Sealy, R. S. </w:t>
            </w:r>
            <w:proofErr w:type="spellStart"/>
            <w:r w:rsidRPr="002E2FEB">
              <w:t>Spraggs</w:t>
            </w:r>
            <w:proofErr w:type="spellEnd"/>
            <w:r w:rsidRPr="002E2FEB">
              <w:t xml:space="preserve">, C. D. </w:t>
            </w:r>
            <w:proofErr w:type="spellStart"/>
            <w:r w:rsidRPr="002E2FEB">
              <w:t>Meekison</w:t>
            </w:r>
            <w:proofErr w:type="spellEnd"/>
            <w:r w:rsidRPr="002E2FEB">
              <w:t xml:space="preserve"> and G. R. Booker, "Segregation of dopants in ion beam synthesised CoSi2 layers", Nuclear Instruments and Methods in Physics Research, Vol B80/81, 851-856, 1993.</w:t>
            </w:r>
          </w:p>
          <w:p w14:paraId="68FD2149" w14:textId="77777777" w:rsidR="009A1AFE" w:rsidRPr="002E2FEB" w:rsidRDefault="009A1AFE" w:rsidP="009A1AFE">
            <w:pPr>
              <w:tabs>
                <w:tab w:val="left" w:pos="1215"/>
              </w:tabs>
            </w:pPr>
            <w:r w:rsidRPr="002E2FEB">
              <w:t>Investigation of the luminescence properties of Si/bFeSi2/Si heterojunction structures fabricated by ion beam synthesis</w:t>
            </w:r>
          </w:p>
          <w:p w14:paraId="6D99DAC4" w14:textId="495473AA" w:rsidR="009A1AFE" w:rsidRPr="002E2FEB" w:rsidRDefault="009A1AFE" w:rsidP="0020273E">
            <w:pPr>
              <w:tabs>
                <w:tab w:val="left" w:pos="1215"/>
              </w:tabs>
            </w:pPr>
            <w:r w:rsidRPr="002E2FEB">
              <w:t xml:space="preserve">T. D. Hunt, K. J. </w:t>
            </w:r>
            <w:proofErr w:type="spellStart"/>
            <w:r w:rsidRPr="002E2FEB">
              <w:t>Reeson</w:t>
            </w:r>
            <w:proofErr w:type="spellEnd"/>
            <w:r w:rsidRPr="002E2FEB">
              <w:t xml:space="preserve">, R. M. </w:t>
            </w:r>
            <w:proofErr w:type="spellStart"/>
            <w:r w:rsidRPr="002E2FEB">
              <w:t>Gwilliam</w:t>
            </w:r>
            <w:proofErr w:type="spellEnd"/>
            <w:r w:rsidRPr="002E2FEB">
              <w:t xml:space="preserve">, K. P. Homewood, R. J. </w:t>
            </w:r>
            <w:proofErr w:type="gramStart"/>
            <w:r w:rsidRPr="002E2FEB">
              <w:t>Wilson</w:t>
            </w:r>
            <w:proofErr w:type="gramEnd"/>
            <w:r w:rsidRPr="002E2FEB">
              <w:t xml:space="preserve"> and B. J. Sealy, "Investigation of the luminescence properties of Si/bFeSi2/Si heterojunction structures fabricated by ion beam synthesis", Journal of Luminescence, Vol 57, 25-27, 1993.</w:t>
            </w:r>
          </w:p>
          <w:p w14:paraId="426A917B" w14:textId="77777777" w:rsidR="009A1AFE" w:rsidRPr="002E2FEB" w:rsidRDefault="009A1AFE" w:rsidP="009A1AFE">
            <w:pPr>
              <w:tabs>
                <w:tab w:val="left" w:pos="1215"/>
              </w:tabs>
            </w:pPr>
            <w:r w:rsidRPr="002E2FEB">
              <w:t>Determination of the optical and materials properties of bFeSi2 layers fabricated using ion beam synthesis</w:t>
            </w:r>
          </w:p>
          <w:p w14:paraId="1BB8E96C" w14:textId="47E61EA5" w:rsidR="009A1AFE" w:rsidRPr="002E2FEB" w:rsidRDefault="009A1AFE" w:rsidP="0020273E">
            <w:pPr>
              <w:tabs>
                <w:tab w:val="left" w:pos="1215"/>
              </w:tabs>
            </w:pPr>
            <w:r w:rsidRPr="002E2FEB">
              <w:t xml:space="preserve">T. D. Hunt, K. J. </w:t>
            </w:r>
            <w:proofErr w:type="spellStart"/>
            <w:r w:rsidRPr="002E2FEB">
              <w:t>Reeson</w:t>
            </w:r>
            <w:proofErr w:type="spellEnd"/>
            <w:r w:rsidRPr="002E2FEB">
              <w:t xml:space="preserve">, K. P. Homewood, R. J. Wilson, R. M. </w:t>
            </w:r>
            <w:proofErr w:type="spellStart"/>
            <w:r w:rsidRPr="002E2FEB">
              <w:t>Gwilliam</w:t>
            </w:r>
            <w:proofErr w:type="spellEnd"/>
            <w:r w:rsidRPr="002E2FEB">
              <w:t xml:space="preserve">, R. S. </w:t>
            </w:r>
            <w:proofErr w:type="spellStart"/>
            <w:r w:rsidRPr="002E2FEB">
              <w:t>Spraggs</w:t>
            </w:r>
            <w:proofErr w:type="spellEnd"/>
            <w:r w:rsidRPr="002E2FEB">
              <w:t xml:space="preserve">, B. J. Sealy, C. D. </w:t>
            </w:r>
            <w:proofErr w:type="spellStart"/>
            <w:r w:rsidRPr="002E2FEB">
              <w:t>Meekison</w:t>
            </w:r>
            <w:proofErr w:type="spellEnd"/>
            <w:r w:rsidRPr="002E2FEB">
              <w:t xml:space="preserve">, G. R. Booker and P. </w:t>
            </w:r>
            <w:proofErr w:type="spellStart"/>
            <w:r w:rsidRPr="002E2FEB">
              <w:t>Oberschachtsiek</w:t>
            </w:r>
            <w:proofErr w:type="spellEnd"/>
            <w:r w:rsidRPr="002E2FEB">
              <w:t>, "Determination of the optical and materials properties of bFeSi2 layers fabricated using ion beam synthesis", Advanced Metallisation and Processing for Semiconductor Devices and Circuits, Vol II, (Proceedings of the 1992 Materials Research Society...more</w:t>
            </w:r>
          </w:p>
          <w:p w14:paraId="1FDFA2D6" w14:textId="77777777" w:rsidR="009A1AFE" w:rsidRPr="002E2FEB" w:rsidRDefault="009A1AFE" w:rsidP="009A1AFE">
            <w:pPr>
              <w:tabs>
                <w:tab w:val="left" w:pos="1215"/>
              </w:tabs>
            </w:pPr>
            <w:r w:rsidRPr="002E2FEB">
              <w:t>Electrical characterisation of phosphorus doped ion beam synthesised CoSi2/Si Schottky barrier diodes</w:t>
            </w:r>
          </w:p>
          <w:p w14:paraId="21E33532" w14:textId="62326A45" w:rsidR="009A1AFE" w:rsidRPr="002E2FEB" w:rsidRDefault="009A1AFE" w:rsidP="0020273E">
            <w:pPr>
              <w:tabs>
                <w:tab w:val="left" w:pos="1215"/>
              </w:tabs>
            </w:pPr>
            <w:r w:rsidRPr="002E2FEB">
              <w:t xml:space="preserve">R. S. </w:t>
            </w:r>
            <w:proofErr w:type="spellStart"/>
            <w:r w:rsidRPr="002E2FEB">
              <w:t>Spraggs</w:t>
            </w:r>
            <w:proofErr w:type="spellEnd"/>
            <w:r w:rsidRPr="002E2FEB">
              <w:t xml:space="preserve">, G. </w:t>
            </w:r>
            <w:proofErr w:type="spellStart"/>
            <w:r w:rsidRPr="002E2FEB">
              <w:t>Pananakakis</w:t>
            </w:r>
            <w:proofErr w:type="spellEnd"/>
            <w:r w:rsidRPr="002E2FEB">
              <w:t xml:space="preserve">, D. </w:t>
            </w:r>
            <w:proofErr w:type="spellStart"/>
            <w:r w:rsidRPr="002E2FEB">
              <w:t>Bauza</w:t>
            </w:r>
            <w:proofErr w:type="spellEnd"/>
            <w:r w:rsidRPr="002E2FEB">
              <w:t xml:space="preserve">, K. J. </w:t>
            </w:r>
            <w:proofErr w:type="spellStart"/>
            <w:r w:rsidRPr="002E2FEB">
              <w:t>Reeson</w:t>
            </w:r>
            <w:proofErr w:type="spellEnd"/>
            <w:r w:rsidRPr="002E2FEB">
              <w:t xml:space="preserve">, R. M. </w:t>
            </w:r>
            <w:proofErr w:type="spellStart"/>
            <w:r w:rsidRPr="002E2FEB">
              <w:t>Gwilliam</w:t>
            </w:r>
            <w:proofErr w:type="spellEnd"/>
            <w:r w:rsidRPr="002E2FEB">
              <w:t xml:space="preserve">, T. D. Hunt and B. J. Sealy, "Electrical characterisation of phosphorus doped ion beam synthesised CoSi2/Si Schottky barrier diodes", Advanced Metallisation and Processing for Semiconductor Devices and Circuits, Vol II, (Proceedings of the </w:t>
            </w:r>
            <w:r w:rsidRPr="002E2FEB">
              <w:lastRenderedPageBreak/>
              <w:t xml:space="preserve">1992 Materials Research Society Spring Meeting), Katz A, </w:t>
            </w:r>
            <w:proofErr w:type="spellStart"/>
            <w:r w:rsidRPr="002E2FEB">
              <w:t>Murarka</w:t>
            </w:r>
            <w:proofErr w:type="spellEnd"/>
            <w:r w:rsidRPr="002E2FEB">
              <w:t xml:space="preserve"> SP, Nissim YI, Harper JME...more</w:t>
            </w:r>
          </w:p>
          <w:p w14:paraId="247C7B8F" w14:textId="77777777" w:rsidR="009A1AFE" w:rsidRPr="002E2FEB" w:rsidRDefault="009A1AFE" w:rsidP="009A1AFE">
            <w:pPr>
              <w:tabs>
                <w:tab w:val="left" w:pos="1215"/>
              </w:tabs>
            </w:pPr>
            <w:r w:rsidRPr="002E2FEB">
              <w:t xml:space="preserve">The use of Novel Buffer Layers in </w:t>
            </w:r>
            <w:proofErr w:type="spellStart"/>
            <w:r w:rsidRPr="002E2FEB">
              <w:t>AlInAs</w:t>
            </w:r>
            <w:proofErr w:type="spellEnd"/>
            <w:r w:rsidRPr="002E2FEB">
              <w:t>/</w:t>
            </w:r>
            <w:proofErr w:type="spellStart"/>
            <w:r w:rsidRPr="002E2FEB">
              <w:t>InGaAs</w:t>
            </w:r>
            <w:proofErr w:type="spellEnd"/>
            <w:r w:rsidRPr="002E2FEB">
              <w:t>/</w:t>
            </w:r>
            <w:proofErr w:type="spellStart"/>
            <w:r w:rsidRPr="002E2FEB">
              <w:t>InP</w:t>
            </w:r>
            <w:proofErr w:type="spellEnd"/>
            <w:r w:rsidRPr="002E2FEB">
              <w:t xml:space="preserve"> HEMTs</w:t>
            </w:r>
          </w:p>
          <w:p w14:paraId="5B44DCA1" w14:textId="4323BA19" w:rsidR="009A1AFE" w:rsidRPr="002E2FEB" w:rsidRDefault="009A1AFE" w:rsidP="0020273E">
            <w:pPr>
              <w:tabs>
                <w:tab w:val="left" w:pos="1215"/>
              </w:tabs>
            </w:pPr>
            <w:r w:rsidRPr="002E2FEB">
              <w:t xml:space="preserve">T. D. Hunt, J. Thompson, R. A. </w:t>
            </w:r>
            <w:proofErr w:type="gramStart"/>
            <w:r w:rsidRPr="002E2FEB">
              <w:t>Davies</w:t>
            </w:r>
            <w:proofErr w:type="gramEnd"/>
            <w:r w:rsidRPr="002E2FEB">
              <w:t xml:space="preserve"> and R. H. Wallis, "The use of Novel Buffer Layers in </w:t>
            </w:r>
            <w:proofErr w:type="spellStart"/>
            <w:r w:rsidRPr="002E2FEB">
              <w:t>AlInAs</w:t>
            </w:r>
            <w:proofErr w:type="spellEnd"/>
            <w:r w:rsidRPr="002E2FEB">
              <w:t>/</w:t>
            </w:r>
            <w:proofErr w:type="spellStart"/>
            <w:r w:rsidRPr="002E2FEB">
              <w:t>InGaAs</w:t>
            </w:r>
            <w:proofErr w:type="spellEnd"/>
            <w:r w:rsidRPr="002E2FEB">
              <w:t>/</w:t>
            </w:r>
            <w:proofErr w:type="spellStart"/>
            <w:r w:rsidRPr="002E2FEB">
              <w:t>InP</w:t>
            </w:r>
            <w:proofErr w:type="spellEnd"/>
            <w:r w:rsidRPr="002E2FEB">
              <w:t xml:space="preserve"> HEMTs", Presented at the 17th International Symposium on Gallium Arsenide Related Compounds, Jersey, U.K. 1990 (conference series, IOP publishing).</w:t>
            </w:r>
          </w:p>
          <w:p w14:paraId="7BD0E0EE" w14:textId="77777777" w:rsidR="009A1AFE" w:rsidRPr="002E2FEB" w:rsidRDefault="009A1AFE" w:rsidP="009A1AFE">
            <w:pPr>
              <w:tabs>
                <w:tab w:val="left" w:pos="1215"/>
              </w:tabs>
            </w:pPr>
            <w:r w:rsidRPr="002E2FEB">
              <w:t xml:space="preserve">Gate Technologies for </w:t>
            </w:r>
            <w:proofErr w:type="spellStart"/>
            <w:r w:rsidRPr="002E2FEB">
              <w:t>AlInAs</w:t>
            </w:r>
            <w:proofErr w:type="spellEnd"/>
            <w:r w:rsidRPr="002E2FEB">
              <w:t>/</w:t>
            </w:r>
            <w:proofErr w:type="spellStart"/>
            <w:r w:rsidRPr="002E2FEB">
              <w:t>InGaAs</w:t>
            </w:r>
            <w:proofErr w:type="spellEnd"/>
            <w:r w:rsidRPr="002E2FEB">
              <w:t xml:space="preserve"> HEMTs</w:t>
            </w:r>
          </w:p>
          <w:p w14:paraId="3FC3A0D9" w14:textId="4CA7338A" w:rsidR="009A1AFE" w:rsidRPr="002E2FEB" w:rsidRDefault="009A1AFE" w:rsidP="0020273E">
            <w:pPr>
              <w:tabs>
                <w:tab w:val="left" w:pos="1215"/>
              </w:tabs>
            </w:pPr>
            <w:r w:rsidRPr="002E2FEB">
              <w:t xml:space="preserve">T. D. Hunt, J. Urquhart, J. Thompson, R. A. </w:t>
            </w:r>
            <w:proofErr w:type="gramStart"/>
            <w:r w:rsidRPr="002E2FEB">
              <w:t>Davies</w:t>
            </w:r>
            <w:proofErr w:type="gramEnd"/>
            <w:r w:rsidRPr="002E2FEB">
              <w:t xml:space="preserve"> and R. H. Wallis, "Gate Technologies for </w:t>
            </w:r>
            <w:proofErr w:type="spellStart"/>
            <w:r w:rsidRPr="002E2FEB">
              <w:t>AlInAs</w:t>
            </w:r>
            <w:proofErr w:type="spellEnd"/>
            <w:r w:rsidRPr="002E2FEB">
              <w:t>/</w:t>
            </w:r>
            <w:proofErr w:type="spellStart"/>
            <w:r w:rsidRPr="002E2FEB">
              <w:t>InGaAs</w:t>
            </w:r>
            <w:proofErr w:type="spellEnd"/>
            <w:r w:rsidRPr="002E2FEB">
              <w:t xml:space="preserve"> HEMTs", ESSDERC 90 conference proceedings, IOP publishing, 1990.</w:t>
            </w:r>
          </w:p>
          <w:p w14:paraId="4EFE8C62" w14:textId="77777777" w:rsidR="009A1AFE" w:rsidRPr="002E2FEB" w:rsidRDefault="009A1AFE" w:rsidP="009A1AFE">
            <w:pPr>
              <w:tabs>
                <w:tab w:val="left" w:pos="1215"/>
              </w:tabs>
            </w:pPr>
            <w:r w:rsidRPr="002E2FEB">
              <w:t>A Review of Refractory Metal Gates for Self Aligned GaAs MESFETs", presented at the IOP conference in London on "Contacts to Semiconductors</w:t>
            </w:r>
          </w:p>
          <w:p w14:paraId="71D4AFE9" w14:textId="45710289" w:rsidR="009A1AFE" w:rsidRPr="002E2FEB" w:rsidRDefault="009A1AFE" w:rsidP="0020273E">
            <w:pPr>
              <w:tabs>
                <w:tab w:val="left" w:pos="1215"/>
              </w:tabs>
            </w:pPr>
            <w:r w:rsidRPr="002E2FEB">
              <w:t xml:space="preserve">T. D. Hunt and K. </w:t>
            </w:r>
            <w:proofErr w:type="spellStart"/>
            <w:r w:rsidRPr="002E2FEB">
              <w:t>Vanner</w:t>
            </w:r>
            <w:proofErr w:type="spellEnd"/>
            <w:r w:rsidRPr="002E2FEB">
              <w:t>, "A Review of Refractory Metal Gates for Self Aligned GaAs MESFETs", presented at the IOP conference in London on "Contacts to Semiconductors", 6th March, 1989.</w:t>
            </w:r>
          </w:p>
          <w:p w14:paraId="076D6A12" w14:textId="77777777" w:rsidR="009A1AFE" w:rsidRPr="002E2FEB" w:rsidRDefault="009A1AFE" w:rsidP="009A1AFE">
            <w:pPr>
              <w:tabs>
                <w:tab w:val="left" w:pos="1215"/>
              </w:tabs>
            </w:pPr>
            <w:r w:rsidRPr="002E2FEB">
              <w:t>Self-Aligned stable Gate FETs using TiSi2</w:t>
            </w:r>
          </w:p>
          <w:p w14:paraId="40C6EA40" w14:textId="0B8AE1B9" w:rsidR="00E33BE4" w:rsidRPr="002E2FEB" w:rsidRDefault="009A1AFE" w:rsidP="009A1AFE">
            <w:pPr>
              <w:tabs>
                <w:tab w:val="left" w:pos="1215"/>
              </w:tabs>
              <w:rPr>
                <w:sz w:val="20"/>
              </w:rPr>
            </w:pPr>
            <w:r w:rsidRPr="002E2FEB">
              <w:t xml:space="preserve">D. Wood, T. D. Hunt and J. Mun, ", presented at the IEE meeting in London, Proc. IEE </w:t>
            </w:r>
            <w:proofErr w:type="spellStart"/>
            <w:r w:rsidRPr="002E2FEB">
              <w:t>Colloq</w:t>
            </w:r>
            <w:proofErr w:type="spellEnd"/>
            <w:r w:rsidRPr="002E2FEB">
              <w:t>, "ICs above 1 GHz - Fabrication and Circuit Design" 12th March 1986.</w:t>
            </w:r>
          </w:p>
        </w:tc>
        <w:tc>
          <w:tcPr>
            <w:tcW w:w="4395" w:type="dxa"/>
            <w:shd w:val="clear" w:color="auto" w:fill="auto"/>
          </w:tcPr>
          <w:p w14:paraId="0E5EF821" w14:textId="77777777" w:rsidR="009A1AFE" w:rsidRPr="002E2FEB" w:rsidRDefault="009A1AFE" w:rsidP="009A1AFE">
            <w:pPr>
              <w:tabs>
                <w:tab w:val="left" w:pos="1215"/>
              </w:tabs>
            </w:pPr>
            <w:r w:rsidRPr="002E2FEB">
              <w:lastRenderedPageBreak/>
              <w:t xml:space="preserve">My interest in research has covered many aspects giving me a broad understanding of the role of research in creating a </w:t>
            </w:r>
            <w:proofErr w:type="gramStart"/>
            <w:r w:rsidRPr="002E2FEB">
              <w:t>new technologies</w:t>
            </w:r>
            <w:proofErr w:type="gramEnd"/>
            <w:r w:rsidRPr="002E2FEB">
              <w:t>.</w:t>
            </w:r>
          </w:p>
          <w:p w14:paraId="2A157E68" w14:textId="6960AD39" w:rsidR="00E33BE4" w:rsidRPr="002E2FEB" w:rsidRDefault="009A1AFE" w:rsidP="009A1AFE">
            <w:pPr>
              <w:tabs>
                <w:tab w:val="left" w:pos="1215"/>
              </w:tabs>
              <w:rPr>
                <w:sz w:val="20"/>
              </w:rPr>
            </w:pPr>
            <w:r w:rsidRPr="002E2FEB">
              <w:t xml:space="preserve">In particular my research has been involved with a number of the core areas of the programme </w:t>
            </w:r>
            <w:proofErr w:type="gramStart"/>
            <w:r w:rsidRPr="002E2FEB">
              <w:t>including:</w:t>
            </w:r>
            <w:proofErr w:type="gramEnd"/>
            <w:r w:rsidRPr="002E2FEB">
              <w:t xml:space="preserve"> Programming, databases, artificial intelligence, testing, User interface, cloud, data analytics, mobile technologies, algorithms and ethics.</w:t>
            </w:r>
          </w:p>
        </w:tc>
      </w:tr>
      <w:tr w:rsidR="00E33BE4" w:rsidRPr="006D07AF" w14:paraId="6CF5B6AE" w14:textId="77777777" w:rsidTr="00B6581D">
        <w:tc>
          <w:tcPr>
            <w:tcW w:w="2235" w:type="dxa"/>
            <w:vMerge w:val="restart"/>
            <w:shd w:val="clear" w:color="auto" w:fill="auto"/>
            <w:vAlign w:val="center"/>
          </w:tcPr>
          <w:p w14:paraId="13555A6D" w14:textId="77777777" w:rsidR="00E33BE4" w:rsidRPr="002E2FEB" w:rsidRDefault="00E33BE4" w:rsidP="00B6581D">
            <w:pPr>
              <w:tabs>
                <w:tab w:val="left" w:pos="480"/>
                <w:tab w:val="left" w:pos="1215"/>
                <w:tab w:val="center" w:pos="4513"/>
                <w:tab w:val="right" w:leader="dot" w:pos="8630"/>
                <w:tab w:val="right" w:pos="9026"/>
              </w:tabs>
              <w:rPr>
                <w:b/>
                <w:sz w:val="20"/>
              </w:rPr>
            </w:pPr>
          </w:p>
          <w:p w14:paraId="4C7AC1AB" w14:textId="734DE1EB" w:rsidR="00E33BE4" w:rsidRPr="002E2FEB" w:rsidRDefault="00055FEB" w:rsidP="00B6581D">
            <w:pPr>
              <w:tabs>
                <w:tab w:val="left" w:pos="1215"/>
              </w:tabs>
              <w:rPr>
                <w:b/>
              </w:rPr>
            </w:pPr>
            <w:r w:rsidRPr="002E2FEB">
              <w:rPr>
                <w:b/>
              </w:rPr>
              <w:t>Sue Joyce</w:t>
            </w:r>
          </w:p>
          <w:p w14:paraId="1C648E32" w14:textId="77777777" w:rsidR="00E33BE4" w:rsidRPr="006D07AF" w:rsidRDefault="00E33BE4" w:rsidP="00B6581D">
            <w:pPr>
              <w:tabs>
                <w:tab w:val="left" w:pos="1215"/>
              </w:tabs>
            </w:pPr>
          </w:p>
          <w:p w14:paraId="58AFDC2B"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6D9E4CD0"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3D2F2BD4" w14:textId="77777777" w:rsidTr="00B6581D">
        <w:tc>
          <w:tcPr>
            <w:tcW w:w="2235" w:type="dxa"/>
            <w:vMerge/>
            <w:shd w:val="clear" w:color="auto" w:fill="auto"/>
            <w:vAlign w:val="center"/>
          </w:tcPr>
          <w:p w14:paraId="296E1970"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7FD2AAA3"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4FE91DF5"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24F8389A" w14:textId="77777777" w:rsidTr="00B6581D">
        <w:tc>
          <w:tcPr>
            <w:tcW w:w="2235" w:type="dxa"/>
            <w:vMerge/>
            <w:shd w:val="clear" w:color="auto" w:fill="auto"/>
            <w:vAlign w:val="center"/>
          </w:tcPr>
          <w:p w14:paraId="55B1261A"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5EA8C631" w14:textId="346E47B2" w:rsidR="00E25C41" w:rsidRPr="002E2FEB" w:rsidRDefault="004E21B7" w:rsidP="00B6581D">
            <w:pPr>
              <w:tabs>
                <w:tab w:val="left" w:pos="1215"/>
              </w:tabs>
              <w:rPr>
                <w:i/>
              </w:rPr>
            </w:pPr>
            <w:r w:rsidRPr="002E2FEB">
              <w:t>certificate in adult and tertiary education</w:t>
            </w:r>
            <w:r w:rsidR="00E25C41" w:rsidRPr="002E2FEB">
              <w:t xml:space="preserve">, </w:t>
            </w:r>
            <w:r w:rsidR="00E25C41" w:rsidRPr="002E2FEB">
              <w:rPr>
                <w:i/>
              </w:rPr>
              <w:t xml:space="preserve">Wintec </w:t>
            </w:r>
          </w:p>
          <w:p w14:paraId="0EC8C316" w14:textId="77777777" w:rsidR="00E25C41" w:rsidRPr="002E2FEB" w:rsidRDefault="00E25C41" w:rsidP="00B6581D">
            <w:pPr>
              <w:tabs>
                <w:tab w:val="left" w:pos="1215"/>
              </w:tabs>
              <w:rPr>
                <w:i/>
              </w:rPr>
            </w:pPr>
            <w:r w:rsidRPr="002E2FEB">
              <w:t xml:space="preserve">Graduate Diploma in IT for Education, </w:t>
            </w:r>
            <w:r w:rsidRPr="002E2FEB">
              <w:rPr>
                <w:i/>
              </w:rPr>
              <w:t>Wintec</w:t>
            </w:r>
          </w:p>
          <w:p w14:paraId="2A54726A" w14:textId="77777777" w:rsidR="00E25C41" w:rsidRPr="002E2FEB" w:rsidRDefault="00E25C41" w:rsidP="00B6581D">
            <w:pPr>
              <w:tabs>
                <w:tab w:val="left" w:pos="1215"/>
              </w:tabs>
            </w:pPr>
            <w:r w:rsidRPr="002E2FEB">
              <w:t xml:space="preserve">Diploma in Management, </w:t>
            </w:r>
            <w:r w:rsidRPr="002E2FEB">
              <w:rPr>
                <w:i/>
              </w:rPr>
              <w:t>Open Polytechnic</w:t>
            </w:r>
          </w:p>
          <w:p w14:paraId="29689C99" w14:textId="77777777" w:rsidR="00E25C41" w:rsidRPr="002E2FEB" w:rsidRDefault="00E25C41" w:rsidP="00B6581D">
            <w:pPr>
              <w:tabs>
                <w:tab w:val="left" w:pos="1215"/>
              </w:tabs>
              <w:rPr>
                <w:i/>
              </w:rPr>
            </w:pPr>
            <w:r w:rsidRPr="002E2FEB">
              <w:t xml:space="preserve">Certificate Network Engineering 4, </w:t>
            </w:r>
            <w:r w:rsidRPr="002E2FEB">
              <w:rPr>
                <w:i/>
              </w:rPr>
              <w:t>Novell</w:t>
            </w:r>
          </w:p>
          <w:p w14:paraId="4D4205D5" w14:textId="77777777" w:rsidR="00E25C41" w:rsidRPr="002E2FEB" w:rsidRDefault="00E25C41" w:rsidP="00B6581D">
            <w:pPr>
              <w:tabs>
                <w:tab w:val="left" w:pos="1215"/>
              </w:tabs>
              <w:rPr>
                <w:i/>
              </w:rPr>
            </w:pPr>
            <w:r w:rsidRPr="002E2FEB">
              <w:t xml:space="preserve">Certificate in Business Computing, </w:t>
            </w:r>
            <w:r w:rsidRPr="002E2FEB">
              <w:rPr>
                <w:i/>
              </w:rPr>
              <w:t>Otago Polytechnic</w:t>
            </w:r>
          </w:p>
          <w:p w14:paraId="3775A3CE" w14:textId="77777777" w:rsidR="00E25C41" w:rsidRPr="002E2FEB" w:rsidRDefault="00E25C41" w:rsidP="00B6581D">
            <w:pPr>
              <w:tabs>
                <w:tab w:val="left" w:pos="1215"/>
              </w:tabs>
              <w:rPr>
                <w:i/>
              </w:rPr>
            </w:pPr>
            <w:r w:rsidRPr="002E2FEB">
              <w:t xml:space="preserve">Cisco 1 &amp; 2, </w:t>
            </w:r>
            <w:r w:rsidRPr="002E2FEB">
              <w:rPr>
                <w:i/>
              </w:rPr>
              <w:t>Cisco</w:t>
            </w:r>
          </w:p>
          <w:p w14:paraId="080F953B" w14:textId="4D787ED9" w:rsidR="00E33BE4" w:rsidRPr="002E2FEB" w:rsidRDefault="00E25C41" w:rsidP="00B6581D">
            <w:pPr>
              <w:tabs>
                <w:tab w:val="left" w:pos="1215"/>
              </w:tabs>
            </w:pPr>
            <w:r w:rsidRPr="002E2FEB">
              <w:lastRenderedPageBreak/>
              <w:t xml:space="preserve">Bachelor of Information Technology, </w:t>
            </w:r>
            <w:r w:rsidRPr="002E2FEB">
              <w:rPr>
                <w:i/>
              </w:rPr>
              <w:t>Wintec (to be completed end 2015)</w:t>
            </w:r>
          </w:p>
        </w:tc>
        <w:tc>
          <w:tcPr>
            <w:tcW w:w="5954" w:type="dxa"/>
            <w:gridSpan w:val="2"/>
            <w:shd w:val="clear" w:color="auto" w:fill="auto"/>
          </w:tcPr>
          <w:p w14:paraId="2A113E08" w14:textId="77777777" w:rsidR="00846229" w:rsidRPr="002E2FEB" w:rsidRDefault="00846229" w:rsidP="00846229">
            <w:pPr>
              <w:rPr>
                <w:rFonts w:ascii="Calibri" w:hAnsi="Calibri"/>
                <w:lang w:eastAsia="en-US"/>
              </w:rPr>
            </w:pPr>
            <w:r w:rsidRPr="002E2FEB">
              <w:lastRenderedPageBreak/>
              <w:t>Instructional design – (5 years)</w:t>
            </w:r>
          </w:p>
          <w:p w14:paraId="72858EEC" w14:textId="77777777" w:rsidR="00846229" w:rsidRPr="002E2FEB" w:rsidRDefault="00846229" w:rsidP="00846229">
            <w:r w:rsidRPr="002E2FEB">
              <w:t>IT Industry (20 years) – Network Administration, project management, system analysis and design, help desk supervision and training, database administration, server administration</w:t>
            </w:r>
          </w:p>
          <w:p w14:paraId="08C8E1A8" w14:textId="77777777" w:rsidR="00846229" w:rsidRPr="002E2FEB" w:rsidRDefault="00846229" w:rsidP="00846229">
            <w:r w:rsidRPr="002E2FEB">
              <w:t>management (3 years) – managed a team and budgets</w:t>
            </w:r>
          </w:p>
          <w:p w14:paraId="58DCAD7B" w14:textId="1D85AF7E" w:rsidR="00E33BE4" w:rsidRPr="002E2FEB" w:rsidRDefault="00846229" w:rsidP="00846229">
            <w:pPr>
              <w:tabs>
                <w:tab w:val="left" w:pos="1215"/>
              </w:tabs>
            </w:pPr>
            <w:r w:rsidRPr="002E2FEB">
              <w:t>teaching (part time 7 years) – tertiary teaching</w:t>
            </w:r>
          </w:p>
        </w:tc>
      </w:tr>
      <w:tr w:rsidR="00E33BE4" w:rsidRPr="006D07AF" w14:paraId="4A7911AB" w14:textId="77777777" w:rsidTr="00B6581D">
        <w:tc>
          <w:tcPr>
            <w:tcW w:w="2235" w:type="dxa"/>
            <w:vMerge/>
            <w:shd w:val="clear" w:color="auto" w:fill="auto"/>
            <w:vAlign w:val="center"/>
          </w:tcPr>
          <w:p w14:paraId="61A03B84" w14:textId="3719E184"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5B183368"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290C0970" w14:textId="77777777" w:rsidTr="00B6581D">
        <w:tc>
          <w:tcPr>
            <w:tcW w:w="2235" w:type="dxa"/>
            <w:vMerge/>
            <w:shd w:val="clear" w:color="auto" w:fill="auto"/>
            <w:vAlign w:val="center"/>
          </w:tcPr>
          <w:p w14:paraId="68F1D023"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1FCAB9A4" w14:textId="77777777" w:rsidR="00E33BE4" w:rsidRPr="002E2FEB" w:rsidRDefault="00E33BE4" w:rsidP="00B6581D">
            <w:pPr>
              <w:tabs>
                <w:tab w:val="left" w:pos="480"/>
                <w:tab w:val="left" w:pos="1215"/>
                <w:tab w:val="center" w:pos="4513"/>
                <w:tab w:val="right" w:leader="dot" w:pos="8630"/>
                <w:tab w:val="right" w:pos="9026"/>
              </w:tabs>
              <w:jc w:val="center"/>
              <w:rPr>
                <w:sz w:val="20"/>
              </w:rPr>
            </w:pPr>
          </w:p>
        </w:tc>
        <w:tc>
          <w:tcPr>
            <w:tcW w:w="4395" w:type="dxa"/>
            <w:shd w:val="clear" w:color="auto" w:fill="auto"/>
          </w:tcPr>
          <w:p w14:paraId="3F4083C6"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68D13FA2" w14:textId="77777777" w:rsidTr="00B6581D">
        <w:tc>
          <w:tcPr>
            <w:tcW w:w="2235" w:type="dxa"/>
            <w:vMerge w:val="restart"/>
            <w:shd w:val="clear" w:color="auto" w:fill="auto"/>
            <w:vAlign w:val="center"/>
          </w:tcPr>
          <w:p w14:paraId="2E98DCC3" w14:textId="6D91074A" w:rsidR="00E33BE4" w:rsidRPr="002E2FEB" w:rsidRDefault="00094ACF" w:rsidP="00B6581D">
            <w:pPr>
              <w:tabs>
                <w:tab w:val="left" w:pos="1215"/>
              </w:tabs>
              <w:rPr>
                <w:b/>
              </w:rPr>
            </w:pPr>
            <w:r w:rsidRPr="002E2FEB">
              <w:rPr>
                <w:b/>
              </w:rPr>
              <w:t>Alison Marshall</w:t>
            </w:r>
          </w:p>
          <w:p w14:paraId="3959DF23" w14:textId="77777777" w:rsidR="00E33BE4" w:rsidRPr="006D07AF" w:rsidRDefault="00E33BE4" w:rsidP="00B6581D">
            <w:pPr>
              <w:tabs>
                <w:tab w:val="left" w:pos="1215"/>
              </w:tabs>
            </w:pPr>
          </w:p>
          <w:p w14:paraId="47D20154"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5E89D585"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1822630E" w14:textId="77777777" w:rsidTr="00B6581D">
        <w:tc>
          <w:tcPr>
            <w:tcW w:w="2235" w:type="dxa"/>
            <w:vMerge/>
            <w:shd w:val="clear" w:color="auto" w:fill="auto"/>
            <w:vAlign w:val="center"/>
          </w:tcPr>
          <w:p w14:paraId="3E830E68"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44CC7C7B"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73D04635"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0B66C1E0" w14:textId="77777777" w:rsidTr="00B6581D">
        <w:tc>
          <w:tcPr>
            <w:tcW w:w="2235" w:type="dxa"/>
            <w:vMerge/>
            <w:shd w:val="clear" w:color="auto" w:fill="auto"/>
            <w:vAlign w:val="center"/>
          </w:tcPr>
          <w:p w14:paraId="7A3ED70A"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136EDB85" w14:textId="77777777" w:rsidR="00094ACF" w:rsidRPr="002E2FEB" w:rsidRDefault="00094ACF" w:rsidP="00094ACF">
            <w:pPr>
              <w:tabs>
                <w:tab w:val="left" w:pos="1215"/>
              </w:tabs>
              <w:rPr>
                <w:szCs w:val="16"/>
              </w:rPr>
            </w:pPr>
            <w:r w:rsidRPr="006D07AF">
              <w:rPr>
                <w:bCs/>
                <w:szCs w:val="20"/>
              </w:rPr>
              <w:t>Bachelor of Commerce and Administration in Electronic Commerce and Information Systems</w:t>
            </w:r>
            <w:r w:rsidRPr="006D07AF">
              <w:rPr>
                <w:b/>
                <w:bCs/>
                <w:szCs w:val="20"/>
              </w:rPr>
              <w:t xml:space="preserve"> </w:t>
            </w:r>
            <w:r w:rsidRPr="002E2FEB">
              <w:rPr>
                <w:i/>
                <w:iCs/>
                <w:szCs w:val="20"/>
              </w:rPr>
              <w:t>Victoria University, Wellington</w:t>
            </w:r>
            <w:r w:rsidRPr="002E2FEB">
              <w:rPr>
                <w:szCs w:val="20"/>
              </w:rPr>
              <w:t xml:space="preserve">.  </w:t>
            </w:r>
          </w:p>
          <w:p w14:paraId="206DBE63" w14:textId="106C694E" w:rsidR="00D40CCC" w:rsidRPr="002E2FEB" w:rsidRDefault="00D40CCC" w:rsidP="00D40CCC">
            <w:pPr>
              <w:tabs>
                <w:tab w:val="left" w:pos="1215"/>
              </w:tabs>
              <w:rPr>
                <w:i/>
              </w:rPr>
            </w:pPr>
            <w:r w:rsidRPr="002E2FEB">
              <w:t xml:space="preserve">certificate in adult teaching, </w:t>
            </w:r>
            <w:r w:rsidRPr="002E2FEB">
              <w:rPr>
                <w:i/>
              </w:rPr>
              <w:t xml:space="preserve">Wintec </w:t>
            </w:r>
          </w:p>
          <w:p w14:paraId="211A277A" w14:textId="77777777" w:rsidR="00D40CCC" w:rsidRPr="002E2FEB" w:rsidRDefault="00D40CCC" w:rsidP="00D40CCC">
            <w:pPr>
              <w:tabs>
                <w:tab w:val="left" w:pos="1215"/>
              </w:tabs>
              <w:rPr>
                <w:i/>
              </w:rPr>
            </w:pPr>
            <w:r w:rsidRPr="002E2FEB">
              <w:t xml:space="preserve">certificate in adult and tertiary education, </w:t>
            </w:r>
            <w:r w:rsidRPr="002E2FEB">
              <w:rPr>
                <w:i/>
              </w:rPr>
              <w:t xml:space="preserve">Wintec </w:t>
            </w:r>
          </w:p>
          <w:p w14:paraId="57CC9B5C" w14:textId="47C4BA73" w:rsidR="00E33BE4" w:rsidRPr="002E2FEB" w:rsidRDefault="00094ACF" w:rsidP="00094ACF">
            <w:pPr>
              <w:tabs>
                <w:tab w:val="left" w:pos="1215"/>
              </w:tabs>
              <w:rPr>
                <w:b/>
                <w:szCs w:val="16"/>
              </w:rPr>
            </w:pPr>
            <w:proofErr w:type="spellStart"/>
            <w:r w:rsidRPr="006D07AF">
              <w:rPr>
                <w:bCs/>
                <w:szCs w:val="20"/>
              </w:rPr>
              <w:t>NcalV</w:t>
            </w:r>
            <w:proofErr w:type="spellEnd"/>
            <w:r w:rsidRPr="006D07AF">
              <w:rPr>
                <w:bCs/>
                <w:szCs w:val="20"/>
              </w:rPr>
              <w:t>,</w:t>
            </w:r>
            <w:r w:rsidRPr="006D07AF">
              <w:rPr>
                <w:b/>
                <w:bCs/>
                <w:szCs w:val="20"/>
              </w:rPr>
              <w:t xml:space="preserve"> </w:t>
            </w:r>
            <w:r w:rsidRPr="006D07AF">
              <w:rPr>
                <w:i/>
                <w:iCs/>
                <w:szCs w:val="20"/>
              </w:rPr>
              <w:t>Wintec, Hamilton</w:t>
            </w:r>
          </w:p>
        </w:tc>
        <w:tc>
          <w:tcPr>
            <w:tcW w:w="5954" w:type="dxa"/>
            <w:gridSpan w:val="2"/>
            <w:shd w:val="clear" w:color="auto" w:fill="auto"/>
          </w:tcPr>
          <w:p w14:paraId="4D6468BA" w14:textId="77777777" w:rsidR="00094ACF" w:rsidRPr="006D07AF" w:rsidRDefault="00094ACF" w:rsidP="00094ACF">
            <w:r w:rsidRPr="006D07AF">
              <w:rPr>
                <w:szCs w:val="20"/>
              </w:rPr>
              <w:t>17 years in IT industry (Majority Web development management)</w:t>
            </w:r>
          </w:p>
          <w:p w14:paraId="201297E4" w14:textId="77777777" w:rsidR="00094ACF" w:rsidRPr="006D07AF" w:rsidRDefault="00094ACF" w:rsidP="00094ACF"/>
          <w:p w14:paraId="0459C406" w14:textId="76994BEE" w:rsidR="00094ACF" w:rsidRPr="002E2FEB" w:rsidRDefault="00094ACF" w:rsidP="00094ACF">
            <w:pPr>
              <w:tabs>
                <w:tab w:val="left" w:pos="1215"/>
              </w:tabs>
              <w:rPr>
                <w:i/>
              </w:rPr>
            </w:pPr>
            <w:r w:rsidRPr="002E2FEB">
              <w:rPr>
                <w:szCs w:val="20"/>
              </w:rPr>
              <w:t xml:space="preserve">Application Manager, Web </w:t>
            </w:r>
            <w:r w:rsidRPr="002E2FEB">
              <w:rPr>
                <w:i/>
                <w:iCs/>
                <w:szCs w:val="20"/>
              </w:rPr>
              <w:t>Ministry of Social Development</w:t>
            </w:r>
          </w:p>
          <w:p w14:paraId="02C1C485" w14:textId="77777777" w:rsidR="00094ACF" w:rsidRPr="006D07AF" w:rsidRDefault="00094ACF" w:rsidP="00094ACF">
            <w:pPr>
              <w:tabs>
                <w:tab w:val="left" w:pos="1215"/>
              </w:tabs>
            </w:pPr>
            <w:r w:rsidRPr="006D07AF">
              <w:rPr>
                <w:szCs w:val="20"/>
              </w:rPr>
              <w:t xml:space="preserve">Project Manager, </w:t>
            </w:r>
            <w:r w:rsidRPr="006D07AF">
              <w:rPr>
                <w:i/>
                <w:iCs/>
                <w:szCs w:val="20"/>
              </w:rPr>
              <w:t>Fonterra</w:t>
            </w:r>
          </w:p>
          <w:p w14:paraId="5E9CC77B" w14:textId="77777777" w:rsidR="00094ACF" w:rsidRPr="006D07AF" w:rsidRDefault="00094ACF" w:rsidP="00094ACF">
            <w:pPr>
              <w:tabs>
                <w:tab w:val="left" w:pos="1215"/>
              </w:tabs>
            </w:pPr>
            <w:r w:rsidRPr="006D07AF">
              <w:rPr>
                <w:szCs w:val="20"/>
              </w:rPr>
              <w:t xml:space="preserve">Application Manager, Web </w:t>
            </w:r>
            <w:r w:rsidRPr="006D07AF">
              <w:rPr>
                <w:i/>
                <w:iCs/>
                <w:szCs w:val="20"/>
              </w:rPr>
              <w:t>Fonterra</w:t>
            </w:r>
          </w:p>
          <w:p w14:paraId="3F9D971F" w14:textId="77777777" w:rsidR="00094ACF" w:rsidRPr="006D07AF" w:rsidRDefault="00094ACF" w:rsidP="00094ACF">
            <w:pPr>
              <w:tabs>
                <w:tab w:val="left" w:pos="1215"/>
              </w:tabs>
            </w:pPr>
            <w:r w:rsidRPr="006D07AF">
              <w:rPr>
                <w:szCs w:val="20"/>
              </w:rPr>
              <w:t xml:space="preserve">Team Leader, Web Development, </w:t>
            </w:r>
            <w:r w:rsidRPr="006D07AF">
              <w:rPr>
                <w:i/>
                <w:iCs/>
                <w:szCs w:val="20"/>
              </w:rPr>
              <w:t>Telecom</w:t>
            </w:r>
          </w:p>
          <w:p w14:paraId="1BBB5E26" w14:textId="77777777" w:rsidR="00094ACF" w:rsidRPr="006D07AF" w:rsidRDefault="00094ACF" w:rsidP="00094ACF">
            <w:pPr>
              <w:tabs>
                <w:tab w:val="left" w:pos="1215"/>
              </w:tabs>
            </w:pPr>
            <w:r w:rsidRPr="006D07AF">
              <w:rPr>
                <w:szCs w:val="20"/>
              </w:rPr>
              <w:t xml:space="preserve">Project Manager, </w:t>
            </w:r>
            <w:r w:rsidRPr="006D07AF">
              <w:rPr>
                <w:i/>
                <w:iCs/>
                <w:szCs w:val="20"/>
              </w:rPr>
              <w:t>IRD</w:t>
            </w:r>
          </w:p>
          <w:p w14:paraId="7E17A221" w14:textId="77777777" w:rsidR="00094ACF" w:rsidRPr="006D07AF" w:rsidRDefault="00094ACF" w:rsidP="00094ACF">
            <w:pPr>
              <w:tabs>
                <w:tab w:val="left" w:pos="1215"/>
              </w:tabs>
            </w:pPr>
            <w:r w:rsidRPr="006D07AF">
              <w:rPr>
                <w:szCs w:val="20"/>
              </w:rPr>
              <w:t xml:space="preserve">Project Team Lead </w:t>
            </w:r>
            <w:proofErr w:type="spellStart"/>
            <w:r w:rsidRPr="006D07AF">
              <w:rPr>
                <w:szCs w:val="20"/>
              </w:rPr>
              <w:t>irfile</w:t>
            </w:r>
            <w:proofErr w:type="spellEnd"/>
            <w:r w:rsidRPr="006D07AF">
              <w:rPr>
                <w:szCs w:val="20"/>
              </w:rPr>
              <w:t xml:space="preserve"> </w:t>
            </w:r>
            <w:r w:rsidRPr="006D07AF">
              <w:rPr>
                <w:i/>
                <w:iCs/>
                <w:szCs w:val="20"/>
              </w:rPr>
              <w:t>IRD</w:t>
            </w:r>
          </w:p>
          <w:p w14:paraId="6BB3D362" w14:textId="77777777" w:rsidR="00094ACF" w:rsidRPr="006D07AF" w:rsidRDefault="00094ACF" w:rsidP="00094ACF">
            <w:pPr>
              <w:tabs>
                <w:tab w:val="left" w:pos="1215"/>
              </w:tabs>
            </w:pPr>
            <w:r w:rsidRPr="006D07AF">
              <w:rPr>
                <w:szCs w:val="20"/>
              </w:rPr>
              <w:t>Senior Business Analyst</w:t>
            </w:r>
            <w:r w:rsidRPr="006D07AF">
              <w:rPr>
                <w:i/>
                <w:iCs/>
                <w:szCs w:val="20"/>
              </w:rPr>
              <w:t xml:space="preserve"> IRD</w:t>
            </w:r>
          </w:p>
          <w:p w14:paraId="6CC13921" w14:textId="77777777" w:rsidR="00094ACF" w:rsidRPr="006D07AF" w:rsidRDefault="00094ACF" w:rsidP="00094ACF">
            <w:pPr>
              <w:tabs>
                <w:tab w:val="left" w:pos="1215"/>
              </w:tabs>
            </w:pPr>
            <w:r w:rsidRPr="006D07AF">
              <w:rPr>
                <w:szCs w:val="20"/>
              </w:rPr>
              <w:t>Business Analyst</w:t>
            </w:r>
            <w:r w:rsidRPr="006D07AF">
              <w:rPr>
                <w:i/>
                <w:iCs/>
                <w:szCs w:val="20"/>
              </w:rPr>
              <w:t xml:space="preserve"> IRD</w:t>
            </w:r>
          </w:p>
          <w:p w14:paraId="5F70F4A8" w14:textId="77777777" w:rsidR="00E33BE4" w:rsidRPr="002E2FEB" w:rsidRDefault="00E33BE4" w:rsidP="00B6581D">
            <w:pPr>
              <w:tabs>
                <w:tab w:val="left" w:pos="480"/>
                <w:tab w:val="left" w:pos="1215"/>
                <w:tab w:val="center" w:pos="4513"/>
                <w:tab w:val="right" w:leader="dot" w:pos="8630"/>
                <w:tab w:val="right" w:pos="9026"/>
              </w:tabs>
            </w:pPr>
          </w:p>
        </w:tc>
      </w:tr>
      <w:tr w:rsidR="00E33BE4" w:rsidRPr="006D07AF" w14:paraId="02FDF836" w14:textId="77777777" w:rsidTr="00B6581D">
        <w:tc>
          <w:tcPr>
            <w:tcW w:w="2235" w:type="dxa"/>
            <w:vMerge/>
            <w:shd w:val="clear" w:color="auto" w:fill="auto"/>
            <w:vAlign w:val="center"/>
          </w:tcPr>
          <w:p w14:paraId="002876FC"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2B695566"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3545F861" w14:textId="77777777" w:rsidTr="00B6581D">
        <w:tc>
          <w:tcPr>
            <w:tcW w:w="2235" w:type="dxa"/>
            <w:vMerge/>
            <w:shd w:val="clear" w:color="auto" w:fill="auto"/>
            <w:vAlign w:val="center"/>
          </w:tcPr>
          <w:p w14:paraId="1CED10AC"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4DA5464A" w14:textId="77777777" w:rsidR="00E33BE4" w:rsidRPr="002E2FEB" w:rsidRDefault="00E33BE4" w:rsidP="00B6581D">
            <w:pPr>
              <w:tabs>
                <w:tab w:val="left" w:pos="480"/>
                <w:tab w:val="left" w:pos="1215"/>
                <w:tab w:val="center" w:pos="4513"/>
                <w:tab w:val="right" w:leader="dot" w:pos="8630"/>
                <w:tab w:val="right" w:pos="9026"/>
              </w:tabs>
              <w:jc w:val="center"/>
              <w:rPr>
                <w:sz w:val="20"/>
              </w:rPr>
            </w:pPr>
          </w:p>
        </w:tc>
        <w:tc>
          <w:tcPr>
            <w:tcW w:w="4395" w:type="dxa"/>
            <w:shd w:val="clear" w:color="auto" w:fill="auto"/>
          </w:tcPr>
          <w:p w14:paraId="58865A60"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1023E7A9" w14:textId="77777777" w:rsidTr="00B6581D">
        <w:tc>
          <w:tcPr>
            <w:tcW w:w="2235" w:type="dxa"/>
            <w:vMerge w:val="restart"/>
            <w:shd w:val="clear" w:color="auto" w:fill="auto"/>
            <w:vAlign w:val="center"/>
          </w:tcPr>
          <w:p w14:paraId="58568378" w14:textId="77777777" w:rsidR="00E33BE4" w:rsidRPr="002E2FEB" w:rsidRDefault="00E33BE4" w:rsidP="00B6581D">
            <w:pPr>
              <w:tabs>
                <w:tab w:val="left" w:pos="480"/>
                <w:tab w:val="left" w:pos="1215"/>
                <w:tab w:val="center" w:pos="4513"/>
                <w:tab w:val="right" w:leader="dot" w:pos="8630"/>
                <w:tab w:val="right" w:pos="9026"/>
              </w:tabs>
              <w:rPr>
                <w:b/>
                <w:sz w:val="20"/>
              </w:rPr>
            </w:pPr>
          </w:p>
          <w:p w14:paraId="49679C94" w14:textId="77777777" w:rsidR="006E5331" w:rsidRDefault="006E5331" w:rsidP="00B6581D">
            <w:pPr>
              <w:tabs>
                <w:tab w:val="left" w:pos="1215"/>
              </w:tabs>
              <w:rPr>
                <w:b/>
              </w:rPr>
            </w:pPr>
          </w:p>
          <w:p w14:paraId="26EEA42C" w14:textId="77777777" w:rsidR="006E5331" w:rsidRDefault="006E5331" w:rsidP="00B6581D">
            <w:pPr>
              <w:tabs>
                <w:tab w:val="left" w:pos="1215"/>
              </w:tabs>
              <w:rPr>
                <w:b/>
              </w:rPr>
            </w:pPr>
          </w:p>
          <w:p w14:paraId="2C1CEDA0" w14:textId="77777777" w:rsidR="006E5331" w:rsidRDefault="006E5331" w:rsidP="00B6581D">
            <w:pPr>
              <w:tabs>
                <w:tab w:val="left" w:pos="1215"/>
              </w:tabs>
              <w:rPr>
                <w:b/>
              </w:rPr>
            </w:pPr>
          </w:p>
          <w:p w14:paraId="6CD4CB18" w14:textId="77777777" w:rsidR="006E5331" w:rsidRDefault="006E5331" w:rsidP="00B6581D">
            <w:pPr>
              <w:tabs>
                <w:tab w:val="left" w:pos="1215"/>
              </w:tabs>
              <w:rPr>
                <w:b/>
              </w:rPr>
            </w:pPr>
          </w:p>
          <w:p w14:paraId="3A804BDC" w14:textId="77777777" w:rsidR="006E5331" w:rsidRDefault="006E5331" w:rsidP="00B6581D">
            <w:pPr>
              <w:tabs>
                <w:tab w:val="left" w:pos="1215"/>
              </w:tabs>
              <w:rPr>
                <w:b/>
              </w:rPr>
            </w:pPr>
          </w:p>
          <w:p w14:paraId="66EAFF60" w14:textId="77777777" w:rsidR="006E5331" w:rsidRDefault="006E5331" w:rsidP="00B6581D">
            <w:pPr>
              <w:tabs>
                <w:tab w:val="left" w:pos="1215"/>
              </w:tabs>
              <w:rPr>
                <w:b/>
              </w:rPr>
            </w:pPr>
          </w:p>
          <w:p w14:paraId="09FE7175" w14:textId="5C978014" w:rsidR="00E33BE4" w:rsidRPr="002E2FEB" w:rsidRDefault="004E21B7" w:rsidP="00B6581D">
            <w:pPr>
              <w:tabs>
                <w:tab w:val="left" w:pos="1215"/>
              </w:tabs>
              <w:rPr>
                <w:b/>
              </w:rPr>
            </w:pPr>
            <w:r w:rsidRPr="002E2FEB">
              <w:rPr>
                <w:b/>
              </w:rPr>
              <w:t>Mark Nikora</w:t>
            </w:r>
          </w:p>
          <w:p w14:paraId="01534756" w14:textId="77777777" w:rsidR="00E33BE4" w:rsidRPr="006D07AF" w:rsidRDefault="00E33BE4" w:rsidP="00B6581D">
            <w:pPr>
              <w:tabs>
                <w:tab w:val="left" w:pos="1215"/>
              </w:tabs>
            </w:pPr>
          </w:p>
          <w:p w14:paraId="72E459B3"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3D520F5B" w14:textId="77777777" w:rsidR="00E33BE4" w:rsidRPr="006D07AF" w:rsidRDefault="00E33BE4" w:rsidP="00B6581D">
            <w:pPr>
              <w:tabs>
                <w:tab w:val="left" w:pos="1215"/>
              </w:tabs>
              <w:jc w:val="center"/>
              <w:rPr>
                <w:b/>
              </w:rPr>
            </w:pPr>
            <w:r w:rsidRPr="006D07AF">
              <w:rPr>
                <w:b/>
              </w:rPr>
              <w:lastRenderedPageBreak/>
              <w:t>Capabilities / Capacity</w:t>
            </w:r>
          </w:p>
        </w:tc>
      </w:tr>
      <w:tr w:rsidR="00E33BE4" w:rsidRPr="006D07AF" w14:paraId="69D428E1" w14:textId="77777777" w:rsidTr="00B6581D">
        <w:tc>
          <w:tcPr>
            <w:tcW w:w="2235" w:type="dxa"/>
            <w:vMerge/>
            <w:shd w:val="clear" w:color="auto" w:fill="auto"/>
            <w:vAlign w:val="center"/>
          </w:tcPr>
          <w:p w14:paraId="4C7AEA74"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2281367D"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521424CA"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3019F676" w14:textId="77777777" w:rsidTr="00B6581D">
        <w:tc>
          <w:tcPr>
            <w:tcW w:w="2235" w:type="dxa"/>
            <w:vMerge/>
            <w:shd w:val="clear" w:color="auto" w:fill="auto"/>
            <w:vAlign w:val="center"/>
          </w:tcPr>
          <w:p w14:paraId="0B31353B"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6A6D015F" w14:textId="1CE5A882" w:rsidR="00E072DE" w:rsidRPr="002E2FEB" w:rsidRDefault="00E072DE" w:rsidP="00E072DE">
            <w:pPr>
              <w:tabs>
                <w:tab w:val="left" w:pos="1215"/>
              </w:tabs>
              <w:rPr>
                <w:szCs w:val="16"/>
              </w:rPr>
            </w:pPr>
            <w:r w:rsidRPr="002E2FEB">
              <w:rPr>
                <w:szCs w:val="16"/>
              </w:rPr>
              <w:t xml:space="preserve">Currently Studying towards a MASTERS in computing and Mathematical Science, </w:t>
            </w:r>
            <w:r w:rsidRPr="002E2FEB">
              <w:rPr>
                <w:i/>
                <w:szCs w:val="16"/>
              </w:rPr>
              <w:t xml:space="preserve">University of </w:t>
            </w:r>
            <w:proofErr w:type="gramStart"/>
            <w:r w:rsidRPr="002E2FEB">
              <w:rPr>
                <w:i/>
                <w:szCs w:val="16"/>
              </w:rPr>
              <w:t xml:space="preserve">Waikato </w:t>
            </w:r>
            <w:r w:rsidRPr="002E2FEB">
              <w:rPr>
                <w:szCs w:val="16"/>
              </w:rPr>
              <w:t xml:space="preserve"> (</w:t>
            </w:r>
            <w:proofErr w:type="gramEnd"/>
            <w:r w:rsidRPr="002E2FEB">
              <w:rPr>
                <w:szCs w:val="16"/>
              </w:rPr>
              <w:t xml:space="preserve">to be completed by 2019) </w:t>
            </w:r>
            <w:r w:rsidRPr="002E2FEB">
              <w:rPr>
                <w:szCs w:val="16"/>
              </w:rPr>
              <w:br/>
            </w:r>
            <w:r w:rsidRPr="002E2FEB">
              <w:rPr>
                <w:szCs w:val="16"/>
              </w:rPr>
              <w:lastRenderedPageBreak/>
              <w:t xml:space="preserve">Bachelor of information Technology, </w:t>
            </w:r>
            <w:r w:rsidRPr="002E2FEB">
              <w:rPr>
                <w:i/>
                <w:szCs w:val="16"/>
              </w:rPr>
              <w:t>Wintec</w:t>
            </w:r>
            <w:r w:rsidRPr="002E2FEB">
              <w:rPr>
                <w:i/>
                <w:szCs w:val="16"/>
              </w:rPr>
              <w:br/>
            </w:r>
            <w:r w:rsidRPr="002E2FEB">
              <w:rPr>
                <w:szCs w:val="16"/>
              </w:rPr>
              <w:t xml:space="preserve">Advanced Certificate in business computing with distinction, </w:t>
            </w:r>
            <w:r w:rsidRPr="002E2FEB">
              <w:rPr>
                <w:i/>
                <w:szCs w:val="16"/>
              </w:rPr>
              <w:t>Wintec</w:t>
            </w:r>
          </w:p>
          <w:p w14:paraId="79D3C4B7" w14:textId="32407BDE" w:rsidR="00E33BE4" w:rsidRPr="002E2FEB" w:rsidRDefault="00E072DE" w:rsidP="00303130">
            <w:pPr>
              <w:tabs>
                <w:tab w:val="left" w:pos="1215"/>
              </w:tabs>
            </w:pPr>
            <w:r w:rsidRPr="002E2FEB">
              <w:rPr>
                <w:szCs w:val="16"/>
              </w:rPr>
              <w:t xml:space="preserve">certificate in business computing, </w:t>
            </w:r>
            <w:r w:rsidRPr="002E2FEB">
              <w:rPr>
                <w:i/>
                <w:szCs w:val="16"/>
              </w:rPr>
              <w:t>Wintec</w:t>
            </w:r>
            <w:r w:rsidRPr="002E2FEB">
              <w:rPr>
                <w:szCs w:val="16"/>
              </w:rPr>
              <w:br/>
              <w:t xml:space="preserve">certificate in adult and tertiary education, </w:t>
            </w:r>
            <w:r w:rsidRPr="002E2FEB">
              <w:rPr>
                <w:i/>
                <w:szCs w:val="16"/>
              </w:rPr>
              <w:t>Wintec</w:t>
            </w:r>
            <w:r w:rsidRPr="002E2FEB">
              <w:rPr>
                <w:i/>
                <w:szCs w:val="16"/>
              </w:rPr>
              <w:br/>
            </w:r>
            <w:r w:rsidRPr="002E2FEB">
              <w:rPr>
                <w:szCs w:val="16"/>
              </w:rPr>
              <w:t xml:space="preserve">certificate in adult teaching, </w:t>
            </w:r>
            <w:r w:rsidRPr="002E2FEB">
              <w:rPr>
                <w:i/>
                <w:szCs w:val="16"/>
              </w:rPr>
              <w:t>Wintec</w:t>
            </w:r>
            <w:r w:rsidRPr="002E2FEB">
              <w:rPr>
                <w:i/>
                <w:szCs w:val="16"/>
              </w:rPr>
              <w:br/>
            </w:r>
            <w:r w:rsidRPr="002E2FEB">
              <w:rPr>
                <w:szCs w:val="16"/>
              </w:rPr>
              <w:t xml:space="preserve">CISCO CERTIFIED INSTRUCTOR: IT ESSENTIALS, </w:t>
            </w:r>
            <w:r w:rsidRPr="002E2FEB">
              <w:rPr>
                <w:i/>
                <w:szCs w:val="16"/>
              </w:rPr>
              <w:t>CISCO</w:t>
            </w:r>
            <w:r w:rsidRPr="002E2FEB">
              <w:rPr>
                <w:szCs w:val="16"/>
              </w:rPr>
              <w:br/>
              <w:t xml:space="preserve">National Certificate in Adult Literacy Education, </w:t>
            </w:r>
            <w:r w:rsidRPr="002E2FEB">
              <w:rPr>
                <w:i/>
                <w:szCs w:val="16"/>
              </w:rPr>
              <w:t>ATC New Zealand</w:t>
            </w:r>
            <w:r w:rsidRPr="002E2FEB">
              <w:rPr>
                <w:i/>
                <w:szCs w:val="16"/>
              </w:rPr>
              <w:br/>
            </w:r>
            <w:r w:rsidRPr="002E2FEB">
              <w:rPr>
                <w:szCs w:val="16"/>
              </w:rPr>
              <w:t xml:space="preserve">Electrical trades certificate, </w:t>
            </w:r>
            <w:r w:rsidRPr="002E2FEB">
              <w:rPr>
                <w:i/>
                <w:szCs w:val="16"/>
              </w:rPr>
              <w:t>Electrical Trades Board</w:t>
            </w:r>
          </w:p>
        </w:tc>
        <w:tc>
          <w:tcPr>
            <w:tcW w:w="5954" w:type="dxa"/>
            <w:gridSpan w:val="2"/>
            <w:shd w:val="clear" w:color="auto" w:fill="auto"/>
          </w:tcPr>
          <w:p w14:paraId="0DA48CBF" w14:textId="77777777" w:rsidR="004E21B7" w:rsidRPr="002E2FEB" w:rsidRDefault="004E21B7" w:rsidP="004E21B7">
            <w:pPr>
              <w:tabs>
                <w:tab w:val="left" w:pos="1215"/>
              </w:tabs>
            </w:pPr>
            <w:r w:rsidRPr="002E2FEB">
              <w:lastRenderedPageBreak/>
              <w:t xml:space="preserve">Senior academic staff member, </w:t>
            </w:r>
            <w:proofErr w:type="gramStart"/>
            <w:r w:rsidRPr="002E2FEB">
              <w:rPr>
                <w:i/>
              </w:rPr>
              <w:t>Wintec  2012</w:t>
            </w:r>
            <w:proofErr w:type="gramEnd"/>
            <w:r w:rsidRPr="002E2FEB">
              <w:rPr>
                <w:i/>
              </w:rPr>
              <w:t xml:space="preserve"> - current</w:t>
            </w:r>
          </w:p>
          <w:p w14:paraId="7CB82CFC" w14:textId="371A7D45" w:rsidR="004E21B7" w:rsidRPr="002E2FEB" w:rsidRDefault="004E21B7" w:rsidP="004E21B7">
            <w:pPr>
              <w:tabs>
                <w:tab w:val="left" w:pos="1215"/>
              </w:tabs>
            </w:pPr>
            <w:r w:rsidRPr="002E2FEB">
              <w:t xml:space="preserve">academic staff member, </w:t>
            </w:r>
            <w:r w:rsidR="00E072DE" w:rsidRPr="002E2FEB">
              <w:rPr>
                <w:i/>
              </w:rPr>
              <w:t>Wintec,</w:t>
            </w:r>
            <w:r w:rsidRPr="002E2FEB">
              <w:rPr>
                <w:i/>
              </w:rPr>
              <w:t xml:space="preserve"> 2001 - 2011</w:t>
            </w:r>
          </w:p>
          <w:p w14:paraId="40A2C931" w14:textId="77777777" w:rsidR="004E21B7" w:rsidRPr="002E2FEB" w:rsidRDefault="004E21B7" w:rsidP="004E21B7">
            <w:pPr>
              <w:tabs>
                <w:tab w:val="left" w:pos="1215"/>
              </w:tabs>
              <w:rPr>
                <w:i/>
              </w:rPr>
            </w:pPr>
            <w:r w:rsidRPr="002E2FEB">
              <w:lastRenderedPageBreak/>
              <w:t xml:space="preserve">decision support applications developer, </w:t>
            </w:r>
            <w:r w:rsidRPr="002E2FEB">
              <w:rPr>
                <w:i/>
              </w:rPr>
              <w:t>focus it – 2000</w:t>
            </w:r>
          </w:p>
          <w:p w14:paraId="4C2E87BB" w14:textId="400D2A34" w:rsidR="00E33BE4" w:rsidRPr="002E2FEB" w:rsidRDefault="004E21B7" w:rsidP="004E21B7">
            <w:pPr>
              <w:tabs>
                <w:tab w:val="left" w:pos="1215"/>
              </w:tabs>
            </w:pPr>
            <w:r w:rsidRPr="002E2FEB">
              <w:t xml:space="preserve">Registered electrician - Industrial, Commercial, domestic, </w:t>
            </w:r>
            <w:r w:rsidRPr="002E2FEB">
              <w:rPr>
                <w:i/>
              </w:rPr>
              <w:t>Previous</w:t>
            </w:r>
          </w:p>
        </w:tc>
      </w:tr>
      <w:tr w:rsidR="00E33BE4" w:rsidRPr="006D07AF" w14:paraId="51CC612C" w14:textId="77777777" w:rsidTr="00B6581D">
        <w:tc>
          <w:tcPr>
            <w:tcW w:w="2235" w:type="dxa"/>
            <w:vMerge/>
            <w:shd w:val="clear" w:color="auto" w:fill="auto"/>
            <w:vAlign w:val="center"/>
          </w:tcPr>
          <w:p w14:paraId="6F10EB6D"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77249746"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5D173442" w14:textId="77777777" w:rsidTr="00B6581D">
        <w:tc>
          <w:tcPr>
            <w:tcW w:w="2235" w:type="dxa"/>
            <w:vMerge/>
            <w:shd w:val="clear" w:color="auto" w:fill="auto"/>
            <w:vAlign w:val="center"/>
          </w:tcPr>
          <w:p w14:paraId="4CE79DAF" w14:textId="77777777" w:rsidR="00E33BE4" w:rsidRPr="006D07AF" w:rsidRDefault="00E33BE4" w:rsidP="00B6581D">
            <w:pPr>
              <w:tabs>
                <w:tab w:val="left" w:pos="1215"/>
              </w:tabs>
            </w:pPr>
          </w:p>
        </w:tc>
        <w:tc>
          <w:tcPr>
            <w:tcW w:w="7399" w:type="dxa"/>
            <w:gridSpan w:val="3"/>
            <w:shd w:val="clear" w:color="auto" w:fill="auto"/>
            <w:vAlign w:val="center"/>
          </w:tcPr>
          <w:p w14:paraId="6C992494" w14:textId="77777777" w:rsidR="00E33BE4" w:rsidRPr="002E2FEB" w:rsidRDefault="00E33BE4" w:rsidP="00B6581D">
            <w:pPr>
              <w:tabs>
                <w:tab w:val="left" w:pos="1215"/>
              </w:tabs>
              <w:jc w:val="center"/>
              <w:rPr>
                <w:b/>
              </w:rPr>
            </w:pPr>
            <w:r w:rsidRPr="002E2FEB">
              <w:rPr>
                <w:b/>
              </w:rPr>
              <w:t xml:space="preserve">Outputs  </w:t>
            </w:r>
            <w:r w:rsidRPr="002E2FEB">
              <w:rPr>
                <w:rStyle w:val="Hyperlink"/>
                <w:color w:val="auto"/>
                <w:sz w:val="40"/>
                <w:u w:val="none"/>
              </w:rPr>
              <w:sym w:font="Wingdings 2" w:char="F04B"/>
            </w:r>
          </w:p>
        </w:tc>
        <w:tc>
          <w:tcPr>
            <w:tcW w:w="4395" w:type="dxa"/>
            <w:shd w:val="clear" w:color="auto" w:fill="auto"/>
            <w:vAlign w:val="center"/>
          </w:tcPr>
          <w:p w14:paraId="4A1D3215" w14:textId="77777777" w:rsidR="00E33BE4" w:rsidRPr="002E2FEB" w:rsidRDefault="00E33BE4" w:rsidP="00B6581D">
            <w:pPr>
              <w:tabs>
                <w:tab w:val="left" w:pos="1215"/>
              </w:tabs>
              <w:jc w:val="center"/>
              <w:rPr>
                <w:b/>
              </w:rPr>
            </w:pPr>
            <w:r w:rsidRPr="002E2FEB">
              <w:rPr>
                <w:b/>
              </w:rPr>
              <w:t xml:space="preserve">Alignment to Programme  </w:t>
            </w:r>
            <w:r w:rsidRPr="002E2FEB">
              <w:rPr>
                <w:rStyle w:val="Hyperlink"/>
                <w:color w:val="auto"/>
                <w:sz w:val="40"/>
                <w:u w:val="none"/>
              </w:rPr>
              <w:sym w:font="Wingdings 2" w:char="F04B"/>
            </w:r>
          </w:p>
        </w:tc>
      </w:tr>
      <w:tr w:rsidR="00E33BE4" w:rsidRPr="006D07AF" w14:paraId="576596CD" w14:textId="77777777" w:rsidTr="00B6581D">
        <w:tc>
          <w:tcPr>
            <w:tcW w:w="2235" w:type="dxa"/>
            <w:vMerge/>
            <w:shd w:val="clear" w:color="auto" w:fill="auto"/>
            <w:vAlign w:val="center"/>
          </w:tcPr>
          <w:p w14:paraId="5E3C9FA4"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2F7B9B33" w14:textId="03C06A62" w:rsidR="00E072DE" w:rsidRPr="002E2FEB" w:rsidRDefault="00E072DE" w:rsidP="00E072DE">
            <w:pPr>
              <w:tabs>
                <w:tab w:val="left" w:pos="1215"/>
              </w:tabs>
            </w:pPr>
            <w:r w:rsidRPr="002E2FEB">
              <w:t xml:space="preserve">Hunt, Tim D. and Rajendran, Dileep and Nikora, Mark and Bennett, Susan (2013) </w:t>
            </w:r>
            <w:r w:rsidRPr="002E2FEB">
              <w:rPr>
                <w:i/>
              </w:rPr>
              <w:t>Utilising home electricity usage as a low intrusive wellbeing monitor</w:t>
            </w:r>
            <w:r w:rsidRPr="002E2FEB">
              <w:t>. In: Proceedings: Global Healthcare (GHC). GSTF. Item availability restricted.</w:t>
            </w:r>
          </w:p>
          <w:p w14:paraId="33FDCEDE" w14:textId="77777777" w:rsidR="00E072DE" w:rsidRPr="002E2FEB" w:rsidRDefault="00E072DE" w:rsidP="00E072DE">
            <w:pPr>
              <w:tabs>
                <w:tab w:val="left" w:pos="480"/>
                <w:tab w:val="left" w:pos="1215"/>
                <w:tab w:val="center" w:pos="4513"/>
                <w:tab w:val="right" w:leader="dot" w:pos="8630"/>
                <w:tab w:val="right" w:pos="9026"/>
              </w:tabs>
            </w:pPr>
          </w:p>
          <w:p w14:paraId="2AF5DE3C" w14:textId="77777777" w:rsidR="00E072DE" w:rsidRPr="002E2FEB" w:rsidRDefault="00E072DE" w:rsidP="00E072DE">
            <w:pPr>
              <w:tabs>
                <w:tab w:val="left" w:pos="1215"/>
              </w:tabs>
            </w:pPr>
            <w:r w:rsidRPr="002E2FEB">
              <w:t xml:space="preserve">Rajendran, Dileep and Hunt, Tim D. and Nikora, Mark and Bennett, Susan (2013) </w:t>
            </w:r>
            <w:r w:rsidRPr="002E2FEB">
              <w:rPr>
                <w:i/>
              </w:rPr>
              <w:t>Are you OK? An Android application for assisted living.</w:t>
            </w:r>
            <w:r w:rsidRPr="002E2FEB">
              <w:t xml:space="preserve"> In: CITRENZ2013: 26th Annual Conference of Computing &amp; Information Technology Research &amp; Education New Zealand: Engaging </w:t>
            </w:r>
            <w:proofErr w:type="gramStart"/>
            <w:r w:rsidRPr="002E2FEB">
              <w:t>With</w:t>
            </w:r>
            <w:proofErr w:type="gramEnd"/>
            <w:r w:rsidRPr="002E2FEB">
              <w:t xml:space="preserve"> Communities, 6-9 October, 2013, Hamilton, New Zealand.</w:t>
            </w:r>
          </w:p>
          <w:p w14:paraId="355B777E" w14:textId="77777777" w:rsidR="00E072DE" w:rsidRPr="002E2FEB" w:rsidRDefault="00E072DE" w:rsidP="00E072DE">
            <w:pPr>
              <w:tabs>
                <w:tab w:val="left" w:pos="480"/>
                <w:tab w:val="left" w:pos="1215"/>
                <w:tab w:val="center" w:pos="4513"/>
                <w:tab w:val="right" w:leader="dot" w:pos="8630"/>
                <w:tab w:val="right" w:pos="9026"/>
              </w:tabs>
            </w:pPr>
          </w:p>
          <w:p w14:paraId="1103F27F" w14:textId="1FA26456" w:rsidR="00E072DE" w:rsidRPr="002E2FEB" w:rsidRDefault="00E072DE" w:rsidP="00E072DE">
            <w:pPr>
              <w:tabs>
                <w:tab w:val="left" w:pos="1215"/>
              </w:tabs>
            </w:pPr>
            <w:r w:rsidRPr="002E2FEB">
              <w:t xml:space="preserve">Nikora, Mark and Hunt, Tim D. and Rajendran, Dileep and Bennett, Susan (2013) </w:t>
            </w:r>
            <w:r w:rsidRPr="002E2FEB">
              <w:rPr>
                <w:i/>
              </w:rPr>
              <w:t>Assisted living presentation medicine reminder Maori Research Symposium programme</w:t>
            </w:r>
            <w:r w:rsidRPr="002E2FEB">
              <w:t xml:space="preserve">. In: Wintec Maori Research </w:t>
            </w:r>
            <w:proofErr w:type="gramStart"/>
            <w:r w:rsidRPr="002E2FEB">
              <w:t>Symposium ,</w:t>
            </w:r>
            <w:proofErr w:type="gramEnd"/>
            <w:r w:rsidRPr="002E2FEB">
              <w:t xml:space="preserve"> Friday 8 November 2013, </w:t>
            </w:r>
            <w:proofErr w:type="spellStart"/>
            <w:r w:rsidRPr="002E2FEB">
              <w:t>Te</w:t>
            </w:r>
            <w:proofErr w:type="spellEnd"/>
            <w:r w:rsidRPr="002E2FEB">
              <w:t xml:space="preserve"> </w:t>
            </w:r>
            <w:proofErr w:type="spellStart"/>
            <w:r w:rsidRPr="002E2FEB">
              <w:t>K</w:t>
            </w:r>
            <w:r w:rsidRPr="002E2FEB">
              <w:rPr>
                <w:rFonts w:hint="eastAsia"/>
              </w:rPr>
              <w:t>ō</w:t>
            </w:r>
            <w:r w:rsidRPr="002E2FEB">
              <w:t>p</w:t>
            </w:r>
            <w:r w:rsidRPr="002E2FEB">
              <w:rPr>
                <w:rFonts w:hint="eastAsia"/>
              </w:rPr>
              <w:t>ū</w:t>
            </w:r>
            <w:proofErr w:type="spellEnd"/>
            <w:r w:rsidRPr="002E2FEB">
              <w:t xml:space="preserve"> </w:t>
            </w:r>
            <w:proofErr w:type="spellStart"/>
            <w:r w:rsidRPr="002E2FEB">
              <w:t>M</w:t>
            </w:r>
            <w:r w:rsidRPr="002E2FEB">
              <w:rPr>
                <w:rFonts w:hint="eastAsia"/>
              </w:rPr>
              <w:t>ā</w:t>
            </w:r>
            <w:r w:rsidRPr="002E2FEB">
              <w:t>nia</w:t>
            </w:r>
            <w:proofErr w:type="spellEnd"/>
            <w:r w:rsidRPr="002E2FEB">
              <w:t xml:space="preserve"> o </w:t>
            </w:r>
            <w:proofErr w:type="spellStart"/>
            <w:r w:rsidRPr="002E2FEB">
              <w:t>Kirikiriroa</w:t>
            </w:r>
            <w:proofErr w:type="spellEnd"/>
            <w:r w:rsidRPr="002E2FEB">
              <w:t xml:space="preserve"> marae, Wintec, Hamilton, New Zealand. (Submitted) Item availability restricted.</w:t>
            </w:r>
          </w:p>
          <w:p w14:paraId="5F7A9DD1" w14:textId="77777777" w:rsidR="00E072DE" w:rsidRPr="002E2FEB" w:rsidRDefault="00E072DE" w:rsidP="00E072DE">
            <w:pPr>
              <w:tabs>
                <w:tab w:val="left" w:pos="480"/>
                <w:tab w:val="left" w:pos="1215"/>
                <w:tab w:val="center" w:pos="4513"/>
                <w:tab w:val="right" w:leader="dot" w:pos="8630"/>
                <w:tab w:val="right" w:pos="9026"/>
              </w:tabs>
            </w:pPr>
          </w:p>
          <w:p w14:paraId="7E055727" w14:textId="77777777" w:rsidR="00E072DE" w:rsidRPr="002E2FEB" w:rsidRDefault="00E072DE" w:rsidP="00E072DE">
            <w:pPr>
              <w:tabs>
                <w:tab w:val="left" w:pos="1215"/>
              </w:tabs>
            </w:pPr>
            <w:r w:rsidRPr="002E2FEB">
              <w:lastRenderedPageBreak/>
              <w:t xml:space="preserve">Hunt, Tim D. and Rajendran, Dileep and Nikora, Mark and Bennett, Susan and </w:t>
            </w:r>
            <w:proofErr w:type="spellStart"/>
            <w:r w:rsidRPr="002E2FEB">
              <w:t>Fendall</w:t>
            </w:r>
            <w:proofErr w:type="spellEnd"/>
            <w:r w:rsidRPr="002E2FEB">
              <w:t xml:space="preserve">, Andy (2014) </w:t>
            </w:r>
            <w:r w:rsidRPr="002E2FEB">
              <w:rPr>
                <w:i/>
              </w:rPr>
              <w:t>A minimally intrusive monitoring system that utilizes electricity consumption as a proxy</w:t>
            </w:r>
            <w:r w:rsidRPr="002E2FEB">
              <w:rPr>
                <w:i/>
              </w:rPr>
              <w:cr/>
              <w:t xml:space="preserve"> for wellbeing</w:t>
            </w:r>
            <w:r w:rsidRPr="002E2FEB">
              <w:t>. Journal of Applied Computing and Information Technology, 18 (2). ISSN 2230-4398</w:t>
            </w:r>
          </w:p>
          <w:p w14:paraId="2DED7984" w14:textId="77777777" w:rsidR="00E072DE" w:rsidRPr="002E2FEB" w:rsidRDefault="00E072DE" w:rsidP="00E072DE">
            <w:pPr>
              <w:tabs>
                <w:tab w:val="left" w:pos="480"/>
                <w:tab w:val="left" w:pos="1215"/>
                <w:tab w:val="center" w:pos="4513"/>
                <w:tab w:val="right" w:leader="dot" w:pos="8630"/>
                <w:tab w:val="right" w:pos="9026"/>
              </w:tabs>
            </w:pPr>
          </w:p>
          <w:p w14:paraId="56C54459" w14:textId="0A5B8AA8" w:rsidR="00E33BE4" w:rsidRPr="002E2FEB" w:rsidRDefault="00E072DE" w:rsidP="00E072DE">
            <w:pPr>
              <w:tabs>
                <w:tab w:val="left" w:pos="1215"/>
              </w:tabs>
            </w:pPr>
            <w:r w:rsidRPr="002E2FEB">
              <w:t xml:space="preserve">Hunt, Tim D. and Rajendran, Dileep and Nikora, Mark and Bennett, Susan and </w:t>
            </w:r>
            <w:proofErr w:type="spellStart"/>
            <w:r w:rsidRPr="002E2FEB">
              <w:t>Fendall</w:t>
            </w:r>
            <w:proofErr w:type="spellEnd"/>
            <w:r w:rsidRPr="002E2FEB">
              <w:t xml:space="preserve">, Andy (2014) </w:t>
            </w:r>
            <w:r w:rsidRPr="002E2FEB">
              <w:rPr>
                <w:i/>
              </w:rPr>
              <w:t>An Assisted Living application utilizing electricity consumption</w:t>
            </w:r>
            <w:r w:rsidRPr="002E2FEB">
              <w:t>. Monitor, analyse and decision. Item not available online.</w:t>
            </w:r>
          </w:p>
        </w:tc>
        <w:tc>
          <w:tcPr>
            <w:tcW w:w="4395" w:type="dxa"/>
            <w:shd w:val="clear" w:color="auto" w:fill="auto"/>
          </w:tcPr>
          <w:p w14:paraId="68DBE824" w14:textId="5D6DB5FC" w:rsidR="00E33BE4" w:rsidRPr="002E2FEB" w:rsidRDefault="00E072DE" w:rsidP="00B6581D">
            <w:pPr>
              <w:tabs>
                <w:tab w:val="left" w:pos="1215"/>
              </w:tabs>
            </w:pPr>
            <w:r w:rsidRPr="002E2FEB">
              <w:lastRenderedPageBreak/>
              <w:t>Assisted Living Research Project (Centre for business and information technology)</w:t>
            </w:r>
          </w:p>
        </w:tc>
      </w:tr>
      <w:tr w:rsidR="00E33BE4" w:rsidRPr="006D07AF" w14:paraId="6D350008" w14:textId="77777777" w:rsidTr="00B6581D">
        <w:tc>
          <w:tcPr>
            <w:tcW w:w="2235" w:type="dxa"/>
            <w:vMerge w:val="restart"/>
            <w:shd w:val="clear" w:color="auto" w:fill="auto"/>
            <w:vAlign w:val="center"/>
          </w:tcPr>
          <w:p w14:paraId="6F571BA0" w14:textId="77777777" w:rsidR="00E33BE4" w:rsidRPr="002E2FEB" w:rsidRDefault="00E33BE4" w:rsidP="00B6581D">
            <w:pPr>
              <w:tabs>
                <w:tab w:val="left" w:pos="480"/>
                <w:tab w:val="left" w:pos="1215"/>
                <w:tab w:val="center" w:pos="4513"/>
                <w:tab w:val="right" w:leader="dot" w:pos="8630"/>
                <w:tab w:val="right" w:pos="9026"/>
              </w:tabs>
              <w:rPr>
                <w:b/>
                <w:sz w:val="20"/>
              </w:rPr>
            </w:pPr>
          </w:p>
          <w:p w14:paraId="7BCBAB34" w14:textId="042193D7" w:rsidR="00E33BE4" w:rsidRPr="002E2FEB" w:rsidRDefault="004E21B7" w:rsidP="00B6581D">
            <w:pPr>
              <w:tabs>
                <w:tab w:val="left" w:pos="1215"/>
              </w:tabs>
              <w:rPr>
                <w:b/>
              </w:rPr>
            </w:pPr>
            <w:r w:rsidRPr="002E2FEB">
              <w:rPr>
                <w:b/>
              </w:rPr>
              <w:t>Sunitha Prabhu</w:t>
            </w:r>
          </w:p>
          <w:p w14:paraId="4F73E140" w14:textId="77777777" w:rsidR="00E33BE4" w:rsidRPr="006D07AF" w:rsidRDefault="00E33BE4" w:rsidP="00B6581D">
            <w:pPr>
              <w:tabs>
                <w:tab w:val="left" w:pos="1215"/>
              </w:tabs>
            </w:pPr>
          </w:p>
          <w:p w14:paraId="2B953BBA"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1721227E"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4617A862" w14:textId="77777777" w:rsidTr="00B6581D">
        <w:tc>
          <w:tcPr>
            <w:tcW w:w="2235" w:type="dxa"/>
            <w:vMerge/>
            <w:shd w:val="clear" w:color="auto" w:fill="auto"/>
            <w:vAlign w:val="center"/>
          </w:tcPr>
          <w:p w14:paraId="254F1EF4"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67634DC8"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67ABD502"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7AE5CEB2" w14:textId="77777777" w:rsidTr="00B6581D">
        <w:tc>
          <w:tcPr>
            <w:tcW w:w="2235" w:type="dxa"/>
            <w:vMerge/>
            <w:shd w:val="clear" w:color="auto" w:fill="auto"/>
            <w:vAlign w:val="center"/>
          </w:tcPr>
          <w:p w14:paraId="14A39EB5"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310D8221" w14:textId="7FA58FC1" w:rsidR="004E21B7" w:rsidRPr="002E2FEB" w:rsidRDefault="004E21B7" w:rsidP="004E21B7">
            <w:pPr>
              <w:tabs>
                <w:tab w:val="left" w:pos="1215"/>
              </w:tabs>
              <w:rPr>
                <w:i/>
              </w:rPr>
            </w:pPr>
            <w:r w:rsidRPr="002E2FEB">
              <w:t>M</w:t>
            </w:r>
            <w:r w:rsidR="003C1179" w:rsidRPr="002E2FEB">
              <w:t xml:space="preserve">aster of </w:t>
            </w:r>
            <w:r w:rsidRPr="002E2FEB">
              <w:t>C</w:t>
            </w:r>
            <w:r w:rsidR="003C1179" w:rsidRPr="002E2FEB">
              <w:t xml:space="preserve">omputing &amp; Mathematical </w:t>
            </w:r>
            <w:proofErr w:type="gramStart"/>
            <w:r w:rsidR="003C1179" w:rsidRPr="002E2FEB">
              <w:t>Science</w:t>
            </w:r>
            <w:r w:rsidRPr="002E2FEB">
              <w:t xml:space="preserve">,  </w:t>
            </w:r>
            <w:r w:rsidRPr="002E2FEB">
              <w:rPr>
                <w:i/>
              </w:rPr>
              <w:t>Waikato</w:t>
            </w:r>
            <w:proofErr w:type="gramEnd"/>
            <w:r w:rsidRPr="002E2FEB">
              <w:rPr>
                <w:i/>
              </w:rPr>
              <w:t xml:space="preserve"> University</w:t>
            </w:r>
          </w:p>
          <w:p w14:paraId="6E460839" w14:textId="15305DDF" w:rsidR="004E21B7" w:rsidRPr="002E2FEB" w:rsidRDefault="004E21B7" w:rsidP="004E21B7">
            <w:pPr>
              <w:tabs>
                <w:tab w:val="left" w:pos="1215"/>
              </w:tabs>
              <w:rPr>
                <w:i/>
              </w:rPr>
            </w:pPr>
            <w:r w:rsidRPr="002E2FEB">
              <w:t>B</w:t>
            </w:r>
            <w:r w:rsidR="003C1179" w:rsidRPr="002E2FEB">
              <w:t>achelor of Engineering</w:t>
            </w:r>
            <w:r w:rsidRPr="002E2FEB">
              <w:t xml:space="preserve"> (Electronics),</w:t>
            </w:r>
            <w:r w:rsidRPr="002E2FEB">
              <w:rPr>
                <w:i/>
              </w:rPr>
              <w:t xml:space="preserve"> Marathwada University</w:t>
            </w:r>
          </w:p>
          <w:p w14:paraId="0FB6638D" w14:textId="77777777" w:rsidR="004E21B7" w:rsidRPr="002E2FEB" w:rsidRDefault="004E21B7" w:rsidP="004E21B7">
            <w:pPr>
              <w:tabs>
                <w:tab w:val="left" w:pos="1215"/>
              </w:tabs>
              <w:rPr>
                <w:i/>
              </w:rPr>
            </w:pPr>
            <w:r w:rsidRPr="002E2FEB">
              <w:t>CALT,</w:t>
            </w:r>
            <w:r w:rsidRPr="002E2FEB">
              <w:rPr>
                <w:i/>
              </w:rPr>
              <w:t xml:space="preserve"> Wintec</w:t>
            </w:r>
          </w:p>
          <w:p w14:paraId="640C36D4" w14:textId="7A2B2532" w:rsidR="00E33BE4" w:rsidRPr="002E2FEB" w:rsidRDefault="004E21B7" w:rsidP="003C1179">
            <w:pPr>
              <w:tabs>
                <w:tab w:val="left" w:pos="1215"/>
              </w:tabs>
              <w:rPr>
                <w:b/>
                <w:sz w:val="16"/>
                <w:szCs w:val="16"/>
              </w:rPr>
            </w:pPr>
            <w:r w:rsidRPr="002E2FEB">
              <w:t>Certificate in Literacy &amp; Numeracy,</w:t>
            </w:r>
            <w:r w:rsidRPr="002E2FEB">
              <w:rPr>
                <w:i/>
              </w:rPr>
              <w:t xml:space="preserve"> Man</w:t>
            </w:r>
            <w:r w:rsidR="003C1179" w:rsidRPr="002E2FEB">
              <w:rPr>
                <w:i/>
              </w:rPr>
              <w:t>u</w:t>
            </w:r>
            <w:r w:rsidRPr="002E2FEB">
              <w:rPr>
                <w:i/>
              </w:rPr>
              <w:t>kau Institute of Technology</w:t>
            </w:r>
          </w:p>
        </w:tc>
        <w:tc>
          <w:tcPr>
            <w:tcW w:w="5954" w:type="dxa"/>
            <w:gridSpan w:val="2"/>
            <w:shd w:val="clear" w:color="auto" w:fill="auto"/>
          </w:tcPr>
          <w:p w14:paraId="416EDFE3" w14:textId="00B600DE" w:rsidR="003C1179" w:rsidRPr="002E2FEB" w:rsidRDefault="003C1179" w:rsidP="003C1179">
            <w:pPr>
              <w:tabs>
                <w:tab w:val="left" w:pos="1215"/>
              </w:tabs>
              <w:rPr>
                <w:sz w:val="20"/>
              </w:rPr>
            </w:pPr>
            <w:r w:rsidRPr="002E2FEB">
              <w:rPr>
                <w:sz w:val="20"/>
              </w:rPr>
              <w:t xml:space="preserve">Academic Staff Member, </w:t>
            </w:r>
            <w:r w:rsidRPr="002E2FEB">
              <w:rPr>
                <w:i/>
                <w:sz w:val="20"/>
              </w:rPr>
              <w:t>Wintec</w:t>
            </w:r>
            <w:r w:rsidRPr="002E2FEB">
              <w:rPr>
                <w:sz w:val="20"/>
              </w:rPr>
              <w:t>, 1999-current</w:t>
            </w:r>
          </w:p>
          <w:p w14:paraId="09EBDFAF" w14:textId="77777777" w:rsidR="003C1179" w:rsidRPr="002E2FEB" w:rsidRDefault="003C1179" w:rsidP="003C1179">
            <w:pPr>
              <w:tabs>
                <w:tab w:val="left" w:pos="1215"/>
              </w:tabs>
              <w:rPr>
                <w:sz w:val="20"/>
              </w:rPr>
            </w:pPr>
            <w:r w:rsidRPr="002E2FEB">
              <w:rPr>
                <w:sz w:val="20"/>
              </w:rPr>
              <w:t xml:space="preserve">Systems Analyst, </w:t>
            </w:r>
            <w:r w:rsidRPr="002E2FEB">
              <w:rPr>
                <w:i/>
                <w:sz w:val="20"/>
              </w:rPr>
              <w:t>Peace Computers</w:t>
            </w:r>
            <w:r w:rsidRPr="002E2FEB">
              <w:rPr>
                <w:sz w:val="20"/>
              </w:rPr>
              <w:t xml:space="preserve"> (14 months)</w:t>
            </w:r>
          </w:p>
          <w:p w14:paraId="43A0623E" w14:textId="558FD504" w:rsidR="00E33BE4" w:rsidRPr="002E2FEB" w:rsidRDefault="00E33BE4" w:rsidP="003C1179">
            <w:pPr>
              <w:tabs>
                <w:tab w:val="left" w:pos="480"/>
                <w:tab w:val="left" w:pos="1215"/>
                <w:tab w:val="center" w:pos="4513"/>
                <w:tab w:val="right" w:leader="dot" w:pos="8630"/>
                <w:tab w:val="right" w:pos="9026"/>
              </w:tabs>
              <w:rPr>
                <w:sz w:val="20"/>
              </w:rPr>
            </w:pPr>
          </w:p>
        </w:tc>
      </w:tr>
      <w:tr w:rsidR="00E33BE4" w:rsidRPr="006D07AF" w14:paraId="4B05E79F" w14:textId="77777777" w:rsidTr="00B6581D">
        <w:tc>
          <w:tcPr>
            <w:tcW w:w="2235" w:type="dxa"/>
            <w:vMerge/>
            <w:shd w:val="clear" w:color="auto" w:fill="auto"/>
            <w:vAlign w:val="center"/>
          </w:tcPr>
          <w:p w14:paraId="5D376B43"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321AD90F"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19DE3FA8" w14:textId="77777777" w:rsidTr="00B6581D">
        <w:tc>
          <w:tcPr>
            <w:tcW w:w="2235" w:type="dxa"/>
            <w:vMerge/>
            <w:shd w:val="clear" w:color="auto" w:fill="auto"/>
            <w:vAlign w:val="center"/>
          </w:tcPr>
          <w:p w14:paraId="3FA5CEDB"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56FD6FCA" w14:textId="77777777" w:rsidR="00E33BE4" w:rsidRPr="002E2FEB" w:rsidRDefault="00E33BE4" w:rsidP="00B6581D">
            <w:pPr>
              <w:tabs>
                <w:tab w:val="left" w:pos="480"/>
                <w:tab w:val="left" w:pos="1215"/>
                <w:tab w:val="center" w:pos="4513"/>
                <w:tab w:val="right" w:leader="dot" w:pos="8630"/>
                <w:tab w:val="right" w:pos="9026"/>
              </w:tabs>
              <w:jc w:val="center"/>
              <w:rPr>
                <w:sz w:val="20"/>
              </w:rPr>
            </w:pPr>
          </w:p>
        </w:tc>
        <w:tc>
          <w:tcPr>
            <w:tcW w:w="4395" w:type="dxa"/>
            <w:shd w:val="clear" w:color="auto" w:fill="auto"/>
          </w:tcPr>
          <w:p w14:paraId="53B6761E"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701F8CD7" w14:textId="77777777" w:rsidTr="00B6581D">
        <w:tc>
          <w:tcPr>
            <w:tcW w:w="2235" w:type="dxa"/>
            <w:vMerge w:val="restart"/>
            <w:shd w:val="clear" w:color="auto" w:fill="auto"/>
            <w:vAlign w:val="center"/>
          </w:tcPr>
          <w:p w14:paraId="7E3CD2F0" w14:textId="77777777" w:rsidR="00E33BE4" w:rsidRPr="002E2FEB" w:rsidRDefault="00E33BE4" w:rsidP="00B6581D">
            <w:pPr>
              <w:tabs>
                <w:tab w:val="left" w:pos="480"/>
                <w:tab w:val="left" w:pos="1215"/>
                <w:tab w:val="center" w:pos="4513"/>
                <w:tab w:val="right" w:leader="dot" w:pos="8630"/>
                <w:tab w:val="right" w:pos="9026"/>
              </w:tabs>
              <w:rPr>
                <w:b/>
                <w:sz w:val="20"/>
              </w:rPr>
            </w:pPr>
          </w:p>
          <w:p w14:paraId="34B6DBB7" w14:textId="77777777" w:rsidR="00B3167B" w:rsidRPr="002E2FEB" w:rsidRDefault="00B3167B" w:rsidP="005C57DC">
            <w:pPr>
              <w:tabs>
                <w:tab w:val="left" w:pos="480"/>
                <w:tab w:val="left" w:pos="1215"/>
                <w:tab w:val="center" w:pos="4513"/>
                <w:tab w:val="right" w:leader="dot" w:pos="8630"/>
                <w:tab w:val="right" w:pos="9026"/>
              </w:tabs>
              <w:rPr>
                <w:b/>
              </w:rPr>
            </w:pPr>
          </w:p>
          <w:p w14:paraId="1D4BF1DD" w14:textId="77777777" w:rsidR="00B3167B" w:rsidRPr="002E2FEB" w:rsidRDefault="00B3167B" w:rsidP="005C57DC">
            <w:pPr>
              <w:tabs>
                <w:tab w:val="left" w:pos="480"/>
                <w:tab w:val="left" w:pos="1215"/>
                <w:tab w:val="center" w:pos="4513"/>
                <w:tab w:val="right" w:leader="dot" w:pos="8630"/>
                <w:tab w:val="right" w:pos="9026"/>
              </w:tabs>
              <w:rPr>
                <w:b/>
              </w:rPr>
            </w:pPr>
          </w:p>
          <w:p w14:paraId="293F868E" w14:textId="77777777" w:rsidR="00B3167B" w:rsidRPr="002E2FEB" w:rsidRDefault="00B3167B" w:rsidP="005C57DC">
            <w:pPr>
              <w:tabs>
                <w:tab w:val="left" w:pos="480"/>
                <w:tab w:val="left" w:pos="1215"/>
                <w:tab w:val="center" w:pos="4513"/>
                <w:tab w:val="right" w:leader="dot" w:pos="8630"/>
                <w:tab w:val="right" w:pos="9026"/>
              </w:tabs>
              <w:rPr>
                <w:b/>
              </w:rPr>
            </w:pPr>
          </w:p>
          <w:p w14:paraId="0519C490" w14:textId="77777777" w:rsidR="00B3167B" w:rsidRPr="002E2FEB" w:rsidRDefault="00B3167B" w:rsidP="005C57DC">
            <w:pPr>
              <w:tabs>
                <w:tab w:val="left" w:pos="480"/>
                <w:tab w:val="left" w:pos="1215"/>
                <w:tab w:val="center" w:pos="4513"/>
                <w:tab w:val="right" w:leader="dot" w:pos="8630"/>
                <w:tab w:val="right" w:pos="9026"/>
              </w:tabs>
              <w:rPr>
                <w:b/>
              </w:rPr>
            </w:pPr>
          </w:p>
          <w:p w14:paraId="6C6228D2" w14:textId="058A6489" w:rsidR="005C57DC" w:rsidRPr="002E2FEB" w:rsidRDefault="005C57DC" w:rsidP="005C57DC">
            <w:pPr>
              <w:tabs>
                <w:tab w:val="left" w:pos="1215"/>
              </w:tabs>
              <w:rPr>
                <w:b/>
              </w:rPr>
            </w:pPr>
            <w:r w:rsidRPr="002E2FEB">
              <w:rPr>
                <w:b/>
              </w:rPr>
              <w:t>Dileep Rajendran</w:t>
            </w:r>
          </w:p>
          <w:p w14:paraId="74883D6B" w14:textId="77777777" w:rsidR="00E33BE4" w:rsidRPr="006D07AF" w:rsidRDefault="00E33BE4" w:rsidP="00B6581D">
            <w:pPr>
              <w:tabs>
                <w:tab w:val="left" w:pos="1215"/>
              </w:tabs>
            </w:pPr>
          </w:p>
          <w:p w14:paraId="29A926FC"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594967CA" w14:textId="77777777" w:rsidR="00E33BE4" w:rsidRPr="006D07AF" w:rsidRDefault="00E33BE4" w:rsidP="00B6581D">
            <w:pPr>
              <w:tabs>
                <w:tab w:val="left" w:pos="1215"/>
              </w:tabs>
              <w:jc w:val="center"/>
              <w:rPr>
                <w:b/>
              </w:rPr>
            </w:pPr>
            <w:r w:rsidRPr="006D07AF">
              <w:rPr>
                <w:b/>
              </w:rPr>
              <w:lastRenderedPageBreak/>
              <w:t>Capabilities / Capacity</w:t>
            </w:r>
          </w:p>
        </w:tc>
      </w:tr>
      <w:tr w:rsidR="00E33BE4" w:rsidRPr="006D07AF" w14:paraId="6C94F209" w14:textId="77777777" w:rsidTr="00B6581D">
        <w:tc>
          <w:tcPr>
            <w:tcW w:w="2235" w:type="dxa"/>
            <w:vMerge/>
            <w:shd w:val="clear" w:color="auto" w:fill="auto"/>
            <w:vAlign w:val="center"/>
          </w:tcPr>
          <w:p w14:paraId="056B19DB"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78CBA2DF"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37344DAF"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2FA6C922" w14:textId="77777777" w:rsidTr="00B6581D">
        <w:tc>
          <w:tcPr>
            <w:tcW w:w="2235" w:type="dxa"/>
            <w:vMerge/>
            <w:shd w:val="clear" w:color="auto" w:fill="auto"/>
            <w:vAlign w:val="center"/>
          </w:tcPr>
          <w:p w14:paraId="29163DB4"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5627D66F" w14:textId="77777777" w:rsidR="005C57DC" w:rsidRPr="002E2FEB" w:rsidRDefault="005C57DC" w:rsidP="005C57DC">
            <w:pPr>
              <w:tabs>
                <w:tab w:val="left" w:pos="1215"/>
              </w:tabs>
              <w:rPr>
                <w:i/>
              </w:rPr>
            </w:pPr>
            <w:r w:rsidRPr="002E2FEB">
              <w:t>Master of Engineering Science (Photonics/Telecommunications</w:t>
            </w:r>
            <w:proofErr w:type="gramStart"/>
            <w:r w:rsidRPr="002E2FEB">
              <w:t xml:space="preserve">),  </w:t>
            </w:r>
            <w:r w:rsidRPr="002E2FEB">
              <w:rPr>
                <w:i/>
              </w:rPr>
              <w:t>University</w:t>
            </w:r>
            <w:proofErr w:type="gramEnd"/>
            <w:r w:rsidRPr="002E2FEB">
              <w:rPr>
                <w:i/>
              </w:rPr>
              <w:t xml:space="preserve"> of New South Wales, 2002</w:t>
            </w:r>
          </w:p>
          <w:p w14:paraId="11530272" w14:textId="77777777" w:rsidR="005C57DC" w:rsidRPr="002E2FEB" w:rsidRDefault="005C57DC" w:rsidP="005C57DC">
            <w:pPr>
              <w:tabs>
                <w:tab w:val="left" w:pos="1215"/>
              </w:tabs>
              <w:rPr>
                <w:i/>
              </w:rPr>
            </w:pPr>
            <w:r w:rsidRPr="002E2FEB">
              <w:t>Bachelor of Technology (Hons</w:t>
            </w:r>
            <w:proofErr w:type="gramStart"/>
            <w:r w:rsidRPr="002E2FEB">
              <w:t>) ,</w:t>
            </w:r>
            <w:proofErr w:type="gramEnd"/>
            <w:r w:rsidRPr="002E2FEB">
              <w:t xml:space="preserve"> </w:t>
            </w:r>
            <w:r w:rsidRPr="002E2FEB">
              <w:rPr>
                <w:i/>
              </w:rPr>
              <w:t>University of Auckland, 2001</w:t>
            </w:r>
          </w:p>
          <w:p w14:paraId="418AF42C" w14:textId="77777777" w:rsidR="005C57DC" w:rsidRPr="002E2FEB" w:rsidRDefault="005C57DC" w:rsidP="005C57DC">
            <w:pPr>
              <w:tabs>
                <w:tab w:val="left" w:pos="1215"/>
              </w:tabs>
              <w:rPr>
                <w:i/>
              </w:rPr>
            </w:pPr>
            <w:r w:rsidRPr="002E2FEB">
              <w:t xml:space="preserve">Certificate of adult teaching, </w:t>
            </w:r>
            <w:r w:rsidRPr="002E2FEB">
              <w:rPr>
                <w:i/>
              </w:rPr>
              <w:t>Wintec,2002</w:t>
            </w:r>
          </w:p>
          <w:p w14:paraId="6C908DB3" w14:textId="77777777" w:rsidR="005C57DC" w:rsidRPr="002E2FEB" w:rsidRDefault="005C57DC" w:rsidP="005C57DC">
            <w:pPr>
              <w:tabs>
                <w:tab w:val="left" w:pos="1215"/>
              </w:tabs>
              <w:rPr>
                <w:i/>
              </w:rPr>
            </w:pPr>
            <w:r w:rsidRPr="002E2FEB">
              <w:lastRenderedPageBreak/>
              <w:t xml:space="preserve">Certificate of adult teaching and learning, </w:t>
            </w:r>
            <w:r w:rsidRPr="002E2FEB">
              <w:rPr>
                <w:i/>
              </w:rPr>
              <w:t>Wintec, 2005</w:t>
            </w:r>
          </w:p>
          <w:p w14:paraId="0A5A467A" w14:textId="77777777" w:rsidR="005C57DC" w:rsidRPr="002E2FEB" w:rsidRDefault="005C57DC" w:rsidP="005C57DC">
            <w:pPr>
              <w:tabs>
                <w:tab w:val="left" w:pos="1215"/>
              </w:tabs>
              <w:rPr>
                <w:i/>
              </w:rPr>
            </w:pPr>
            <w:r w:rsidRPr="002E2FEB">
              <w:t xml:space="preserve">CISCO CCNA Instructor (Modules 1-4), </w:t>
            </w:r>
            <w:r w:rsidRPr="002E2FEB">
              <w:rPr>
                <w:i/>
              </w:rPr>
              <w:t>Wintec 2005</w:t>
            </w:r>
          </w:p>
          <w:p w14:paraId="5549F4BC" w14:textId="10A4E41F" w:rsidR="00E33BE4" w:rsidRPr="002E2FEB" w:rsidRDefault="005C57DC" w:rsidP="005C57DC">
            <w:pPr>
              <w:tabs>
                <w:tab w:val="left" w:pos="1215"/>
              </w:tabs>
              <w:rPr>
                <w:b/>
                <w:sz w:val="16"/>
                <w:szCs w:val="16"/>
              </w:rPr>
            </w:pPr>
            <w:r w:rsidRPr="002E2FEB">
              <w:t xml:space="preserve">National Certificate of Adult Literacy Education, </w:t>
            </w:r>
            <w:r w:rsidRPr="002E2FEB">
              <w:rPr>
                <w:i/>
              </w:rPr>
              <w:t>Wintec, 2010</w:t>
            </w:r>
          </w:p>
        </w:tc>
        <w:tc>
          <w:tcPr>
            <w:tcW w:w="5954" w:type="dxa"/>
            <w:gridSpan w:val="2"/>
            <w:shd w:val="clear" w:color="auto" w:fill="auto"/>
          </w:tcPr>
          <w:p w14:paraId="6713DE73" w14:textId="77777777" w:rsidR="008F0AC1" w:rsidRPr="002E2FEB" w:rsidRDefault="008F0AC1" w:rsidP="008F0AC1">
            <w:pPr>
              <w:tabs>
                <w:tab w:val="left" w:pos="1215"/>
              </w:tabs>
            </w:pPr>
            <w:r w:rsidRPr="002E2FEB">
              <w:lastRenderedPageBreak/>
              <w:t xml:space="preserve">Senior Academic Staff Member, </w:t>
            </w:r>
            <w:r w:rsidRPr="002E2FEB">
              <w:rPr>
                <w:i/>
              </w:rPr>
              <w:t>Wintec, 2007 -present</w:t>
            </w:r>
          </w:p>
          <w:p w14:paraId="29223D64" w14:textId="77777777" w:rsidR="008F0AC1" w:rsidRPr="002E2FEB" w:rsidRDefault="008F0AC1" w:rsidP="008F0AC1">
            <w:pPr>
              <w:tabs>
                <w:tab w:val="left" w:pos="1215"/>
              </w:tabs>
              <w:rPr>
                <w:sz w:val="20"/>
              </w:rPr>
            </w:pPr>
            <w:r w:rsidRPr="002E2FEB">
              <w:t>Academic Staff Member,</w:t>
            </w:r>
            <w:r w:rsidRPr="002E2FEB">
              <w:rPr>
                <w:i/>
              </w:rPr>
              <w:t xml:space="preserve"> Wintec, 2002-2007</w:t>
            </w:r>
          </w:p>
          <w:p w14:paraId="113EC20B"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4B3DA8FB" w14:textId="77777777" w:rsidTr="00B6581D">
        <w:tc>
          <w:tcPr>
            <w:tcW w:w="2235" w:type="dxa"/>
            <w:vMerge/>
            <w:shd w:val="clear" w:color="auto" w:fill="auto"/>
            <w:vAlign w:val="center"/>
          </w:tcPr>
          <w:p w14:paraId="2C7EEC7A"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1C42D6F8"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64EEA604" w14:textId="77777777" w:rsidTr="00B6581D">
        <w:tc>
          <w:tcPr>
            <w:tcW w:w="2235" w:type="dxa"/>
            <w:vMerge/>
            <w:shd w:val="clear" w:color="auto" w:fill="auto"/>
            <w:vAlign w:val="center"/>
          </w:tcPr>
          <w:p w14:paraId="17888A90" w14:textId="77777777" w:rsidR="00E33BE4" w:rsidRPr="006D07AF" w:rsidRDefault="00E33BE4" w:rsidP="00B6581D">
            <w:pPr>
              <w:tabs>
                <w:tab w:val="left" w:pos="1215"/>
              </w:tabs>
            </w:pPr>
          </w:p>
        </w:tc>
        <w:tc>
          <w:tcPr>
            <w:tcW w:w="2863" w:type="dxa"/>
            <w:shd w:val="clear" w:color="auto" w:fill="auto"/>
            <w:vAlign w:val="center"/>
          </w:tcPr>
          <w:p w14:paraId="6C3886EF" w14:textId="77777777" w:rsidR="00E33BE4" w:rsidRPr="002E2FEB" w:rsidRDefault="00E33BE4" w:rsidP="00B6581D">
            <w:pPr>
              <w:tabs>
                <w:tab w:val="left" w:pos="1215"/>
              </w:tabs>
              <w:jc w:val="center"/>
              <w:rPr>
                <w:b/>
              </w:rPr>
            </w:pPr>
            <w:r w:rsidRPr="002E2FEB">
              <w:rPr>
                <w:b/>
              </w:rPr>
              <w:t xml:space="preserve">Capabilities </w:t>
            </w:r>
            <w:r w:rsidRPr="002E2FEB">
              <w:rPr>
                <w:b/>
                <w:sz w:val="18"/>
              </w:rPr>
              <w:t>(</w:t>
            </w:r>
            <w:proofErr w:type="gramStart"/>
            <w:r w:rsidRPr="002E2FEB">
              <w:rPr>
                <w:b/>
                <w:sz w:val="18"/>
              </w:rPr>
              <w:t>e.g.</w:t>
            </w:r>
            <w:proofErr w:type="gramEnd"/>
            <w:r w:rsidRPr="002E2FEB">
              <w:rPr>
                <w:b/>
                <w:sz w:val="18"/>
              </w:rPr>
              <w:t xml:space="preserve"> supervisor)  </w:t>
            </w:r>
            <w:r w:rsidRPr="002E2FEB">
              <w:rPr>
                <w:b/>
                <w:sz w:val="40"/>
              </w:rPr>
              <w:sym w:font="Wingdings 2" w:char="F043"/>
            </w:r>
          </w:p>
        </w:tc>
        <w:tc>
          <w:tcPr>
            <w:tcW w:w="8931" w:type="dxa"/>
            <w:gridSpan w:val="3"/>
            <w:shd w:val="clear" w:color="auto" w:fill="auto"/>
            <w:vAlign w:val="center"/>
          </w:tcPr>
          <w:p w14:paraId="642CF9CA" w14:textId="77777777" w:rsidR="008F0AC1" w:rsidRPr="002E2FEB" w:rsidRDefault="008F0AC1" w:rsidP="008F0AC1">
            <w:pPr>
              <w:tabs>
                <w:tab w:val="left" w:pos="1215"/>
              </w:tabs>
            </w:pPr>
            <w:r w:rsidRPr="002E2FEB">
              <w:t>Supervisor of masters and undergraduate projects</w:t>
            </w:r>
          </w:p>
          <w:p w14:paraId="06359593" w14:textId="77777777" w:rsidR="008F0AC1" w:rsidRPr="002E2FEB" w:rsidRDefault="008F0AC1" w:rsidP="008F0AC1">
            <w:pPr>
              <w:tabs>
                <w:tab w:val="left" w:pos="1215"/>
              </w:tabs>
            </w:pPr>
            <w:r w:rsidRPr="002E2FEB">
              <w:t xml:space="preserve">Subject expert (computer networking) </w:t>
            </w:r>
            <w:proofErr w:type="gramStart"/>
            <w:r w:rsidRPr="002E2FEB">
              <w:t>-  for</w:t>
            </w:r>
            <w:proofErr w:type="gramEnd"/>
            <w:r w:rsidRPr="002E2FEB">
              <w:t xml:space="preserve"> undergraduate, postgraduate, local and international program development </w:t>
            </w:r>
          </w:p>
          <w:p w14:paraId="4F9D69BF" w14:textId="77777777" w:rsidR="00E33BE4" w:rsidRPr="002E2FEB" w:rsidRDefault="00E33BE4" w:rsidP="00B6581D">
            <w:pPr>
              <w:tabs>
                <w:tab w:val="left" w:pos="480"/>
                <w:tab w:val="left" w:pos="1215"/>
                <w:tab w:val="center" w:pos="4513"/>
                <w:tab w:val="right" w:leader="dot" w:pos="8630"/>
                <w:tab w:val="right" w:pos="9026"/>
              </w:tabs>
              <w:rPr>
                <w:b/>
              </w:rPr>
            </w:pPr>
          </w:p>
        </w:tc>
      </w:tr>
      <w:tr w:rsidR="00E33BE4" w:rsidRPr="006D07AF" w14:paraId="0E64506E" w14:textId="77777777" w:rsidTr="00B6581D">
        <w:tc>
          <w:tcPr>
            <w:tcW w:w="2235" w:type="dxa"/>
            <w:vMerge/>
            <w:shd w:val="clear" w:color="auto" w:fill="auto"/>
            <w:vAlign w:val="center"/>
          </w:tcPr>
          <w:p w14:paraId="3263DB4B" w14:textId="77777777" w:rsidR="00E33BE4" w:rsidRPr="006D07AF" w:rsidRDefault="00E33BE4" w:rsidP="00B6581D">
            <w:pPr>
              <w:tabs>
                <w:tab w:val="left" w:pos="1215"/>
              </w:tabs>
            </w:pPr>
          </w:p>
        </w:tc>
        <w:tc>
          <w:tcPr>
            <w:tcW w:w="7399" w:type="dxa"/>
            <w:gridSpan w:val="3"/>
            <w:shd w:val="clear" w:color="auto" w:fill="auto"/>
            <w:vAlign w:val="center"/>
          </w:tcPr>
          <w:p w14:paraId="3BE09F0B" w14:textId="77777777" w:rsidR="00E33BE4" w:rsidRPr="002E2FEB" w:rsidRDefault="00E33BE4" w:rsidP="00B6581D">
            <w:pPr>
              <w:tabs>
                <w:tab w:val="left" w:pos="1215"/>
              </w:tabs>
              <w:jc w:val="center"/>
              <w:rPr>
                <w:b/>
              </w:rPr>
            </w:pPr>
            <w:r w:rsidRPr="002E2FEB">
              <w:rPr>
                <w:b/>
              </w:rPr>
              <w:t xml:space="preserve">Outputs  </w:t>
            </w:r>
            <w:r w:rsidRPr="002E2FEB">
              <w:rPr>
                <w:rStyle w:val="Hyperlink"/>
                <w:color w:val="auto"/>
                <w:sz w:val="40"/>
                <w:u w:val="none"/>
              </w:rPr>
              <w:sym w:font="Wingdings 2" w:char="F04B"/>
            </w:r>
          </w:p>
        </w:tc>
        <w:tc>
          <w:tcPr>
            <w:tcW w:w="4395" w:type="dxa"/>
            <w:shd w:val="clear" w:color="auto" w:fill="auto"/>
            <w:vAlign w:val="center"/>
          </w:tcPr>
          <w:p w14:paraId="334237D2" w14:textId="77777777" w:rsidR="00E33BE4" w:rsidRPr="002E2FEB" w:rsidRDefault="00E33BE4" w:rsidP="00B6581D">
            <w:pPr>
              <w:tabs>
                <w:tab w:val="left" w:pos="1215"/>
              </w:tabs>
              <w:jc w:val="center"/>
              <w:rPr>
                <w:b/>
              </w:rPr>
            </w:pPr>
            <w:r w:rsidRPr="002E2FEB">
              <w:rPr>
                <w:b/>
              </w:rPr>
              <w:t xml:space="preserve">Alignment to Programme  </w:t>
            </w:r>
            <w:r w:rsidRPr="002E2FEB">
              <w:rPr>
                <w:rStyle w:val="Hyperlink"/>
                <w:color w:val="auto"/>
                <w:sz w:val="40"/>
                <w:u w:val="none"/>
              </w:rPr>
              <w:sym w:font="Wingdings 2" w:char="F04B"/>
            </w:r>
          </w:p>
        </w:tc>
      </w:tr>
      <w:tr w:rsidR="00E33BE4" w:rsidRPr="006D07AF" w14:paraId="2B8491E0" w14:textId="77777777" w:rsidTr="00B6581D">
        <w:tc>
          <w:tcPr>
            <w:tcW w:w="2235" w:type="dxa"/>
            <w:vMerge/>
            <w:shd w:val="clear" w:color="auto" w:fill="auto"/>
            <w:vAlign w:val="center"/>
          </w:tcPr>
          <w:p w14:paraId="396E36F8"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3D638F7C" w14:textId="77777777" w:rsidR="008F0AC1" w:rsidRPr="002E2FEB" w:rsidRDefault="008F0AC1" w:rsidP="008F0AC1">
            <w:pPr>
              <w:tabs>
                <w:tab w:val="left" w:pos="1215"/>
              </w:tabs>
              <w:rPr>
                <w:sz w:val="20"/>
              </w:rPr>
            </w:pPr>
            <w:r w:rsidRPr="002E2FEB">
              <w:rPr>
                <w:sz w:val="20"/>
              </w:rPr>
              <w:t xml:space="preserve">Hunt, Tim D. and Rajendran, Dileep and Nikora, Mark and Bennett, Susan and </w:t>
            </w:r>
            <w:proofErr w:type="spellStart"/>
            <w:r w:rsidRPr="002E2FEB">
              <w:rPr>
                <w:sz w:val="20"/>
              </w:rPr>
              <w:t>Fendall</w:t>
            </w:r>
            <w:proofErr w:type="spellEnd"/>
            <w:r w:rsidRPr="002E2FEB">
              <w:rPr>
                <w:sz w:val="20"/>
              </w:rPr>
              <w:t>, Andy (2014) A minimally intrusive monitoring system that utilizes electricity consumption as a proxy for wellbeing. Journal of Applied Computing and Information Technology, 18 (2). ISSN 2230-4398</w:t>
            </w:r>
          </w:p>
          <w:p w14:paraId="2F846DCD" w14:textId="77777777" w:rsidR="008F0AC1" w:rsidRPr="002E2FEB" w:rsidRDefault="008F0AC1" w:rsidP="008F0AC1">
            <w:pPr>
              <w:tabs>
                <w:tab w:val="left" w:pos="1215"/>
              </w:tabs>
              <w:rPr>
                <w:sz w:val="20"/>
              </w:rPr>
            </w:pPr>
            <w:r w:rsidRPr="002E2FEB">
              <w:rPr>
                <w:sz w:val="20"/>
              </w:rPr>
              <w:t>Hunt, Tim D. and Rajendran, Dileep and Nikora, Mark and Bennett, Susan (2013) Utilising home electricity usage as a low intrusive wellbeing monitor. In: Proceedings: Global Healthcare (GHC). GSTF.</w:t>
            </w:r>
          </w:p>
          <w:p w14:paraId="06751E94" w14:textId="77777777" w:rsidR="008F0AC1" w:rsidRPr="002E2FEB" w:rsidRDefault="008F0AC1" w:rsidP="008F0AC1">
            <w:pPr>
              <w:tabs>
                <w:tab w:val="left" w:pos="1215"/>
              </w:tabs>
              <w:rPr>
                <w:sz w:val="20"/>
              </w:rPr>
            </w:pPr>
            <w:r w:rsidRPr="002E2FEB">
              <w:rPr>
                <w:sz w:val="20"/>
              </w:rPr>
              <w:t xml:space="preserve">Rajendran, Dileep and Hunt, Tim D. and Nikora, Mark and Bennett, Susan (2013) Are you OK? An Android application for assisted living. In: CITRENZ2013: 26th Annual Conference of Computing &amp; Information Technology Research &amp; Education New Zealand: Engaging </w:t>
            </w:r>
            <w:proofErr w:type="gramStart"/>
            <w:r w:rsidRPr="002E2FEB">
              <w:rPr>
                <w:sz w:val="20"/>
              </w:rPr>
              <w:t>With</w:t>
            </w:r>
            <w:proofErr w:type="gramEnd"/>
            <w:r w:rsidRPr="002E2FEB">
              <w:rPr>
                <w:sz w:val="20"/>
              </w:rPr>
              <w:t xml:space="preserve"> Communities, 6-9 October, 2013, Hamilton, New Zealand.</w:t>
            </w:r>
          </w:p>
          <w:p w14:paraId="5622C3B8" w14:textId="77777777" w:rsidR="008F0AC1" w:rsidRPr="002E2FEB" w:rsidRDefault="008F0AC1" w:rsidP="008F0AC1">
            <w:pPr>
              <w:tabs>
                <w:tab w:val="left" w:pos="1215"/>
              </w:tabs>
              <w:rPr>
                <w:sz w:val="20"/>
              </w:rPr>
            </w:pPr>
            <w:r w:rsidRPr="002E2FEB">
              <w:rPr>
                <w:sz w:val="20"/>
              </w:rPr>
              <w:t>Software: Are you OK? Android application</w:t>
            </w:r>
          </w:p>
          <w:p w14:paraId="0EBB4D47" w14:textId="77777777" w:rsidR="008F0AC1" w:rsidRPr="002E2FEB" w:rsidRDefault="008F0AC1" w:rsidP="008F0AC1">
            <w:pPr>
              <w:tabs>
                <w:tab w:val="left" w:pos="1215"/>
              </w:tabs>
              <w:rPr>
                <w:sz w:val="20"/>
              </w:rPr>
            </w:pPr>
            <w:r w:rsidRPr="002E2FEB">
              <w:rPr>
                <w:sz w:val="20"/>
              </w:rPr>
              <w:t xml:space="preserve">Does Embedding an ICT Certification Help Align Tertiary Programs with Industry? A Study of CCNA Workplace Perceptions. Accepted for The New Zealand Journal of Applied Computing and Information Technology </w:t>
            </w:r>
          </w:p>
          <w:p w14:paraId="429051B1" w14:textId="77777777" w:rsidR="008F0AC1" w:rsidRPr="002E2FEB" w:rsidRDefault="008F0AC1" w:rsidP="008F0AC1">
            <w:pPr>
              <w:tabs>
                <w:tab w:val="left" w:pos="1215"/>
              </w:tabs>
              <w:rPr>
                <w:sz w:val="20"/>
              </w:rPr>
            </w:pPr>
            <w:r w:rsidRPr="002E2FEB">
              <w:rPr>
                <w:sz w:val="20"/>
              </w:rPr>
              <w:t>Relevance of CCNA for Industry Students at Wintec. Proceedings of the First Annual Conference of Computing and Information Technology Research and Education New Zealand (CITRENZ) incorporating the 23rd annual conference of the National Advisory Committee on Computing Qualifications (NACCQ) pp. 227-</w:t>
            </w:r>
            <w:proofErr w:type="gramStart"/>
            <w:r w:rsidRPr="002E2FEB">
              <w:rPr>
                <w:sz w:val="20"/>
              </w:rPr>
              <w:t>234 .</w:t>
            </w:r>
            <w:proofErr w:type="gramEnd"/>
          </w:p>
          <w:p w14:paraId="359AD648" w14:textId="77777777" w:rsidR="008F0AC1" w:rsidRPr="002E2FEB" w:rsidRDefault="008F0AC1" w:rsidP="008F0AC1">
            <w:pPr>
              <w:tabs>
                <w:tab w:val="left" w:pos="1215"/>
              </w:tabs>
              <w:rPr>
                <w:sz w:val="20"/>
              </w:rPr>
            </w:pPr>
            <w:r w:rsidRPr="002E2FEB">
              <w:rPr>
                <w:sz w:val="20"/>
              </w:rPr>
              <w:t xml:space="preserve">Longitudinal study of Linux Networking in NZ industry and ITP education. The New Zealand Journal of Applied Computing and Information Technology, 12 (1), 73-80. </w:t>
            </w:r>
          </w:p>
          <w:p w14:paraId="101B5FFA" w14:textId="77777777" w:rsidR="008F0AC1" w:rsidRPr="002E2FEB" w:rsidRDefault="008F0AC1" w:rsidP="008F0AC1">
            <w:pPr>
              <w:tabs>
                <w:tab w:val="left" w:pos="1215"/>
              </w:tabs>
              <w:rPr>
                <w:sz w:val="20"/>
              </w:rPr>
            </w:pPr>
            <w:r w:rsidRPr="002E2FEB">
              <w:rPr>
                <w:sz w:val="20"/>
              </w:rPr>
              <w:lastRenderedPageBreak/>
              <w:t>Linux networking in NZ industry and ITP education. Proceedings of the 20th Annual Conference of the National Advisory Committee on Computing Qualifications (NACCQ). pp. 223-227.</w:t>
            </w:r>
          </w:p>
          <w:p w14:paraId="543FABF9" w14:textId="053DA8CE" w:rsidR="00E33BE4" w:rsidRPr="002E2FEB" w:rsidRDefault="008F0AC1" w:rsidP="008F0AC1">
            <w:pPr>
              <w:tabs>
                <w:tab w:val="left" w:pos="1215"/>
              </w:tabs>
              <w:jc w:val="center"/>
              <w:rPr>
                <w:sz w:val="20"/>
              </w:rPr>
            </w:pPr>
            <w:proofErr w:type="spellStart"/>
            <w:r w:rsidRPr="002E2FEB">
              <w:rPr>
                <w:sz w:val="20"/>
              </w:rPr>
              <w:t>Supernet</w:t>
            </w:r>
            <w:proofErr w:type="spellEnd"/>
            <w:r w:rsidRPr="002E2FEB">
              <w:rPr>
                <w:sz w:val="20"/>
              </w:rPr>
              <w:t>: Introducing computers to the elderly. Proceedings of the 18th Annual Conference of the National Advisory Committee on Computing Qualifications (NACCQ). pp. 287-290.</w:t>
            </w:r>
          </w:p>
        </w:tc>
        <w:tc>
          <w:tcPr>
            <w:tcW w:w="4395" w:type="dxa"/>
            <w:shd w:val="clear" w:color="auto" w:fill="auto"/>
          </w:tcPr>
          <w:p w14:paraId="3E000DAD" w14:textId="77777777" w:rsidR="008F0AC1" w:rsidRPr="006E5331" w:rsidRDefault="008F0AC1" w:rsidP="008F0AC1">
            <w:pPr>
              <w:tabs>
                <w:tab w:val="left" w:pos="1215"/>
              </w:tabs>
              <w:rPr>
                <w:smallCaps/>
                <w:sz w:val="20"/>
              </w:rPr>
            </w:pPr>
            <w:r w:rsidRPr="006E5331">
              <w:rPr>
                <w:smallCaps/>
                <w:sz w:val="20"/>
              </w:rPr>
              <w:lastRenderedPageBreak/>
              <w:t>INDUSTRY RELEVANCE, PROGRAMMING,</w:t>
            </w:r>
          </w:p>
          <w:p w14:paraId="23198323"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24C88EAA"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0734A35E" w14:textId="77777777" w:rsidR="008F0AC1" w:rsidRPr="006E5331" w:rsidRDefault="008F0AC1" w:rsidP="008F0AC1">
            <w:pPr>
              <w:tabs>
                <w:tab w:val="left" w:pos="1215"/>
              </w:tabs>
              <w:rPr>
                <w:smallCaps/>
                <w:sz w:val="20"/>
              </w:rPr>
            </w:pPr>
            <w:r w:rsidRPr="006E5331">
              <w:rPr>
                <w:smallCaps/>
                <w:sz w:val="20"/>
              </w:rPr>
              <w:t>INDUSTRY RELEVANCE, PROGRAMMING,</w:t>
            </w:r>
          </w:p>
          <w:p w14:paraId="096C105D"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092D0177"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11BC70A4" w14:textId="1E9DFAEA" w:rsidR="008F0AC1" w:rsidRPr="006E5331" w:rsidRDefault="008F0AC1" w:rsidP="008F0AC1">
            <w:pPr>
              <w:tabs>
                <w:tab w:val="left" w:pos="1215"/>
              </w:tabs>
              <w:rPr>
                <w:smallCaps/>
                <w:sz w:val="20"/>
              </w:rPr>
            </w:pPr>
            <w:r w:rsidRPr="006E5331">
              <w:rPr>
                <w:smallCaps/>
                <w:sz w:val="20"/>
              </w:rPr>
              <w:t>INDUSTRY RELEVANCE, PROGRAMMING, MOBILE APPLICATION DEVELEOPMENT</w:t>
            </w:r>
          </w:p>
          <w:p w14:paraId="053A078B"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1E40094F"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19B1DCD1" w14:textId="163C5CEF" w:rsidR="008F0AC1" w:rsidRPr="006E5331" w:rsidRDefault="008F0AC1" w:rsidP="008F0AC1">
            <w:pPr>
              <w:tabs>
                <w:tab w:val="left" w:pos="1215"/>
              </w:tabs>
              <w:rPr>
                <w:smallCaps/>
                <w:sz w:val="20"/>
              </w:rPr>
            </w:pPr>
            <w:r w:rsidRPr="006E5331">
              <w:rPr>
                <w:smallCaps/>
                <w:sz w:val="20"/>
              </w:rPr>
              <w:t>INDUSTRY RELEVANCE, PROGRAMMING, MOBILE APPLICATION DEVELEOPMENT</w:t>
            </w:r>
          </w:p>
          <w:p w14:paraId="5770EB7B" w14:textId="28EE111B" w:rsidR="008F0AC1" w:rsidRPr="006E5331" w:rsidRDefault="008F0AC1" w:rsidP="008F0AC1">
            <w:pPr>
              <w:tabs>
                <w:tab w:val="left" w:pos="1215"/>
              </w:tabs>
              <w:rPr>
                <w:smallCaps/>
                <w:sz w:val="20"/>
              </w:rPr>
            </w:pPr>
            <w:r w:rsidRPr="006E5331">
              <w:rPr>
                <w:smallCaps/>
                <w:sz w:val="20"/>
              </w:rPr>
              <w:t>INDUSTRY RELEVANCE, NETWORKING</w:t>
            </w:r>
          </w:p>
          <w:p w14:paraId="2206B84F"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501307A2"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1EFDF149"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0F52AA99" w14:textId="0518AEFE" w:rsidR="008F0AC1" w:rsidRPr="006E5331" w:rsidRDefault="008F0AC1" w:rsidP="008F0AC1">
            <w:pPr>
              <w:tabs>
                <w:tab w:val="left" w:pos="1215"/>
              </w:tabs>
              <w:rPr>
                <w:smallCaps/>
                <w:sz w:val="20"/>
              </w:rPr>
            </w:pPr>
            <w:r w:rsidRPr="006E5331">
              <w:rPr>
                <w:smallCaps/>
                <w:sz w:val="20"/>
              </w:rPr>
              <w:t>INDUSTRY RELEVANCE, NETWOKING</w:t>
            </w:r>
          </w:p>
          <w:p w14:paraId="71675EB6"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0F1E3B0A"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6B6068FE" w14:textId="15CBA6FB" w:rsidR="008F0AC1" w:rsidRPr="006E5331" w:rsidRDefault="008F0AC1" w:rsidP="008F0AC1">
            <w:pPr>
              <w:tabs>
                <w:tab w:val="left" w:pos="1215"/>
              </w:tabs>
              <w:rPr>
                <w:smallCaps/>
                <w:sz w:val="20"/>
              </w:rPr>
            </w:pPr>
            <w:r w:rsidRPr="006E5331">
              <w:rPr>
                <w:smallCaps/>
                <w:sz w:val="20"/>
              </w:rPr>
              <w:t>INDUSTRY RELEVANCE, NETWORKING</w:t>
            </w:r>
          </w:p>
          <w:p w14:paraId="6CA8B721" w14:textId="77777777" w:rsidR="008F0AC1" w:rsidRPr="006E5331" w:rsidRDefault="008F0AC1" w:rsidP="008F0AC1">
            <w:pPr>
              <w:tabs>
                <w:tab w:val="left" w:pos="480"/>
                <w:tab w:val="left" w:pos="1215"/>
                <w:tab w:val="center" w:pos="4513"/>
                <w:tab w:val="right" w:leader="dot" w:pos="8630"/>
                <w:tab w:val="right" w:pos="9026"/>
              </w:tabs>
              <w:rPr>
                <w:smallCaps/>
                <w:sz w:val="20"/>
              </w:rPr>
            </w:pPr>
          </w:p>
          <w:p w14:paraId="240F0F68" w14:textId="3C560D62" w:rsidR="008F0AC1" w:rsidRPr="006E5331" w:rsidRDefault="008F0AC1" w:rsidP="008F0AC1">
            <w:pPr>
              <w:tabs>
                <w:tab w:val="left" w:pos="1215"/>
              </w:tabs>
              <w:rPr>
                <w:smallCaps/>
                <w:sz w:val="20"/>
              </w:rPr>
            </w:pPr>
            <w:r w:rsidRPr="006E5331">
              <w:rPr>
                <w:smallCaps/>
                <w:sz w:val="20"/>
              </w:rPr>
              <w:t>INDUSTRY RELEVANCE, NETWORKING</w:t>
            </w:r>
          </w:p>
          <w:p w14:paraId="70CECB64" w14:textId="77777777" w:rsidR="008F0AC1" w:rsidRPr="006E5331" w:rsidRDefault="008F0AC1" w:rsidP="008F0AC1">
            <w:pPr>
              <w:tabs>
                <w:tab w:val="left" w:pos="1215"/>
              </w:tabs>
              <w:rPr>
                <w:smallCaps/>
                <w:sz w:val="20"/>
              </w:rPr>
            </w:pPr>
            <w:r w:rsidRPr="006E5331">
              <w:rPr>
                <w:smallCaps/>
                <w:sz w:val="20"/>
              </w:rPr>
              <w:t>INDUSTRY RELEVANCE, COMMUNITY INVOLVEMENT</w:t>
            </w:r>
          </w:p>
          <w:p w14:paraId="29B54E2B" w14:textId="77777777" w:rsidR="00E33BE4" w:rsidRPr="006E5331" w:rsidRDefault="00E33BE4" w:rsidP="00B6581D">
            <w:pPr>
              <w:tabs>
                <w:tab w:val="left" w:pos="480"/>
                <w:tab w:val="left" w:pos="1215"/>
                <w:tab w:val="center" w:pos="4513"/>
                <w:tab w:val="right" w:leader="dot" w:pos="8630"/>
                <w:tab w:val="right" w:pos="9026"/>
              </w:tabs>
              <w:rPr>
                <w:smallCaps/>
                <w:sz w:val="20"/>
              </w:rPr>
            </w:pPr>
          </w:p>
        </w:tc>
      </w:tr>
      <w:tr w:rsidR="00E33BE4" w:rsidRPr="006D07AF" w14:paraId="18688CA5" w14:textId="77777777" w:rsidTr="00B6581D">
        <w:tc>
          <w:tcPr>
            <w:tcW w:w="2235" w:type="dxa"/>
            <w:vMerge w:val="restart"/>
            <w:shd w:val="clear" w:color="auto" w:fill="auto"/>
            <w:vAlign w:val="center"/>
          </w:tcPr>
          <w:p w14:paraId="17DD1871" w14:textId="77777777" w:rsidR="00E33BE4" w:rsidRPr="002E2FEB" w:rsidRDefault="00E33BE4" w:rsidP="00B6581D">
            <w:pPr>
              <w:tabs>
                <w:tab w:val="left" w:pos="480"/>
                <w:tab w:val="left" w:pos="1215"/>
                <w:tab w:val="center" w:pos="4513"/>
                <w:tab w:val="right" w:leader="dot" w:pos="8630"/>
                <w:tab w:val="right" w:pos="9026"/>
              </w:tabs>
              <w:rPr>
                <w:b/>
                <w:sz w:val="20"/>
              </w:rPr>
            </w:pPr>
          </w:p>
          <w:p w14:paraId="17FF6744" w14:textId="287A5D66" w:rsidR="00E33BE4" w:rsidRPr="002E2FEB" w:rsidRDefault="00677E7F" w:rsidP="00B6581D">
            <w:pPr>
              <w:tabs>
                <w:tab w:val="left" w:pos="1215"/>
              </w:tabs>
              <w:rPr>
                <w:b/>
              </w:rPr>
            </w:pPr>
            <w:r w:rsidRPr="002E2FEB">
              <w:rPr>
                <w:b/>
              </w:rPr>
              <w:t>Blaine Rakena</w:t>
            </w:r>
          </w:p>
          <w:p w14:paraId="3C2968BB" w14:textId="77777777" w:rsidR="00E33BE4" w:rsidRPr="006D07AF" w:rsidRDefault="00E33BE4" w:rsidP="00B6581D">
            <w:pPr>
              <w:tabs>
                <w:tab w:val="left" w:pos="1215"/>
              </w:tabs>
            </w:pPr>
          </w:p>
          <w:p w14:paraId="1BA39D49"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6ED5BAB4"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7CF08528" w14:textId="77777777" w:rsidTr="00B6581D">
        <w:tc>
          <w:tcPr>
            <w:tcW w:w="2235" w:type="dxa"/>
            <w:vMerge/>
            <w:shd w:val="clear" w:color="auto" w:fill="auto"/>
            <w:vAlign w:val="center"/>
          </w:tcPr>
          <w:p w14:paraId="7DE85627"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553E098E"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4801824C"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7BD57700" w14:textId="77777777" w:rsidTr="00B6581D">
        <w:tc>
          <w:tcPr>
            <w:tcW w:w="2235" w:type="dxa"/>
            <w:vMerge/>
            <w:shd w:val="clear" w:color="auto" w:fill="auto"/>
            <w:vAlign w:val="center"/>
          </w:tcPr>
          <w:p w14:paraId="323150C9"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163CA984" w14:textId="77777777" w:rsidR="00677E7F" w:rsidRPr="002E2FEB" w:rsidRDefault="00677E7F" w:rsidP="00677E7F">
            <w:pPr>
              <w:tabs>
                <w:tab w:val="left" w:pos="1215"/>
              </w:tabs>
            </w:pPr>
            <w:r w:rsidRPr="002E2FEB">
              <w:t xml:space="preserve">PhD candidate   + </w:t>
            </w:r>
            <w:r w:rsidRPr="002E2FEB">
              <w:rPr>
                <w:i/>
              </w:rPr>
              <w:t>Curtin University</w:t>
            </w:r>
            <w:r w:rsidRPr="002E2FEB">
              <w:t xml:space="preserve">  </w:t>
            </w:r>
          </w:p>
          <w:p w14:paraId="303FE227" w14:textId="77777777" w:rsidR="00677E7F" w:rsidRPr="002E2FEB" w:rsidRDefault="00677E7F" w:rsidP="00677E7F">
            <w:pPr>
              <w:tabs>
                <w:tab w:val="left" w:pos="1215"/>
              </w:tabs>
              <w:rPr>
                <w:i/>
              </w:rPr>
            </w:pPr>
            <w:proofErr w:type="gramStart"/>
            <w:r w:rsidRPr="002E2FEB">
              <w:t>MASTERS IN EDUCATION</w:t>
            </w:r>
            <w:proofErr w:type="gramEnd"/>
            <w:r w:rsidRPr="002E2FEB">
              <w:t xml:space="preserve"> (hons) + </w:t>
            </w:r>
            <w:r w:rsidRPr="002E2FEB">
              <w:rPr>
                <w:i/>
              </w:rPr>
              <w:t>Waikato University</w:t>
            </w:r>
          </w:p>
          <w:p w14:paraId="1DD3CAA9" w14:textId="77777777" w:rsidR="00677E7F" w:rsidRPr="002E2FEB" w:rsidRDefault="00677E7F" w:rsidP="00677E7F">
            <w:pPr>
              <w:tabs>
                <w:tab w:val="left" w:pos="1215"/>
              </w:tabs>
              <w:rPr>
                <w:i/>
              </w:rPr>
            </w:pPr>
            <w:r w:rsidRPr="002E2FEB">
              <w:t xml:space="preserve">BACHELOR OF EDUCATION + </w:t>
            </w:r>
            <w:r w:rsidRPr="002E2FEB">
              <w:rPr>
                <w:i/>
              </w:rPr>
              <w:t>Waikato University</w:t>
            </w:r>
          </w:p>
          <w:p w14:paraId="61127CB9" w14:textId="77777777" w:rsidR="00677E7F" w:rsidRPr="002E2FEB" w:rsidRDefault="00677E7F" w:rsidP="00677E7F">
            <w:pPr>
              <w:tabs>
                <w:tab w:val="left" w:pos="1215"/>
              </w:tabs>
              <w:rPr>
                <w:i/>
              </w:rPr>
            </w:pPr>
            <w:r w:rsidRPr="002E2FEB">
              <w:t xml:space="preserve">DIPLOMA OF TEACHING + </w:t>
            </w:r>
            <w:r w:rsidRPr="002E2FEB">
              <w:rPr>
                <w:i/>
              </w:rPr>
              <w:t>Waikato University</w:t>
            </w:r>
          </w:p>
          <w:p w14:paraId="1D47C26A" w14:textId="77777777" w:rsidR="00677E7F" w:rsidRPr="002E2FEB" w:rsidRDefault="00677E7F" w:rsidP="00677E7F">
            <w:pPr>
              <w:tabs>
                <w:tab w:val="left" w:pos="1215"/>
              </w:tabs>
              <w:rPr>
                <w:i/>
              </w:rPr>
            </w:pPr>
            <w:r w:rsidRPr="002E2FEB">
              <w:t xml:space="preserve">Graduate Dip in IT Education + </w:t>
            </w:r>
            <w:r w:rsidRPr="002E2FEB">
              <w:rPr>
                <w:i/>
              </w:rPr>
              <w:t>WINTEC</w:t>
            </w:r>
          </w:p>
          <w:p w14:paraId="64FA23FD" w14:textId="77777777" w:rsidR="00677E7F" w:rsidRPr="002E2FEB" w:rsidRDefault="00677E7F" w:rsidP="00677E7F">
            <w:pPr>
              <w:tabs>
                <w:tab w:val="left" w:pos="1215"/>
              </w:tabs>
              <w:rPr>
                <w:i/>
              </w:rPr>
            </w:pPr>
            <w:r w:rsidRPr="002E2FEB">
              <w:t xml:space="preserve">Certificate in Adult Teaching + </w:t>
            </w:r>
            <w:r w:rsidRPr="002E2FEB">
              <w:rPr>
                <w:i/>
              </w:rPr>
              <w:t>WINTEC</w:t>
            </w:r>
          </w:p>
          <w:p w14:paraId="6B4385B0" w14:textId="77777777" w:rsidR="00677E7F" w:rsidRPr="002E2FEB" w:rsidRDefault="00677E7F" w:rsidP="00677E7F">
            <w:pPr>
              <w:tabs>
                <w:tab w:val="left" w:pos="1215"/>
              </w:tabs>
              <w:rPr>
                <w:i/>
              </w:rPr>
            </w:pPr>
            <w:r w:rsidRPr="002E2FEB">
              <w:t xml:space="preserve">Certificate in Adult Learning and Teaching + </w:t>
            </w:r>
            <w:r w:rsidRPr="002E2FEB">
              <w:rPr>
                <w:i/>
              </w:rPr>
              <w:t>WINTEC</w:t>
            </w:r>
          </w:p>
          <w:p w14:paraId="28F4EF3C" w14:textId="186C968B" w:rsidR="00E33BE4" w:rsidRPr="002E2FEB" w:rsidRDefault="00677E7F" w:rsidP="00677E7F">
            <w:pPr>
              <w:tabs>
                <w:tab w:val="left" w:pos="1215"/>
              </w:tabs>
              <w:rPr>
                <w:b/>
              </w:rPr>
            </w:pPr>
            <w:r w:rsidRPr="002E2FEB">
              <w:t xml:space="preserve">National Certificate Adult Literacy and Numeracy Education (NCALE) + </w:t>
            </w:r>
            <w:r w:rsidRPr="002E2FEB">
              <w:rPr>
                <w:i/>
              </w:rPr>
              <w:t>Manukau Institute of Technology</w:t>
            </w:r>
          </w:p>
        </w:tc>
        <w:tc>
          <w:tcPr>
            <w:tcW w:w="5954" w:type="dxa"/>
            <w:gridSpan w:val="2"/>
            <w:shd w:val="clear" w:color="auto" w:fill="auto"/>
          </w:tcPr>
          <w:p w14:paraId="24C805CF" w14:textId="77777777" w:rsidR="00677E7F" w:rsidRPr="002E2FEB" w:rsidRDefault="00677E7F" w:rsidP="00677E7F">
            <w:pPr>
              <w:tabs>
                <w:tab w:val="left" w:pos="1215"/>
              </w:tabs>
            </w:pPr>
            <w:r w:rsidRPr="002E2FEB">
              <w:t xml:space="preserve">2014 – current - BIT Degree &amp; Graduate Diploma Programme coordinator and tutor. - </w:t>
            </w:r>
            <w:r w:rsidRPr="002E2FEB">
              <w:rPr>
                <w:i/>
              </w:rPr>
              <w:t>WINTEC</w:t>
            </w:r>
          </w:p>
          <w:p w14:paraId="2893A194" w14:textId="4CF65C49" w:rsidR="00677E7F" w:rsidRPr="002E2FEB" w:rsidRDefault="00677E7F" w:rsidP="00677E7F">
            <w:pPr>
              <w:tabs>
                <w:tab w:val="left" w:pos="1215"/>
              </w:tabs>
              <w:rPr>
                <w:i/>
              </w:rPr>
            </w:pPr>
            <w:r w:rsidRPr="002E2FEB">
              <w:t xml:space="preserve">2000 – 2014 – Tutor - </w:t>
            </w:r>
            <w:r w:rsidRPr="002E2FEB">
              <w:rPr>
                <w:i/>
              </w:rPr>
              <w:t xml:space="preserve">Wintec </w:t>
            </w:r>
          </w:p>
          <w:p w14:paraId="42AA7A44" w14:textId="77777777" w:rsidR="00677E7F" w:rsidRPr="002E2FEB" w:rsidRDefault="00677E7F" w:rsidP="00677E7F">
            <w:pPr>
              <w:tabs>
                <w:tab w:val="left" w:pos="1215"/>
              </w:tabs>
            </w:pPr>
            <w:r w:rsidRPr="002E2FEB">
              <w:rPr>
                <w:i/>
              </w:rPr>
              <w:t>1997-2000 – Ministry of Education - Wellington</w:t>
            </w:r>
          </w:p>
          <w:p w14:paraId="578A9DD2" w14:textId="77777777" w:rsidR="00E33BE4" w:rsidRPr="002E2FEB" w:rsidRDefault="00E33BE4" w:rsidP="00B6581D">
            <w:pPr>
              <w:tabs>
                <w:tab w:val="left" w:pos="480"/>
                <w:tab w:val="left" w:pos="1215"/>
                <w:tab w:val="center" w:pos="4513"/>
                <w:tab w:val="right" w:leader="dot" w:pos="8630"/>
                <w:tab w:val="right" w:pos="9026"/>
              </w:tabs>
            </w:pPr>
          </w:p>
        </w:tc>
      </w:tr>
      <w:tr w:rsidR="00E33BE4" w:rsidRPr="006D07AF" w14:paraId="63A7166A" w14:textId="77777777" w:rsidTr="00B6581D">
        <w:tc>
          <w:tcPr>
            <w:tcW w:w="2235" w:type="dxa"/>
            <w:vMerge/>
            <w:shd w:val="clear" w:color="auto" w:fill="auto"/>
            <w:vAlign w:val="center"/>
          </w:tcPr>
          <w:p w14:paraId="4743228D"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75915642"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38283EAF" w14:textId="77777777" w:rsidTr="00B6581D">
        <w:tc>
          <w:tcPr>
            <w:tcW w:w="2235" w:type="dxa"/>
            <w:vMerge/>
            <w:shd w:val="clear" w:color="auto" w:fill="auto"/>
            <w:vAlign w:val="center"/>
          </w:tcPr>
          <w:p w14:paraId="6BFF0804" w14:textId="77777777" w:rsidR="00E33BE4" w:rsidRPr="006D07AF" w:rsidRDefault="00E33BE4" w:rsidP="00B6581D">
            <w:pPr>
              <w:tabs>
                <w:tab w:val="left" w:pos="1215"/>
              </w:tabs>
            </w:pPr>
          </w:p>
        </w:tc>
        <w:tc>
          <w:tcPr>
            <w:tcW w:w="7399" w:type="dxa"/>
            <w:gridSpan w:val="3"/>
            <w:shd w:val="clear" w:color="auto" w:fill="auto"/>
            <w:vAlign w:val="center"/>
          </w:tcPr>
          <w:p w14:paraId="31E36C4D" w14:textId="77777777" w:rsidR="00E33BE4" w:rsidRPr="002E2FEB" w:rsidRDefault="00E33BE4" w:rsidP="00B6581D">
            <w:pPr>
              <w:tabs>
                <w:tab w:val="left" w:pos="1215"/>
              </w:tabs>
              <w:jc w:val="center"/>
              <w:rPr>
                <w:b/>
              </w:rPr>
            </w:pPr>
            <w:r w:rsidRPr="002E2FEB">
              <w:rPr>
                <w:b/>
              </w:rPr>
              <w:t xml:space="preserve">Outputs  </w:t>
            </w:r>
            <w:r w:rsidRPr="002E2FEB">
              <w:rPr>
                <w:rStyle w:val="Hyperlink"/>
                <w:color w:val="auto"/>
                <w:sz w:val="40"/>
                <w:u w:val="none"/>
              </w:rPr>
              <w:sym w:font="Wingdings 2" w:char="F04B"/>
            </w:r>
          </w:p>
        </w:tc>
        <w:tc>
          <w:tcPr>
            <w:tcW w:w="4395" w:type="dxa"/>
            <w:shd w:val="clear" w:color="auto" w:fill="auto"/>
            <w:vAlign w:val="center"/>
          </w:tcPr>
          <w:p w14:paraId="7CBEA0B5" w14:textId="77777777" w:rsidR="00E33BE4" w:rsidRPr="002E2FEB" w:rsidRDefault="00E33BE4" w:rsidP="00B6581D">
            <w:pPr>
              <w:tabs>
                <w:tab w:val="left" w:pos="1215"/>
              </w:tabs>
              <w:jc w:val="center"/>
              <w:rPr>
                <w:b/>
              </w:rPr>
            </w:pPr>
            <w:r w:rsidRPr="002E2FEB">
              <w:rPr>
                <w:b/>
              </w:rPr>
              <w:t xml:space="preserve">Alignment to Programme  </w:t>
            </w:r>
            <w:r w:rsidRPr="002E2FEB">
              <w:rPr>
                <w:rStyle w:val="Hyperlink"/>
                <w:color w:val="auto"/>
                <w:sz w:val="40"/>
                <w:u w:val="none"/>
              </w:rPr>
              <w:sym w:font="Wingdings 2" w:char="F04B"/>
            </w:r>
          </w:p>
        </w:tc>
      </w:tr>
      <w:tr w:rsidR="00E33BE4" w:rsidRPr="006D07AF" w14:paraId="31FC2B98" w14:textId="77777777" w:rsidTr="00B6581D">
        <w:tc>
          <w:tcPr>
            <w:tcW w:w="2235" w:type="dxa"/>
            <w:vMerge/>
            <w:shd w:val="clear" w:color="auto" w:fill="auto"/>
            <w:vAlign w:val="center"/>
          </w:tcPr>
          <w:p w14:paraId="7AF98E05" w14:textId="77777777" w:rsidR="00E33BE4" w:rsidRPr="002E2FEB" w:rsidRDefault="00E33BE4" w:rsidP="00B6581D">
            <w:pPr>
              <w:tabs>
                <w:tab w:val="left" w:pos="480"/>
                <w:tab w:val="left" w:pos="1215"/>
                <w:tab w:val="right" w:leader="dot" w:pos="8630"/>
              </w:tabs>
              <w:rPr>
                <w:sz w:val="20"/>
              </w:rPr>
            </w:pPr>
          </w:p>
        </w:tc>
        <w:tc>
          <w:tcPr>
            <w:tcW w:w="7399" w:type="dxa"/>
            <w:gridSpan w:val="3"/>
            <w:shd w:val="clear" w:color="auto" w:fill="auto"/>
            <w:vAlign w:val="center"/>
          </w:tcPr>
          <w:p w14:paraId="7458B1FF" w14:textId="77777777" w:rsidR="00677E7F" w:rsidRPr="002E2FEB" w:rsidRDefault="00677E7F" w:rsidP="00677E7F">
            <w:pPr>
              <w:tabs>
                <w:tab w:val="left" w:pos="1215"/>
              </w:tabs>
            </w:pPr>
            <w:r w:rsidRPr="002E2FEB">
              <w:t xml:space="preserve">1998 - Bridging the Digital Divide: A scoping project for the development of a community technology </w:t>
            </w:r>
            <w:proofErr w:type="spellStart"/>
            <w:r w:rsidRPr="002E2FEB">
              <w:t>center</w:t>
            </w:r>
            <w:proofErr w:type="spellEnd"/>
            <w:r w:rsidRPr="002E2FEB">
              <w:t>. Unpublished research project.</w:t>
            </w:r>
          </w:p>
          <w:p w14:paraId="09B16BCA" w14:textId="1E178EC2" w:rsidR="00677E7F" w:rsidRPr="002E2FEB" w:rsidRDefault="00677E7F" w:rsidP="00677E7F">
            <w:pPr>
              <w:tabs>
                <w:tab w:val="left" w:pos="1215"/>
              </w:tabs>
            </w:pPr>
            <w:r w:rsidRPr="002E2FEB">
              <w:t>2000 – Bridging the Digital Divide: A scoping project for the development of a community technology centre. Unpublished research project.</w:t>
            </w:r>
          </w:p>
          <w:p w14:paraId="52CA5CD6" w14:textId="3A86BB25" w:rsidR="00E33BE4" w:rsidRPr="002E2FEB" w:rsidRDefault="00677E7F" w:rsidP="00677E7F">
            <w:pPr>
              <w:rPr>
                <w:sz w:val="20"/>
              </w:rPr>
            </w:pPr>
            <w:r w:rsidRPr="002E2FEB">
              <w:t xml:space="preserve">2014 – As Proud </w:t>
            </w:r>
            <w:proofErr w:type="gramStart"/>
            <w:r w:rsidRPr="002E2FEB">
              <w:t>As</w:t>
            </w:r>
            <w:proofErr w:type="gramEnd"/>
            <w:r w:rsidRPr="002E2FEB">
              <w:t xml:space="preserve"> We Are: A case study of educational achievement and learning for mature Maori computing students. Unpublished thesis for PhD.</w:t>
            </w:r>
          </w:p>
        </w:tc>
        <w:tc>
          <w:tcPr>
            <w:tcW w:w="4395" w:type="dxa"/>
            <w:shd w:val="clear" w:color="auto" w:fill="auto"/>
          </w:tcPr>
          <w:p w14:paraId="385863DF" w14:textId="399C0055" w:rsidR="00E33BE4" w:rsidRPr="002E2FEB" w:rsidRDefault="00D40CCC" w:rsidP="00D40CCC">
            <w:pPr>
              <w:tabs>
                <w:tab w:val="left" w:pos="1215"/>
              </w:tabs>
            </w:pPr>
            <w:r w:rsidRPr="002E2FEB">
              <w:t xml:space="preserve">This research provides success indicators for mature </w:t>
            </w:r>
            <w:proofErr w:type="spellStart"/>
            <w:r w:rsidRPr="002E2FEB">
              <w:t>M</w:t>
            </w:r>
            <w:r w:rsidRPr="002E2FEB">
              <w:rPr>
                <w:rFonts w:hint="eastAsia"/>
              </w:rPr>
              <w:t>Ā</w:t>
            </w:r>
            <w:r w:rsidRPr="002E2FEB">
              <w:t>ori</w:t>
            </w:r>
            <w:proofErr w:type="spellEnd"/>
            <w:r w:rsidRPr="002E2FEB">
              <w:t xml:space="preserve"> students in the programme.</w:t>
            </w:r>
          </w:p>
        </w:tc>
      </w:tr>
      <w:tr w:rsidR="00E33BE4" w:rsidRPr="006D07AF" w14:paraId="79C11F04" w14:textId="77777777" w:rsidTr="00B6581D">
        <w:tc>
          <w:tcPr>
            <w:tcW w:w="2235" w:type="dxa"/>
            <w:vMerge w:val="restart"/>
            <w:shd w:val="clear" w:color="auto" w:fill="auto"/>
            <w:vAlign w:val="center"/>
          </w:tcPr>
          <w:p w14:paraId="322127EF" w14:textId="77777777" w:rsidR="00E33BE4" w:rsidRPr="002E2FEB" w:rsidRDefault="00E33BE4" w:rsidP="00B6581D">
            <w:pPr>
              <w:tabs>
                <w:tab w:val="left" w:pos="480"/>
                <w:tab w:val="left" w:pos="1215"/>
                <w:tab w:val="center" w:pos="4513"/>
                <w:tab w:val="right" w:leader="dot" w:pos="8630"/>
                <w:tab w:val="right" w:pos="9026"/>
              </w:tabs>
              <w:rPr>
                <w:b/>
                <w:sz w:val="20"/>
              </w:rPr>
            </w:pPr>
          </w:p>
          <w:p w14:paraId="7D1C4A67" w14:textId="77777777" w:rsidR="004F3758" w:rsidRPr="002E2FEB" w:rsidRDefault="004F3758" w:rsidP="004F3758">
            <w:pPr>
              <w:tabs>
                <w:tab w:val="left" w:pos="480"/>
                <w:tab w:val="left" w:pos="1215"/>
                <w:tab w:val="center" w:pos="4513"/>
                <w:tab w:val="right" w:leader="dot" w:pos="8630"/>
                <w:tab w:val="right" w:pos="9026"/>
              </w:tabs>
              <w:rPr>
                <w:b/>
              </w:rPr>
            </w:pPr>
          </w:p>
          <w:p w14:paraId="4F44B73A" w14:textId="77777777" w:rsidR="00145392" w:rsidRPr="002E2FEB" w:rsidRDefault="00145392" w:rsidP="004F3758">
            <w:pPr>
              <w:tabs>
                <w:tab w:val="left" w:pos="480"/>
                <w:tab w:val="left" w:pos="1215"/>
                <w:tab w:val="center" w:pos="4513"/>
                <w:tab w:val="right" w:leader="dot" w:pos="8630"/>
                <w:tab w:val="right" w:pos="9026"/>
              </w:tabs>
              <w:rPr>
                <w:b/>
                <w:highlight w:val="yellow"/>
              </w:rPr>
            </w:pPr>
          </w:p>
          <w:p w14:paraId="4C230A8A" w14:textId="77777777" w:rsidR="00145392" w:rsidRPr="002E2FEB" w:rsidRDefault="00145392" w:rsidP="004F3758">
            <w:pPr>
              <w:tabs>
                <w:tab w:val="left" w:pos="480"/>
                <w:tab w:val="left" w:pos="1215"/>
                <w:tab w:val="center" w:pos="4513"/>
                <w:tab w:val="right" w:leader="dot" w:pos="8630"/>
                <w:tab w:val="right" w:pos="9026"/>
              </w:tabs>
              <w:rPr>
                <w:b/>
                <w:highlight w:val="yellow"/>
              </w:rPr>
            </w:pPr>
          </w:p>
          <w:p w14:paraId="2F846697" w14:textId="7758233A" w:rsidR="004F3758" w:rsidRPr="002E2FEB" w:rsidRDefault="004F3758" w:rsidP="005D0E02">
            <w:pPr>
              <w:tabs>
                <w:tab w:val="left" w:pos="1215"/>
              </w:tabs>
              <w:rPr>
                <w:b/>
              </w:rPr>
            </w:pPr>
            <w:proofErr w:type="spellStart"/>
            <w:r w:rsidRPr="0024688D">
              <w:rPr>
                <w:b/>
              </w:rPr>
              <w:t>Matekohi</w:t>
            </w:r>
            <w:proofErr w:type="spellEnd"/>
            <w:r w:rsidRPr="0024688D">
              <w:rPr>
                <w:b/>
              </w:rPr>
              <w:t xml:space="preserve"> Tamati</w:t>
            </w:r>
          </w:p>
          <w:p w14:paraId="1FDABADC" w14:textId="77777777" w:rsidR="00E33BE4" w:rsidRPr="006D07AF" w:rsidRDefault="00E33BE4" w:rsidP="00B6581D">
            <w:pPr>
              <w:tabs>
                <w:tab w:val="left" w:pos="1215"/>
              </w:tabs>
            </w:pPr>
          </w:p>
          <w:p w14:paraId="253F529B" w14:textId="77777777" w:rsidR="00E33BE4" w:rsidRPr="002E2FEB" w:rsidRDefault="00E33BE4" w:rsidP="00B6581D">
            <w:pPr>
              <w:tabs>
                <w:tab w:val="left" w:pos="1215"/>
                <w:tab w:val="center" w:pos="4513"/>
                <w:tab w:val="right" w:pos="9026"/>
              </w:tabs>
              <w:rPr>
                <w:b/>
              </w:rPr>
            </w:pPr>
          </w:p>
        </w:tc>
        <w:tc>
          <w:tcPr>
            <w:tcW w:w="11794" w:type="dxa"/>
            <w:gridSpan w:val="4"/>
            <w:shd w:val="clear" w:color="auto" w:fill="auto"/>
            <w:vAlign w:val="center"/>
          </w:tcPr>
          <w:p w14:paraId="0950BF22"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5D17C845" w14:textId="77777777" w:rsidTr="00B6581D">
        <w:tc>
          <w:tcPr>
            <w:tcW w:w="2235" w:type="dxa"/>
            <w:vMerge/>
            <w:shd w:val="clear" w:color="auto" w:fill="auto"/>
            <w:vAlign w:val="center"/>
          </w:tcPr>
          <w:p w14:paraId="00CFC7FB"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3E378E79"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74618AD3"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5702882B" w14:textId="77777777" w:rsidTr="00B6581D">
        <w:tc>
          <w:tcPr>
            <w:tcW w:w="2235" w:type="dxa"/>
            <w:vMerge/>
            <w:shd w:val="clear" w:color="auto" w:fill="auto"/>
            <w:vAlign w:val="center"/>
          </w:tcPr>
          <w:p w14:paraId="746AF693"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72175320" w14:textId="77777777" w:rsidR="004F3758" w:rsidRPr="002E2FEB" w:rsidRDefault="004F3758" w:rsidP="004F3758">
            <w:pPr>
              <w:tabs>
                <w:tab w:val="left" w:pos="1215"/>
              </w:tabs>
              <w:rPr>
                <w:i/>
              </w:rPr>
            </w:pPr>
            <w:r w:rsidRPr="002E2FEB">
              <w:t xml:space="preserve">Bachelor of Arts </w:t>
            </w:r>
            <w:r w:rsidRPr="002E2FEB">
              <w:rPr>
                <w:i/>
              </w:rPr>
              <w:t>Waikato University</w:t>
            </w:r>
          </w:p>
          <w:p w14:paraId="03DCF96D" w14:textId="77777777" w:rsidR="004F3758" w:rsidRPr="002E2FEB" w:rsidRDefault="004F3758" w:rsidP="004F3758">
            <w:pPr>
              <w:tabs>
                <w:tab w:val="left" w:pos="1215"/>
              </w:tabs>
            </w:pPr>
            <w:r w:rsidRPr="002E2FEB">
              <w:t xml:space="preserve">Graduate Diploma in Secondary teaching </w:t>
            </w:r>
            <w:r w:rsidRPr="002E2FEB">
              <w:rPr>
                <w:i/>
              </w:rPr>
              <w:t>Waikato University</w:t>
            </w:r>
          </w:p>
          <w:p w14:paraId="4F597562" w14:textId="77777777" w:rsidR="004F3758" w:rsidRPr="002E2FEB" w:rsidRDefault="004F3758" w:rsidP="004F3758">
            <w:pPr>
              <w:tabs>
                <w:tab w:val="left" w:pos="1215"/>
              </w:tabs>
              <w:rPr>
                <w:i/>
              </w:rPr>
            </w:pPr>
            <w:r w:rsidRPr="002E2FEB">
              <w:t xml:space="preserve">Certificate in Adult and Tertiary Education </w:t>
            </w:r>
            <w:r w:rsidRPr="002E2FEB">
              <w:rPr>
                <w:i/>
              </w:rPr>
              <w:t xml:space="preserve">Waikato Institute of Technology </w:t>
            </w:r>
          </w:p>
          <w:p w14:paraId="46825ABD" w14:textId="35F8FF94" w:rsidR="00E33BE4" w:rsidRPr="002E2FEB" w:rsidRDefault="004F3758" w:rsidP="004F3758">
            <w:pPr>
              <w:tabs>
                <w:tab w:val="left" w:pos="1215"/>
              </w:tabs>
              <w:rPr>
                <w:b/>
              </w:rPr>
            </w:pPr>
            <w:r w:rsidRPr="002E2FEB">
              <w:t xml:space="preserve">National Certificate in Adult Literacy and Numeracy Education </w:t>
            </w:r>
            <w:r w:rsidRPr="002E2FEB">
              <w:rPr>
                <w:i/>
              </w:rPr>
              <w:t>Manukau Institute of Technology</w:t>
            </w:r>
          </w:p>
        </w:tc>
        <w:tc>
          <w:tcPr>
            <w:tcW w:w="5954" w:type="dxa"/>
            <w:gridSpan w:val="2"/>
            <w:shd w:val="clear" w:color="auto" w:fill="auto"/>
          </w:tcPr>
          <w:p w14:paraId="5FF3BC2A" w14:textId="77777777" w:rsidR="004F3758" w:rsidRPr="002E2FEB" w:rsidRDefault="004F3758" w:rsidP="004F3758">
            <w:pPr>
              <w:tabs>
                <w:tab w:val="left" w:pos="1215"/>
              </w:tabs>
              <w:rPr>
                <w:i/>
              </w:rPr>
            </w:pPr>
            <w:r w:rsidRPr="002E2FEB">
              <w:t xml:space="preserve">Waikato Institute of Technology </w:t>
            </w:r>
            <w:r w:rsidRPr="002E2FEB">
              <w:rPr>
                <w:i/>
              </w:rPr>
              <w:t>Administrator/Tutor</w:t>
            </w:r>
          </w:p>
          <w:p w14:paraId="24868E2C" w14:textId="77777777" w:rsidR="004F3758" w:rsidRPr="002E2FEB" w:rsidRDefault="004F3758" w:rsidP="004F3758">
            <w:pPr>
              <w:tabs>
                <w:tab w:val="left" w:pos="1215"/>
              </w:tabs>
              <w:rPr>
                <w:i/>
              </w:rPr>
            </w:pPr>
            <w:r w:rsidRPr="002E2FEB">
              <w:t xml:space="preserve">Hamilton’s Fraser High School </w:t>
            </w:r>
            <w:r w:rsidRPr="002E2FEB">
              <w:rPr>
                <w:i/>
              </w:rPr>
              <w:t>Teacher</w:t>
            </w:r>
          </w:p>
          <w:p w14:paraId="5908EB93" w14:textId="77777777" w:rsidR="004F3758" w:rsidRPr="002E2FEB" w:rsidRDefault="004F3758" w:rsidP="004F3758">
            <w:pPr>
              <w:tabs>
                <w:tab w:val="left" w:pos="1215"/>
              </w:tabs>
              <w:rPr>
                <w:i/>
              </w:rPr>
            </w:pPr>
            <w:r w:rsidRPr="002E2FEB">
              <w:t xml:space="preserve">Wanganui High School </w:t>
            </w:r>
            <w:r w:rsidRPr="002E2FEB">
              <w:rPr>
                <w:i/>
              </w:rPr>
              <w:t>Teacher</w:t>
            </w:r>
          </w:p>
          <w:p w14:paraId="46424C14" w14:textId="77777777" w:rsidR="004F3758" w:rsidRPr="002E2FEB" w:rsidRDefault="004F3758" w:rsidP="004F3758">
            <w:pPr>
              <w:tabs>
                <w:tab w:val="left" w:pos="1215"/>
              </w:tabs>
              <w:rPr>
                <w:i/>
              </w:rPr>
            </w:pPr>
            <w:r w:rsidRPr="002E2FEB">
              <w:t xml:space="preserve">Nurses Organisation of New Zealand </w:t>
            </w:r>
            <w:r w:rsidRPr="002E2FEB">
              <w:rPr>
                <w:i/>
              </w:rPr>
              <w:t>Administrator</w:t>
            </w:r>
          </w:p>
          <w:p w14:paraId="11DFEFE3" w14:textId="786D87C2" w:rsidR="00E33BE4" w:rsidRPr="002E2FEB" w:rsidRDefault="004F3758" w:rsidP="004F3758">
            <w:pPr>
              <w:tabs>
                <w:tab w:val="left" w:pos="1215"/>
              </w:tabs>
            </w:pPr>
            <w:r w:rsidRPr="002E2FEB">
              <w:t>New Zealand Companies Office</w:t>
            </w:r>
            <w:r w:rsidRPr="002E2FEB">
              <w:rPr>
                <w:i/>
              </w:rPr>
              <w:t xml:space="preserve"> Administrator</w:t>
            </w:r>
          </w:p>
        </w:tc>
      </w:tr>
      <w:tr w:rsidR="00E33BE4" w:rsidRPr="006D07AF" w14:paraId="5C61A2CE" w14:textId="77777777" w:rsidTr="00B6581D">
        <w:tc>
          <w:tcPr>
            <w:tcW w:w="2235" w:type="dxa"/>
            <w:vMerge/>
            <w:shd w:val="clear" w:color="auto" w:fill="auto"/>
            <w:vAlign w:val="center"/>
          </w:tcPr>
          <w:p w14:paraId="172EB603"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76094324"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053104EB" w14:textId="77777777" w:rsidTr="00B6581D">
        <w:tc>
          <w:tcPr>
            <w:tcW w:w="2235" w:type="dxa"/>
            <w:vMerge/>
            <w:shd w:val="clear" w:color="auto" w:fill="auto"/>
            <w:vAlign w:val="center"/>
          </w:tcPr>
          <w:p w14:paraId="4FA6E42B"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508C21EF" w14:textId="77777777" w:rsidR="00E33BE4" w:rsidRPr="002E2FEB" w:rsidRDefault="00E33BE4" w:rsidP="00B6581D">
            <w:pPr>
              <w:tabs>
                <w:tab w:val="left" w:pos="480"/>
                <w:tab w:val="left" w:pos="1215"/>
                <w:tab w:val="center" w:pos="4513"/>
                <w:tab w:val="right" w:leader="dot" w:pos="8630"/>
                <w:tab w:val="right" w:pos="9026"/>
              </w:tabs>
              <w:jc w:val="center"/>
              <w:rPr>
                <w:sz w:val="20"/>
              </w:rPr>
            </w:pPr>
          </w:p>
        </w:tc>
        <w:tc>
          <w:tcPr>
            <w:tcW w:w="4395" w:type="dxa"/>
            <w:shd w:val="clear" w:color="auto" w:fill="auto"/>
          </w:tcPr>
          <w:p w14:paraId="2AFE9F46"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2EB5BCF7" w14:textId="77777777" w:rsidTr="00B6581D">
        <w:tc>
          <w:tcPr>
            <w:tcW w:w="2235" w:type="dxa"/>
            <w:vMerge w:val="restart"/>
            <w:shd w:val="clear" w:color="auto" w:fill="auto"/>
            <w:vAlign w:val="center"/>
          </w:tcPr>
          <w:p w14:paraId="44965F99" w14:textId="77777777" w:rsidR="00E33BE4" w:rsidRPr="002E2FEB" w:rsidRDefault="00E33BE4" w:rsidP="00B6581D">
            <w:pPr>
              <w:tabs>
                <w:tab w:val="left" w:pos="480"/>
                <w:tab w:val="left" w:pos="1215"/>
                <w:tab w:val="center" w:pos="4513"/>
                <w:tab w:val="right" w:leader="dot" w:pos="8630"/>
                <w:tab w:val="right" w:pos="9026"/>
              </w:tabs>
              <w:rPr>
                <w:b/>
                <w:sz w:val="20"/>
              </w:rPr>
            </w:pPr>
          </w:p>
          <w:p w14:paraId="57DE3B36" w14:textId="09A392A5" w:rsidR="00E33BE4" w:rsidRPr="002E2FEB" w:rsidRDefault="0049431C" w:rsidP="00B6581D">
            <w:pPr>
              <w:tabs>
                <w:tab w:val="left" w:pos="1215"/>
              </w:tabs>
              <w:rPr>
                <w:b/>
              </w:rPr>
            </w:pPr>
            <w:r w:rsidRPr="002E2FEB">
              <w:rPr>
                <w:b/>
              </w:rPr>
              <w:t>Hami Te Momo</w:t>
            </w:r>
          </w:p>
          <w:p w14:paraId="03925D2A" w14:textId="77777777" w:rsidR="00E33BE4" w:rsidRPr="006D07AF" w:rsidRDefault="00E33BE4" w:rsidP="00B6581D">
            <w:pPr>
              <w:tabs>
                <w:tab w:val="left" w:pos="1215"/>
              </w:tabs>
            </w:pPr>
          </w:p>
          <w:p w14:paraId="210CBFDE"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0129768D"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00BCF7B8" w14:textId="77777777" w:rsidTr="00B6581D">
        <w:tc>
          <w:tcPr>
            <w:tcW w:w="2235" w:type="dxa"/>
            <w:vMerge/>
            <w:shd w:val="clear" w:color="auto" w:fill="auto"/>
            <w:vAlign w:val="center"/>
          </w:tcPr>
          <w:p w14:paraId="0D1F1CFC"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7DA7B8F0"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266EB907"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4CA93005" w14:textId="77777777" w:rsidTr="00B6581D">
        <w:tc>
          <w:tcPr>
            <w:tcW w:w="2235" w:type="dxa"/>
            <w:vMerge/>
            <w:shd w:val="clear" w:color="auto" w:fill="auto"/>
            <w:vAlign w:val="center"/>
          </w:tcPr>
          <w:p w14:paraId="6C780DD5"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1A31F99E" w14:textId="77777777" w:rsidR="00A02035" w:rsidRPr="002E2FEB" w:rsidRDefault="00A02035" w:rsidP="00A02035">
            <w:pPr>
              <w:tabs>
                <w:tab w:val="left" w:pos="1215"/>
              </w:tabs>
              <w:rPr>
                <w:szCs w:val="16"/>
              </w:rPr>
            </w:pPr>
            <w:r w:rsidRPr="002E2FEB">
              <w:rPr>
                <w:szCs w:val="16"/>
              </w:rPr>
              <w:t xml:space="preserve">(Current) Post Graduate Diploma in Computing, Mathematics and Science + </w:t>
            </w:r>
            <w:r w:rsidRPr="002E2FEB">
              <w:rPr>
                <w:i/>
                <w:szCs w:val="16"/>
              </w:rPr>
              <w:t xml:space="preserve">University </w:t>
            </w:r>
            <w:proofErr w:type="gramStart"/>
            <w:r w:rsidRPr="002E2FEB">
              <w:rPr>
                <w:i/>
                <w:szCs w:val="16"/>
              </w:rPr>
              <w:t>Of</w:t>
            </w:r>
            <w:proofErr w:type="gramEnd"/>
            <w:r w:rsidRPr="002E2FEB">
              <w:rPr>
                <w:i/>
                <w:szCs w:val="16"/>
              </w:rPr>
              <w:t xml:space="preserve"> Waikato</w:t>
            </w:r>
            <w:r w:rsidRPr="002E2FEB">
              <w:rPr>
                <w:szCs w:val="16"/>
              </w:rPr>
              <w:t>.</w:t>
            </w:r>
          </w:p>
          <w:p w14:paraId="0A41D7D3" w14:textId="77777777" w:rsidR="00A02035" w:rsidRPr="002E2FEB" w:rsidRDefault="00A02035" w:rsidP="00A02035">
            <w:pPr>
              <w:tabs>
                <w:tab w:val="left" w:pos="1215"/>
              </w:tabs>
              <w:rPr>
                <w:szCs w:val="16"/>
              </w:rPr>
            </w:pPr>
            <w:r w:rsidRPr="002E2FEB">
              <w:rPr>
                <w:szCs w:val="16"/>
              </w:rPr>
              <w:t xml:space="preserve">Bachelor of Computing, Mathematics and Science (Maj. Soft </w:t>
            </w:r>
            <w:proofErr w:type="spellStart"/>
            <w:r w:rsidRPr="002E2FEB">
              <w:rPr>
                <w:szCs w:val="16"/>
              </w:rPr>
              <w:t>Eng</w:t>
            </w:r>
            <w:proofErr w:type="spellEnd"/>
            <w:r w:rsidRPr="002E2FEB">
              <w:rPr>
                <w:szCs w:val="16"/>
              </w:rPr>
              <w:t xml:space="preserve">) + </w:t>
            </w:r>
            <w:r w:rsidRPr="002E2FEB">
              <w:rPr>
                <w:i/>
                <w:szCs w:val="16"/>
              </w:rPr>
              <w:t xml:space="preserve">University </w:t>
            </w:r>
            <w:proofErr w:type="gramStart"/>
            <w:r w:rsidRPr="002E2FEB">
              <w:rPr>
                <w:i/>
                <w:szCs w:val="16"/>
              </w:rPr>
              <w:t>Of</w:t>
            </w:r>
            <w:proofErr w:type="gramEnd"/>
            <w:r w:rsidRPr="002E2FEB">
              <w:rPr>
                <w:i/>
                <w:szCs w:val="16"/>
              </w:rPr>
              <w:t xml:space="preserve"> Waikato</w:t>
            </w:r>
            <w:r w:rsidRPr="002E2FEB">
              <w:rPr>
                <w:szCs w:val="16"/>
              </w:rPr>
              <w:t xml:space="preserve">.  </w:t>
            </w:r>
          </w:p>
          <w:p w14:paraId="54B782DD" w14:textId="1B0180B0" w:rsidR="00E33BE4" w:rsidRPr="002E2FEB" w:rsidRDefault="00A02035" w:rsidP="00A02035">
            <w:pPr>
              <w:tabs>
                <w:tab w:val="left" w:pos="1215"/>
              </w:tabs>
              <w:rPr>
                <w:b/>
              </w:rPr>
            </w:pPr>
            <w:r w:rsidRPr="002E2FEB">
              <w:rPr>
                <w:szCs w:val="16"/>
              </w:rPr>
              <w:t xml:space="preserve">Certificate in Tertiary Education + </w:t>
            </w:r>
            <w:r w:rsidRPr="002E2FEB">
              <w:rPr>
                <w:i/>
                <w:szCs w:val="16"/>
              </w:rPr>
              <w:t>Waikato Institute of Technology</w:t>
            </w:r>
            <w:r w:rsidRPr="002E2FEB">
              <w:rPr>
                <w:szCs w:val="16"/>
              </w:rPr>
              <w:t>.</w:t>
            </w:r>
          </w:p>
        </w:tc>
        <w:tc>
          <w:tcPr>
            <w:tcW w:w="5954" w:type="dxa"/>
            <w:gridSpan w:val="2"/>
            <w:shd w:val="clear" w:color="auto" w:fill="auto"/>
          </w:tcPr>
          <w:p w14:paraId="2140ECAE" w14:textId="77777777" w:rsidR="00A02035" w:rsidRPr="002E2FEB" w:rsidRDefault="00A02035" w:rsidP="00A02035">
            <w:pPr>
              <w:tabs>
                <w:tab w:val="left" w:pos="1215"/>
              </w:tabs>
              <w:rPr>
                <w:i/>
              </w:rPr>
            </w:pPr>
            <w:r w:rsidRPr="002E2FEB">
              <w:t xml:space="preserve">(Current-2013) Senior Academic Staff Member + </w:t>
            </w:r>
            <w:r w:rsidRPr="002E2FEB">
              <w:rPr>
                <w:i/>
              </w:rPr>
              <w:t>Waikato Institute of Technology</w:t>
            </w:r>
          </w:p>
          <w:p w14:paraId="52C4878E" w14:textId="77777777" w:rsidR="00A02035" w:rsidRPr="002E2FEB" w:rsidRDefault="00A02035" w:rsidP="00A02035">
            <w:pPr>
              <w:tabs>
                <w:tab w:val="left" w:pos="1215"/>
              </w:tabs>
              <w:rPr>
                <w:i/>
              </w:rPr>
            </w:pPr>
            <w:r w:rsidRPr="002E2FEB">
              <w:t>(Current-2014) Oracle Cloud 12C/11G Database Architect/Administrator +</w:t>
            </w:r>
            <w:r w:rsidRPr="002E2FEB">
              <w:rPr>
                <w:i/>
              </w:rPr>
              <w:t xml:space="preserve"> Waikato Institute of Technology – CBITE/IT</w:t>
            </w:r>
          </w:p>
          <w:p w14:paraId="58914334" w14:textId="77777777" w:rsidR="00A02035" w:rsidRPr="002E2FEB" w:rsidRDefault="00A02035" w:rsidP="00A02035">
            <w:pPr>
              <w:tabs>
                <w:tab w:val="left" w:pos="1215"/>
              </w:tabs>
              <w:rPr>
                <w:i/>
              </w:rPr>
            </w:pPr>
            <w:r w:rsidRPr="002E2FEB">
              <w:t xml:space="preserve">(Current-2005) Oracle 10G/11G Database Architect/Administrator + </w:t>
            </w:r>
            <w:r w:rsidRPr="002E2FEB">
              <w:rPr>
                <w:i/>
              </w:rPr>
              <w:t>Waikato Institute of Technology – CBITE/IT</w:t>
            </w:r>
          </w:p>
          <w:p w14:paraId="57CBFBF4" w14:textId="77777777" w:rsidR="00A02035" w:rsidRPr="002E2FEB" w:rsidRDefault="00A02035" w:rsidP="00A02035">
            <w:pPr>
              <w:tabs>
                <w:tab w:val="left" w:pos="1215"/>
              </w:tabs>
              <w:rPr>
                <w:i/>
              </w:rPr>
            </w:pPr>
            <w:r w:rsidRPr="002E2FEB">
              <w:t xml:space="preserve">(2013-1999) Academic Staff Member + </w:t>
            </w:r>
            <w:r w:rsidRPr="002E2FEB">
              <w:rPr>
                <w:i/>
              </w:rPr>
              <w:t>Waikato Institute of Technology</w:t>
            </w:r>
          </w:p>
          <w:p w14:paraId="478DA638" w14:textId="77777777" w:rsidR="00A02035" w:rsidRPr="002E2FEB" w:rsidRDefault="00A02035" w:rsidP="00A02035">
            <w:pPr>
              <w:tabs>
                <w:tab w:val="left" w:pos="1215"/>
              </w:tabs>
            </w:pPr>
            <w:r w:rsidRPr="002E2FEB">
              <w:t>Work stuff</w:t>
            </w:r>
          </w:p>
          <w:p w14:paraId="202E7F5F" w14:textId="77777777" w:rsidR="00A02035" w:rsidRPr="002E2FEB" w:rsidRDefault="00A02035" w:rsidP="00A02035">
            <w:pPr>
              <w:tabs>
                <w:tab w:val="left" w:pos="1215"/>
              </w:tabs>
              <w:rPr>
                <w:i/>
              </w:rPr>
            </w:pPr>
            <w:r w:rsidRPr="002E2FEB">
              <w:t xml:space="preserve">(1999-1996) Part-Time Academic Staff Member + </w:t>
            </w:r>
            <w:r w:rsidRPr="002E2FEB">
              <w:rPr>
                <w:i/>
              </w:rPr>
              <w:t>Waikato Institute of Technology</w:t>
            </w:r>
          </w:p>
          <w:p w14:paraId="32D92EDD" w14:textId="77777777" w:rsidR="00A02035" w:rsidRPr="002E2FEB" w:rsidRDefault="00A02035" w:rsidP="00A02035">
            <w:pPr>
              <w:tabs>
                <w:tab w:val="left" w:pos="1215"/>
              </w:tabs>
            </w:pPr>
            <w:r w:rsidRPr="002E2FEB">
              <w:lastRenderedPageBreak/>
              <w:t xml:space="preserve">(1999-1998) Microsoft Software Applications Professional Trainer + </w:t>
            </w:r>
            <w:r w:rsidRPr="002E2FEB">
              <w:rPr>
                <w:i/>
              </w:rPr>
              <w:t>Waikato Institute of Technology</w:t>
            </w:r>
            <w:r w:rsidRPr="002E2FEB">
              <w:t xml:space="preserve"> </w:t>
            </w:r>
          </w:p>
          <w:p w14:paraId="50E79579" w14:textId="77777777" w:rsidR="00A02035" w:rsidRPr="002E2FEB" w:rsidRDefault="00A02035" w:rsidP="00A02035">
            <w:pPr>
              <w:tabs>
                <w:tab w:val="left" w:pos="1215"/>
              </w:tabs>
            </w:pPr>
            <w:r w:rsidRPr="002E2FEB">
              <w:t xml:space="preserve">(1997-1996) Part-Time IT Tutor for Adult Students + </w:t>
            </w:r>
            <w:r w:rsidRPr="002E2FEB">
              <w:rPr>
                <w:i/>
              </w:rPr>
              <w:t>Private Training Education - Fraser High School</w:t>
            </w:r>
          </w:p>
          <w:p w14:paraId="5F5E1DD8" w14:textId="77777777" w:rsidR="00A02035" w:rsidRPr="002E2FEB" w:rsidRDefault="00A02035" w:rsidP="00A02035">
            <w:pPr>
              <w:tabs>
                <w:tab w:val="left" w:pos="1215"/>
              </w:tabs>
              <w:rPr>
                <w:i/>
              </w:rPr>
            </w:pPr>
            <w:r w:rsidRPr="002E2FEB">
              <w:t xml:space="preserve"> (1997-1996) Contract Software Engineer/Programmer + </w:t>
            </w:r>
            <w:r w:rsidRPr="002E2FEB">
              <w:rPr>
                <w:i/>
              </w:rPr>
              <w:t>Datacom (Auckland)</w:t>
            </w:r>
          </w:p>
          <w:p w14:paraId="38ABCDF9" w14:textId="77777777" w:rsidR="00A02035" w:rsidRPr="002E2FEB" w:rsidRDefault="00A02035" w:rsidP="00A02035">
            <w:pPr>
              <w:tabs>
                <w:tab w:val="left" w:pos="1215"/>
              </w:tabs>
            </w:pPr>
            <w:r w:rsidRPr="002E2FEB">
              <w:t xml:space="preserve">(1995-1993) Laboratory Technician + </w:t>
            </w:r>
            <w:r w:rsidRPr="002E2FEB">
              <w:rPr>
                <w:i/>
              </w:rPr>
              <w:t>Anchor (</w:t>
            </w:r>
            <w:proofErr w:type="spellStart"/>
            <w:r w:rsidRPr="002E2FEB">
              <w:rPr>
                <w:i/>
              </w:rPr>
              <w:t>Waitoa</w:t>
            </w:r>
            <w:proofErr w:type="spellEnd"/>
            <w:r w:rsidRPr="002E2FEB">
              <w:rPr>
                <w:i/>
              </w:rPr>
              <w:t>)</w:t>
            </w:r>
          </w:p>
          <w:p w14:paraId="32098F84" w14:textId="77777777" w:rsidR="00A02035" w:rsidRPr="002E2FEB" w:rsidRDefault="00A02035" w:rsidP="00A02035">
            <w:pPr>
              <w:tabs>
                <w:tab w:val="left" w:pos="1215"/>
              </w:tabs>
              <w:rPr>
                <w:i/>
              </w:rPr>
            </w:pPr>
            <w:r w:rsidRPr="002E2FEB">
              <w:t xml:space="preserve">(1995 - 1994) Database Backup/Recovery Administrator + </w:t>
            </w:r>
            <w:r w:rsidRPr="002E2FEB">
              <w:rPr>
                <w:i/>
              </w:rPr>
              <w:t>Anchor (</w:t>
            </w:r>
            <w:proofErr w:type="spellStart"/>
            <w:r w:rsidRPr="002E2FEB">
              <w:rPr>
                <w:i/>
              </w:rPr>
              <w:t>Waitoa</w:t>
            </w:r>
            <w:proofErr w:type="spellEnd"/>
            <w:r w:rsidRPr="002E2FEB">
              <w:rPr>
                <w:i/>
              </w:rPr>
              <w:t>)</w:t>
            </w:r>
          </w:p>
          <w:p w14:paraId="33D38E6D" w14:textId="77777777" w:rsidR="00A02035" w:rsidRPr="002E2FEB" w:rsidRDefault="00A02035" w:rsidP="00A02035">
            <w:pPr>
              <w:tabs>
                <w:tab w:val="left" w:pos="1215"/>
              </w:tabs>
              <w:rPr>
                <w:i/>
              </w:rPr>
            </w:pPr>
            <w:r w:rsidRPr="002E2FEB">
              <w:t xml:space="preserve">(1994) Document Quality Assurance Editor + </w:t>
            </w:r>
            <w:r w:rsidRPr="002E2FEB">
              <w:rPr>
                <w:i/>
              </w:rPr>
              <w:t>Anchor (</w:t>
            </w:r>
            <w:proofErr w:type="spellStart"/>
            <w:r w:rsidRPr="002E2FEB">
              <w:rPr>
                <w:i/>
              </w:rPr>
              <w:t>Waitoa</w:t>
            </w:r>
            <w:proofErr w:type="spellEnd"/>
            <w:r w:rsidRPr="002E2FEB">
              <w:rPr>
                <w:i/>
              </w:rPr>
              <w:t>)</w:t>
            </w:r>
          </w:p>
          <w:p w14:paraId="560BAC69" w14:textId="77777777" w:rsidR="00A02035" w:rsidRPr="002E2FEB" w:rsidRDefault="00A02035" w:rsidP="00A02035">
            <w:pPr>
              <w:tabs>
                <w:tab w:val="left" w:pos="1215"/>
              </w:tabs>
            </w:pPr>
            <w:r w:rsidRPr="002E2FEB">
              <w:t>(1995-1994) Maori Students Support Association Tutor for Computer Science +</w:t>
            </w:r>
            <w:r w:rsidRPr="002E2FEB">
              <w:rPr>
                <w:i/>
              </w:rPr>
              <w:t xml:space="preserve"> Waikato Institute of Technology</w:t>
            </w:r>
            <w:r w:rsidRPr="002E2FEB">
              <w:t xml:space="preserve"> </w:t>
            </w:r>
          </w:p>
          <w:p w14:paraId="18E2168F" w14:textId="77777777" w:rsidR="00A02035" w:rsidRPr="002E2FEB" w:rsidRDefault="00A02035" w:rsidP="00A02035">
            <w:pPr>
              <w:tabs>
                <w:tab w:val="left" w:pos="1215"/>
              </w:tabs>
              <w:rPr>
                <w:i/>
              </w:rPr>
            </w:pPr>
            <w:r w:rsidRPr="002E2FEB">
              <w:t>(1995-1993) Computer Science Tutor/Demonstrator (Incl. Maori Stream) +</w:t>
            </w:r>
            <w:r w:rsidRPr="002E2FEB">
              <w:rPr>
                <w:i/>
              </w:rPr>
              <w:t xml:space="preserve"> Waikato Institute of Technology</w:t>
            </w:r>
          </w:p>
          <w:p w14:paraId="1F243F9D" w14:textId="6466F310" w:rsidR="00E33BE4" w:rsidRPr="002E2FEB" w:rsidRDefault="00A02035" w:rsidP="00A02035">
            <w:pPr>
              <w:tabs>
                <w:tab w:val="left" w:pos="1215"/>
              </w:tabs>
            </w:pPr>
            <w:r w:rsidRPr="002E2FEB">
              <w:t>(1995-1993) Computer Science Tutor/Demonstrator +</w:t>
            </w:r>
            <w:r w:rsidRPr="002E2FEB">
              <w:rPr>
                <w:i/>
              </w:rPr>
              <w:t xml:space="preserve"> Waikato Institute of Technology</w:t>
            </w:r>
            <w:r w:rsidRPr="002E2FEB">
              <w:t xml:space="preserve"> </w:t>
            </w:r>
          </w:p>
        </w:tc>
      </w:tr>
      <w:tr w:rsidR="00E33BE4" w:rsidRPr="006D07AF" w14:paraId="1A23893F" w14:textId="77777777" w:rsidTr="00B6581D">
        <w:tc>
          <w:tcPr>
            <w:tcW w:w="2235" w:type="dxa"/>
            <w:vMerge/>
            <w:shd w:val="clear" w:color="auto" w:fill="auto"/>
            <w:vAlign w:val="center"/>
          </w:tcPr>
          <w:p w14:paraId="11A3FC52"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5B139AB9"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7C8ADE28" w14:textId="77777777" w:rsidTr="00B6581D">
        <w:tc>
          <w:tcPr>
            <w:tcW w:w="2235" w:type="dxa"/>
            <w:vMerge/>
            <w:shd w:val="clear" w:color="auto" w:fill="auto"/>
            <w:vAlign w:val="center"/>
          </w:tcPr>
          <w:p w14:paraId="6054E7CA" w14:textId="77777777" w:rsidR="00E33BE4" w:rsidRPr="006D07AF" w:rsidRDefault="00E33BE4" w:rsidP="00B6581D">
            <w:pPr>
              <w:tabs>
                <w:tab w:val="left" w:pos="1215"/>
              </w:tabs>
            </w:pPr>
          </w:p>
        </w:tc>
        <w:tc>
          <w:tcPr>
            <w:tcW w:w="2863" w:type="dxa"/>
            <w:shd w:val="clear" w:color="auto" w:fill="auto"/>
            <w:vAlign w:val="center"/>
          </w:tcPr>
          <w:p w14:paraId="344D092D" w14:textId="77777777" w:rsidR="00E33BE4" w:rsidRPr="002E2FEB" w:rsidRDefault="00E33BE4" w:rsidP="00B6581D">
            <w:pPr>
              <w:tabs>
                <w:tab w:val="left" w:pos="1215"/>
              </w:tabs>
              <w:jc w:val="center"/>
              <w:rPr>
                <w:b/>
              </w:rPr>
            </w:pPr>
            <w:r w:rsidRPr="002E2FEB">
              <w:rPr>
                <w:b/>
              </w:rPr>
              <w:t xml:space="preserve">Capabilities </w:t>
            </w:r>
            <w:r w:rsidRPr="002E2FEB">
              <w:rPr>
                <w:b/>
                <w:sz w:val="18"/>
              </w:rPr>
              <w:t>(</w:t>
            </w:r>
            <w:proofErr w:type="gramStart"/>
            <w:r w:rsidRPr="002E2FEB">
              <w:rPr>
                <w:b/>
                <w:sz w:val="18"/>
              </w:rPr>
              <w:t>e.g.</w:t>
            </w:r>
            <w:proofErr w:type="gramEnd"/>
            <w:r w:rsidRPr="002E2FEB">
              <w:rPr>
                <w:b/>
                <w:sz w:val="18"/>
              </w:rPr>
              <w:t xml:space="preserve"> supervisor)  </w:t>
            </w:r>
            <w:r w:rsidRPr="002E2FEB">
              <w:rPr>
                <w:b/>
                <w:sz w:val="40"/>
              </w:rPr>
              <w:sym w:font="Wingdings 2" w:char="F043"/>
            </w:r>
          </w:p>
        </w:tc>
        <w:tc>
          <w:tcPr>
            <w:tcW w:w="8931" w:type="dxa"/>
            <w:gridSpan w:val="3"/>
            <w:shd w:val="clear" w:color="auto" w:fill="auto"/>
            <w:vAlign w:val="center"/>
          </w:tcPr>
          <w:p w14:paraId="3EA0370E" w14:textId="77777777" w:rsidR="00A02035" w:rsidRPr="002E2FEB" w:rsidRDefault="00A02035" w:rsidP="00A02035">
            <w:pPr>
              <w:tabs>
                <w:tab w:val="left" w:pos="1215"/>
              </w:tabs>
              <w:rPr>
                <w:szCs w:val="22"/>
              </w:rPr>
            </w:pPr>
            <w:r w:rsidRPr="002E2FEB">
              <w:rPr>
                <w:szCs w:val="22"/>
              </w:rPr>
              <w:t>(Current – 2004) IT 3rd Year Projects Supervisor</w:t>
            </w:r>
          </w:p>
          <w:p w14:paraId="236CFCD6" w14:textId="77777777" w:rsidR="00A02035" w:rsidRPr="002E2FEB" w:rsidRDefault="00A02035" w:rsidP="00A02035">
            <w:pPr>
              <w:tabs>
                <w:tab w:val="left" w:pos="1215"/>
              </w:tabs>
              <w:rPr>
                <w:szCs w:val="22"/>
              </w:rPr>
            </w:pPr>
            <w:r w:rsidRPr="002E2FEB">
              <w:rPr>
                <w:szCs w:val="22"/>
              </w:rPr>
              <w:t>(Current) Mobile Prototype for Terminal Brain Injury Assistance + University of Waikato</w:t>
            </w:r>
          </w:p>
          <w:p w14:paraId="272C7509" w14:textId="77777777" w:rsidR="00A02035" w:rsidRPr="002E2FEB" w:rsidRDefault="00A02035" w:rsidP="00A02035">
            <w:pPr>
              <w:tabs>
                <w:tab w:val="left" w:pos="1215"/>
              </w:tabs>
              <w:rPr>
                <w:szCs w:val="22"/>
              </w:rPr>
            </w:pPr>
            <w:r w:rsidRPr="002E2FEB">
              <w:rPr>
                <w:szCs w:val="22"/>
              </w:rPr>
              <w:t>(2005) Prototype design/Implementation for Collaborative Software Research +</w:t>
            </w:r>
            <w:r w:rsidRPr="002E2FEB">
              <w:rPr>
                <w:i/>
                <w:szCs w:val="22"/>
              </w:rPr>
              <w:t xml:space="preserve"> University of Waikato</w:t>
            </w:r>
          </w:p>
          <w:p w14:paraId="6F92A532" w14:textId="77777777" w:rsidR="00A02035" w:rsidRPr="002E2FEB" w:rsidRDefault="00A02035" w:rsidP="00A02035">
            <w:pPr>
              <w:tabs>
                <w:tab w:val="left" w:pos="1215"/>
              </w:tabs>
              <w:rPr>
                <w:i/>
                <w:szCs w:val="22"/>
              </w:rPr>
            </w:pPr>
            <w:r w:rsidRPr="002E2FEB">
              <w:rPr>
                <w:szCs w:val="22"/>
              </w:rPr>
              <w:t xml:space="preserve">(2005) Smart House Project using </w:t>
            </w:r>
            <w:proofErr w:type="spellStart"/>
            <w:r w:rsidRPr="002E2FEB">
              <w:rPr>
                <w:szCs w:val="22"/>
              </w:rPr>
              <w:t>WiFi</w:t>
            </w:r>
            <w:proofErr w:type="spellEnd"/>
            <w:r w:rsidRPr="002E2FEB">
              <w:rPr>
                <w:szCs w:val="22"/>
              </w:rPr>
              <w:t>, Object Recognition and Behavioural Recognition +</w:t>
            </w:r>
            <w:r w:rsidRPr="002E2FEB">
              <w:rPr>
                <w:i/>
                <w:szCs w:val="22"/>
              </w:rPr>
              <w:t xml:space="preserve"> University of Waikato</w:t>
            </w:r>
          </w:p>
          <w:p w14:paraId="67D86194" w14:textId="77777777" w:rsidR="00A02035" w:rsidRPr="002E2FEB" w:rsidRDefault="00A02035" w:rsidP="00A02035">
            <w:pPr>
              <w:tabs>
                <w:tab w:val="left" w:pos="1215"/>
              </w:tabs>
              <w:rPr>
                <w:szCs w:val="22"/>
              </w:rPr>
            </w:pPr>
            <w:r w:rsidRPr="002E2FEB">
              <w:rPr>
                <w:szCs w:val="22"/>
              </w:rPr>
              <w:t>(2005) Formal Methods Research, Dynamic Interfaces for PDA Systems +</w:t>
            </w:r>
            <w:r w:rsidRPr="002E2FEB">
              <w:rPr>
                <w:i/>
                <w:szCs w:val="22"/>
              </w:rPr>
              <w:t xml:space="preserve"> University of Waikato</w:t>
            </w:r>
          </w:p>
          <w:p w14:paraId="732452B0" w14:textId="77777777" w:rsidR="00A02035" w:rsidRPr="002E2FEB" w:rsidRDefault="00A02035" w:rsidP="00A02035">
            <w:pPr>
              <w:tabs>
                <w:tab w:val="left" w:pos="1215"/>
              </w:tabs>
              <w:rPr>
                <w:szCs w:val="22"/>
              </w:rPr>
            </w:pPr>
            <w:r w:rsidRPr="002E2FEB">
              <w:rPr>
                <w:szCs w:val="22"/>
              </w:rPr>
              <w:t>(2005) User Centred Design Study on the Tourism Information System Project: A Proposed Mobile Interface +</w:t>
            </w:r>
            <w:r w:rsidRPr="002E2FEB">
              <w:rPr>
                <w:i/>
                <w:szCs w:val="22"/>
              </w:rPr>
              <w:t xml:space="preserve"> Information Systems Group. University of Waikato</w:t>
            </w:r>
          </w:p>
          <w:p w14:paraId="538527AB" w14:textId="77777777" w:rsidR="00A02035" w:rsidRPr="002E2FEB" w:rsidRDefault="00A02035" w:rsidP="00A02035">
            <w:pPr>
              <w:tabs>
                <w:tab w:val="left" w:pos="1215"/>
              </w:tabs>
              <w:rPr>
                <w:b/>
                <w:szCs w:val="22"/>
              </w:rPr>
            </w:pPr>
            <w:r w:rsidRPr="002E2FEB">
              <w:rPr>
                <w:szCs w:val="22"/>
              </w:rPr>
              <w:t>(2005) Distributed Information System Design/Implementation for Large Data (seismograph sensor</w:t>
            </w:r>
            <w:proofErr w:type="gramStart"/>
            <w:r w:rsidRPr="002E2FEB">
              <w:rPr>
                <w:szCs w:val="22"/>
              </w:rPr>
              <w:t>) ,</w:t>
            </w:r>
            <w:proofErr w:type="gramEnd"/>
            <w:r w:rsidRPr="002E2FEB">
              <w:rPr>
                <w:szCs w:val="22"/>
              </w:rPr>
              <w:t xml:space="preserve"> work was published at the School of Computer Science </w:t>
            </w:r>
            <w:r w:rsidRPr="002E2FEB">
              <w:rPr>
                <w:i/>
                <w:szCs w:val="22"/>
              </w:rPr>
              <w:t>+ University of Waikato</w:t>
            </w:r>
          </w:p>
          <w:p w14:paraId="364F9D2B" w14:textId="77777777" w:rsidR="00A02035" w:rsidRPr="002E2FEB" w:rsidRDefault="00A02035" w:rsidP="00A02035">
            <w:pPr>
              <w:tabs>
                <w:tab w:val="left" w:pos="1215"/>
              </w:tabs>
              <w:rPr>
                <w:i/>
                <w:szCs w:val="22"/>
              </w:rPr>
            </w:pPr>
            <w:r w:rsidRPr="002E2FEB">
              <w:rPr>
                <w:szCs w:val="22"/>
              </w:rPr>
              <w:lastRenderedPageBreak/>
              <w:t>(2005) Cluster-Based Filter Algorithms Analysis/implementation for Attribute-Value Pairs and Context-Valued Pairs +</w:t>
            </w:r>
            <w:r w:rsidRPr="002E2FEB">
              <w:rPr>
                <w:i/>
                <w:szCs w:val="22"/>
              </w:rPr>
              <w:t xml:space="preserve"> University of Waikato</w:t>
            </w:r>
          </w:p>
          <w:p w14:paraId="274D507E" w14:textId="77777777" w:rsidR="00A02035" w:rsidRPr="002E2FEB" w:rsidRDefault="00A02035" w:rsidP="00A02035">
            <w:pPr>
              <w:tabs>
                <w:tab w:val="left" w:pos="1215"/>
              </w:tabs>
              <w:rPr>
                <w:i/>
                <w:szCs w:val="22"/>
              </w:rPr>
            </w:pPr>
            <w:r w:rsidRPr="002E2FEB">
              <w:rPr>
                <w:szCs w:val="22"/>
              </w:rPr>
              <w:t>(2005) Semantic Web Research/Analysis/Implementation +</w:t>
            </w:r>
            <w:r w:rsidRPr="002E2FEB">
              <w:rPr>
                <w:i/>
                <w:szCs w:val="22"/>
              </w:rPr>
              <w:t xml:space="preserve"> University of Waikato</w:t>
            </w:r>
          </w:p>
          <w:p w14:paraId="5C15AB64" w14:textId="77777777" w:rsidR="00A02035" w:rsidRPr="002E2FEB" w:rsidRDefault="00A02035" w:rsidP="00A02035">
            <w:pPr>
              <w:tabs>
                <w:tab w:val="left" w:pos="1215"/>
              </w:tabs>
              <w:rPr>
                <w:i/>
                <w:szCs w:val="22"/>
              </w:rPr>
            </w:pPr>
            <w:r w:rsidRPr="002E2FEB">
              <w:rPr>
                <w:szCs w:val="22"/>
              </w:rPr>
              <w:t>(1998) Data Analyst and Research Assistant: Maori Retention Survey Project +</w:t>
            </w:r>
            <w:r w:rsidRPr="002E2FEB">
              <w:rPr>
                <w:i/>
                <w:szCs w:val="22"/>
              </w:rPr>
              <w:t xml:space="preserve"> University of Waikato, Department of Maori Development</w:t>
            </w:r>
          </w:p>
          <w:p w14:paraId="465D0F51" w14:textId="77777777" w:rsidR="00A02035" w:rsidRPr="002E2FEB" w:rsidRDefault="00A02035" w:rsidP="00A02035">
            <w:pPr>
              <w:tabs>
                <w:tab w:val="left" w:pos="1215"/>
              </w:tabs>
              <w:rPr>
                <w:i/>
                <w:szCs w:val="22"/>
              </w:rPr>
            </w:pPr>
            <w:r w:rsidRPr="002E2FEB">
              <w:rPr>
                <w:szCs w:val="22"/>
              </w:rPr>
              <w:t>(1995) Collapsible Menu Systems using Cached System +</w:t>
            </w:r>
            <w:r w:rsidRPr="002E2FEB">
              <w:rPr>
                <w:i/>
                <w:szCs w:val="22"/>
              </w:rPr>
              <w:t xml:space="preserve"> University of Waikato</w:t>
            </w:r>
          </w:p>
          <w:p w14:paraId="7B217728" w14:textId="77777777" w:rsidR="00A02035" w:rsidRPr="002E2FEB" w:rsidRDefault="00A02035" w:rsidP="00A02035">
            <w:pPr>
              <w:tabs>
                <w:tab w:val="left" w:pos="1215"/>
              </w:tabs>
              <w:rPr>
                <w:i/>
                <w:szCs w:val="22"/>
              </w:rPr>
            </w:pPr>
            <w:r w:rsidRPr="002E2FEB">
              <w:rPr>
                <w:szCs w:val="22"/>
              </w:rPr>
              <w:t>(1995) Advanced Data Modelling +</w:t>
            </w:r>
            <w:r w:rsidRPr="002E2FEB">
              <w:rPr>
                <w:i/>
                <w:szCs w:val="22"/>
              </w:rPr>
              <w:t xml:space="preserve"> University of Waikato</w:t>
            </w:r>
          </w:p>
          <w:p w14:paraId="4DE5267A" w14:textId="77777777" w:rsidR="00A02035" w:rsidRPr="002E2FEB" w:rsidRDefault="00A02035" w:rsidP="00A02035">
            <w:pPr>
              <w:tabs>
                <w:tab w:val="left" w:pos="1215"/>
              </w:tabs>
              <w:rPr>
                <w:i/>
                <w:szCs w:val="22"/>
              </w:rPr>
            </w:pPr>
            <w:r w:rsidRPr="002E2FEB">
              <w:rPr>
                <w:szCs w:val="22"/>
              </w:rPr>
              <w:t xml:space="preserve">(1994) Text searching algorithms for Context based Information: </w:t>
            </w:r>
            <w:proofErr w:type="spellStart"/>
            <w:r w:rsidRPr="002E2FEB">
              <w:rPr>
                <w:szCs w:val="22"/>
              </w:rPr>
              <w:t>Lycros</w:t>
            </w:r>
            <w:proofErr w:type="spellEnd"/>
            <w:r w:rsidRPr="002E2FEB">
              <w:rPr>
                <w:szCs w:val="22"/>
              </w:rPr>
              <w:t>, Info-Seek, Web-Crawler +</w:t>
            </w:r>
            <w:r w:rsidRPr="002E2FEB">
              <w:rPr>
                <w:i/>
                <w:szCs w:val="22"/>
              </w:rPr>
              <w:t xml:space="preserve"> University of Waikato</w:t>
            </w:r>
          </w:p>
          <w:p w14:paraId="6B01F45A" w14:textId="77777777" w:rsidR="00A02035" w:rsidRPr="002E2FEB" w:rsidRDefault="00A02035" w:rsidP="00A02035">
            <w:pPr>
              <w:tabs>
                <w:tab w:val="left" w:pos="1215"/>
              </w:tabs>
              <w:rPr>
                <w:i/>
                <w:szCs w:val="22"/>
              </w:rPr>
            </w:pPr>
            <w:r w:rsidRPr="002E2FEB">
              <w:rPr>
                <w:szCs w:val="22"/>
              </w:rPr>
              <w:t>(1994) Investigation into Graphical Interaction: Snap Grid +</w:t>
            </w:r>
            <w:r w:rsidRPr="002E2FEB">
              <w:rPr>
                <w:i/>
                <w:szCs w:val="22"/>
              </w:rPr>
              <w:t xml:space="preserve"> University of Waikato</w:t>
            </w:r>
          </w:p>
          <w:p w14:paraId="0A65C031" w14:textId="45081F53" w:rsidR="00E33BE4" w:rsidRPr="002E2FEB" w:rsidRDefault="00A02035" w:rsidP="00A02035">
            <w:pPr>
              <w:tabs>
                <w:tab w:val="left" w:pos="1215"/>
              </w:tabs>
              <w:rPr>
                <w:b/>
              </w:rPr>
            </w:pPr>
            <w:r w:rsidRPr="002E2FEB">
              <w:rPr>
                <w:szCs w:val="22"/>
              </w:rPr>
              <w:t>(1994) Paper on Algebraic Notation and Implementation for Object Oriented Database Systems: Snap Grid +</w:t>
            </w:r>
            <w:r w:rsidRPr="002E2FEB">
              <w:rPr>
                <w:i/>
                <w:szCs w:val="22"/>
              </w:rPr>
              <w:t xml:space="preserve"> University of Waikato</w:t>
            </w:r>
          </w:p>
        </w:tc>
      </w:tr>
      <w:tr w:rsidR="00E33BE4" w:rsidRPr="006D07AF" w14:paraId="5B899356" w14:textId="77777777" w:rsidTr="00B6581D">
        <w:tc>
          <w:tcPr>
            <w:tcW w:w="2235" w:type="dxa"/>
            <w:vMerge/>
            <w:shd w:val="clear" w:color="auto" w:fill="auto"/>
            <w:vAlign w:val="center"/>
          </w:tcPr>
          <w:p w14:paraId="01ED3075"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0368B80C" w14:textId="77777777" w:rsidR="00E33BE4" w:rsidRPr="002E2FEB" w:rsidRDefault="00E33BE4" w:rsidP="00B6581D">
            <w:pPr>
              <w:tabs>
                <w:tab w:val="left" w:pos="480"/>
                <w:tab w:val="left" w:pos="1215"/>
                <w:tab w:val="center" w:pos="4513"/>
                <w:tab w:val="right" w:leader="dot" w:pos="8630"/>
                <w:tab w:val="right" w:pos="9026"/>
              </w:tabs>
              <w:jc w:val="center"/>
              <w:rPr>
                <w:sz w:val="20"/>
              </w:rPr>
            </w:pPr>
          </w:p>
        </w:tc>
        <w:tc>
          <w:tcPr>
            <w:tcW w:w="4395" w:type="dxa"/>
            <w:shd w:val="clear" w:color="auto" w:fill="auto"/>
          </w:tcPr>
          <w:p w14:paraId="63695909"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3503B90A" w14:textId="77777777" w:rsidTr="00B6581D">
        <w:tc>
          <w:tcPr>
            <w:tcW w:w="2235" w:type="dxa"/>
            <w:vMerge w:val="restart"/>
            <w:shd w:val="clear" w:color="auto" w:fill="auto"/>
            <w:vAlign w:val="center"/>
          </w:tcPr>
          <w:p w14:paraId="47E63C6F" w14:textId="77777777" w:rsidR="00E33BE4" w:rsidRPr="002E2FEB" w:rsidRDefault="00E33BE4" w:rsidP="00B6581D">
            <w:pPr>
              <w:tabs>
                <w:tab w:val="left" w:pos="480"/>
                <w:tab w:val="left" w:pos="1215"/>
                <w:tab w:val="center" w:pos="4513"/>
                <w:tab w:val="right" w:leader="dot" w:pos="8630"/>
                <w:tab w:val="right" w:pos="9026"/>
              </w:tabs>
              <w:rPr>
                <w:b/>
                <w:sz w:val="20"/>
              </w:rPr>
            </w:pPr>
          </w:p>
          <w:p w14:paraId="418FEFA2" w14:textId="77777777" w:rsidR="00402553" w:rsidRPr="002E2FEB" w:rsidRDefault="00402553" w:rsidP="00B6581D">
            <w:pPr>
              <w:tabs>
                <w:tab w:val="left" w:pos="480"/>
                <w:tab w:val="left" w:pos="1215"/>
                <w:tab w:val="center" w:pos="4513"/>
                <w:tab w:val="right" w:leader="dot" w:pos="8630"/>
                <w:tab w:val="right" w:pos="9026"/>
              </w:tabs>
              <w:rPr>
                <w:b/>
                <w:sz w:val="20"/>
              </w:rPr>
            </w:pPr>
          </w:p>
          <w:p w14:paraId="1E12AECA" w14:textId="77777777" w:rsidR="00402553" w:rsidRPr="002E2FEB" w:rsidRDefault="00402553" w:rsidP="00B6581D">
            <w:pPr>
              <w:tabs>
                <w:tab w:val="left" w:pos="480"/>
                <w:tab w:val="left" w:pos="1215"/>
                <w:tab w:val="center" w:pos="4513"/>
                <w:tab w:val="right" w:leader="dot" w:pos="8630"/>
                <w:tab w:val="right" w:pos="9026"/>
              </w:tabs>
              <w:rPr>
                <w:b/>
                <w:sz w:val="20"/>
              </w:rPr>
            </w:pPr>
          </w:p>
          <w:p w14:paraId="2483D76F" w14:textId="77777777" w:rsidR="00C543C0" w:rsidRPr="002E2FEB" w:rsidRDefault="00C543C0" w:rsidP="00B6581D">
            <w:pPr>
              <w:tabs>
                <w:tab w:val="left" w:pos="480"/>
                <w:tab w:val="left" w:pos="1215"/>
                <w:tab w:val="center" w:pos="4513"/>
                <w:tab w:val="right" w:leader="dot" w:pos="8630"/>
                <w:tab w:val="right" w:pos="9026"/>
              </w:tabs>
              <w:rPr>
                <w:b/>
              </w:rPr>
            </w:pPr>
          </w:p>
          <w:p w14:paraId="30898B0D" w14:textId="77777777" w:rsidR="00C543C0" w:rsidRPr="002E2FEB" w:rsidRDefault="00C543C0" w:rsidP="00B6581D">
            <w:pPr>
              <w:tabs>
                <w:tab w:val="left" w:pos="480"/>
                <w:tab w:val="left" w:pos="1215"/>
                <w:tab w:val="center" w:pos="4513"/>
                <w:tab w:val="right" w:leader="dot" w:pos="8630"/>
                <w:tab w:val="right" w:pos="9026"/>
              </w:tabs>
              <w:rPr>
                <w:b/>
              </w:rPr>
            </w:pPr>
          </w:p>
          <w:p w14:paraId="7A377538" w14:textId="77777777" w:rsidR="00C543C0" w:rsidRPr="002E2FEB" w:rsidRDefault="00C543C0" w:rsidP="00B6581D">
            <w:pPr>
              <w:tabs>
                <w:tab w:val="left" w:pos="480"/>
                <w:tab w:val="left" w:pos="1215"/>
                <w:tab w:val="center" w:pos="4513"/>
                <w:tab w:val="right" w:leader="dot" w:pos="8630"/>
                <w:tab w:val="right" w:pos="9026"/>
              </w:tabs>
              <w:rPr>
                <w:b/>
              </w:rPr>
            </w:pPr>
          </w:p>
          <w:p w14:paraId="66A94145" w14:textId="27A82F9E" w:rsidR="00E33BE4" w:rsidRPr="002E2FEB" w:rsidRDefault="00402553" w:rsidP="00B6581D">
            <w:pPr>
              <w:tabs>
                <w:tab w:val="left" w:pos="1215"/>
              </w:tabs>
              <w:rPr>
                <w:b/>
              </w:rPr>
            </w:pPr>
            <w:r w:rsidRPr="002E2FEB">
              <w:rPr>
                <w:b/>
              </w:rPr>
              <w:t>Michael Warren</w:t>
            </w:r>
          </w:p>
          <w:p w14:paraId="0639D0D5" w14:textId="77777777" w:rsidR="00E33BE4" w:rsidRPr="006D07AF" w:rsidRDefault="00E33BE4" w:rsidP="00B6581D">
            <w:pPr>
              <w:tabs>
                <w:tab w:val="left" w:pos="1215"/>
              </w:tabs>
            </w:pPr>
          </w:p>
          <w:p w14:paraId="730D29E8"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5B0DA1C4"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3E9EE162" w14:textId="77777777" w:rsidTr="00B6581D">
        <w:tc>
          <w:tcPr>
            <w:tcW w:w="2235" w:type="dxa"/>
            <w:vMerge/>
            <w:shd w:val="clear" w:color="auto" w:fill="auto"/>
            <w:vAlign w:val="center"/>
          </w:tcPr>
          <w:p w14:paraId="6ADE907E"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775A2622"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5875EA00"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235A6B67" w14:textId="77777777" w:rsidTr="00B6581D">
        <w:tc>
          <w:tcPr>
            <w:tcW w:w="2235" w:type="dxa"/>
            <w:vMerge/>
            <w:shd w:val="clear" w:color="auto" w:fill="auto"/>
            <w:vAlign w:val="center"/>
          </w:tcPr>
          <w:p w14:paraId="70394F34"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2F72A7E1" w14:textId="77777777" w:rsidR="00C543C0" w:rsidRPr="002E2FEB" w:rsidRDefault="00C543C0" w:rsidP="00C543C0">
            <w:pPr>
              <w:tabs>
                <w:tab w:val="left" w:pos="1215"/>
              </w:tabs>
              <w:rPr>
                <w:szCs w:val="16"/>
              </w:rPr>
            </w:pPr>
            <w:r w:rsidRPr="002E2FEB">
              <w:rPr>
                <w:szCs w:val="16"/>
              </w:rPr>
              <w:t xml:space="preserve">Bachelor of </w:t>
            </w:r>
            <w:proofErr w:type="gramStart"/>
            <w:r w:rsidRPr="002E2FEB">
              <w:rPr>
                <w:szCs w:val="16"/>
              </w:rPr>
              <w:t>Teaching(</w:t>
            </w:r>
            <w:proofErr w:type="gramEnd"/>
            <w:r w:rsidRPr="002E2FEB">
              <w:rPr>
                <w:szCs w:val="16"/>
              </w:rPr>
              <w:t xml:space="preserve">Hons) </w:t>
            </w:r>
            <w:r w:rsidRPr="002E2FEB">
              <w:rPr>
                <w:i/>
                <w:szCs w:val="16"/>
              </w:rPr>
              <w:t>Waikato University,</w:t>
            </w:r>
            <w:r w:rsidRPr="002E2FEB">
              <w:rPr>
                <w:szCs w:val="16"/>
              </w:rPr>
              <w:t xml:space="preserve"> </w:t>
            </w:r>
          </w:p>
          <w:p w14:paraId="5C9F286C" w14:textId="77777777" w:rsidR="00C543C0" w:rsidRPr="002E2FEB" w:rsidRDefault="00C543C0" w:rsidP="00C543C0">
            <w:pPr>
              <w:tabs>
                <w:tab w:val="left" w:pos="1215"/>
              </w:tabs>
              <w:rPr>
                <w:i/>
                <w:szCs w:val="16"/>
              </w:rPr>
            </w:pPr>
            <w:r w:rsidRPr="002E2FEB">
              <w:rPr>
                <w:szCs w:val="16"/>
              </w:rPr>
              <w:t xml:space="preserve">Certificate in Adult Teaching (CATE exempted) </w:t>
            </w:r>
            <w:r w:rsidRPr="002E2FEB">
              <w:rPr>
                <w:i/>
                <w:szCs w:val="16"/>
              </w:rPr>
              <w:t>Wintec,</w:t>
            </w:r>
          </w:p>
          <w:p w14:paraId="60DE8E39" w14:textId="77777777" w:rsidR="00C543C0" w:rsidRPr="002E2FEB" w:rsidRDefault="00C543C0" w:rsidP="00C543C0">
            <w:pPr>
              <w:tabs>
                <w:tab w:val="left" w:pos="1215"/>
              </w:tabs>
              <w:rPr>
                <w:i/>
                <w:szCs w:val="16"/>
              </w:rPr>
            </w:pPr>
            <w:r w:rsidRPr="002E2FEB">
              <w:rPr>
                <w:szCs w:val="16"/>
              </w:rPr>
              <w:t xml:space="preserve">Diploma IT Systems Administration </w:t>
            </w:r>
            <w:r w:rsidRPr="002E2FEB">
              <w:rPr>
                <w:i/>
                <w:szCs w:val="16"/>
              </w:rPr>
              <w:t xml:space="preserve">AMES Auckland, </w:t>
            </w:r>
          </w:p>
          <w:p w14:paraId="55031C7D" w14:textId="77777777" w:rsidR="00C543C0" w:rsidRPr="002E2FEB" w:rsidRDefault="00C543C0" w:rsidP="00C543C0">
            <w:pPr>
              <w:tabs>
                <w:tab w:val="left" w:pos="1215"/>
              </w:tabs>
              <w:rPr>
                <w:szCs w:val="16"/>
              </w:rPr>
            </w:pPr>
            <w:r w:rsidRPr="002E2FEB">
              <w:rPr>
                <w:szCs w:val="16"/>
              </w:rPr>
              <w:t xml:space="preserve">Cisco Certified CCNA and A+ Instructor </w:t>
            </w:r>
          </w:p>
          <w:p w14:paraId="7368C3F2" w14:textId="77777777" w:rsidR="00C543C0" w:rsidRPr="002E2FEB" w:rsidRDefault="00C543C0" w:rsidP="00C543C0">
            <w:pPr>
              <w:tabs>
                <w:tab w:val="left" w:pos="1215"/>
              </w:tabs>
              <w:rPr>
                <w:i/>
                <w:szCs w:val="16"/>
              </w:rPr>
            </w:pPr>
            <w:r w:rsidRPr="002E2FEB">
              <w:rPr>
                <w:szCs w:val="16"/>
              </w:rPr>
              <w:t xml:space="preserve">Cisco Certified Network Associate (CCNA), </w:t>
            </w:r>
            <w:r w:rsidRPr="002E2FEB">
              <w:rPr>
                <w:i/>
                <w:szCs w:val="16"/>
              </w:rPr>
              <w:t xml:space="preserve">AMES Auckland, </w:t>
            </w:r>
          </w:p>
          <w:p w14:paraId="15320145" w14:textId="77777777" w:rsidR="00C543C0" w:rsidRPr="002E2FEB" w:rsidRDefault="00C543C0" w:rsidP="00C543C0">
            <w:pPr>
              <w:tabs>
                <w:tab w:val="left" w:pos="1215"/>
              </w:tabs>
              <w:rPr>
                <w:szCs w:val="16"/>
              </w:rPr>
            </w:pPr>
            <w:r w:rsidRPr="002E2FEB">
              <w:rPr>
                <w:szCs w:val="16"/>
              </w:rPr>
              <w:t xml:space="preserve">Microsoft Certified Trainer </w:t>
            </w:r>
          </w:p>
          <w:p w14:paraId="3A676C57" w14:textId="77777777" w:rsidR="00C543C0" w:rsidRPr="002E2FEB" w:rsidRDefault="00C543C0" w:rsidP="00C543C0">
            <w:pPr>
              <w:tabs>
                <w:tab w:val="left" w:pos="1215"/>
              </w:tabs>
              <w:rPr>
                <w:szCs w:val="16"/>
              </w:rPr>
            </w:pPr>
            <w:r w:rsidRPr="002E2FEB">
              <w:rPr>
                <w:szCs w:val="16"/>
              </w:rPr>
              <w:t>Microsoft Certified Solutions Associate (MCSA</w:t>
            </w:r>
            <w:proofErr w:type="gramStart"/>
            <w:r w:rsidRPr="002E2FEB">
              <w:rPr>
                <w:szCs w:val="16"/>
              </w:rPr>
              <w:t xml:space="preserve">),  </w:t>
            </w:r>
            <w:r w:rsidRPr="002E2FEB">
              <w:rPr>
                <w:i/>
                <w:szCs w:val="16"/>
              </w:rPr>
              <w:t>AMES</w:t>
            </w:r>
            <w:proofErr w:type="gramEnd"/>
            <w:r w:rsidRPr="002E2FEB">
              <w:rPr>
                <w:i/>
                <w:szCs w:val="16"/>
              </w:rPr>
              <w:t xml:space="preserve"> Auckland,</w:t>
            </w:r>
            <w:r w:rsidRPr="002E2FEB">
              <w:rPr>
                <w:szCs w:val="16"/>
              </w:rPr>
              <w:t xml:space="preserve"> </w:t>
            </w:r>
          </w:p>
          <w:p w14:paraId="2CB408E5" w14:textId="77777777" w:rsidR="00C543C0" w:rsidRPr="002E2FEB" w:rsidRDefault="00C543C0" w:rsidP="00C543C0">
            <w:pPr>
              <w:tabs>
                <w:tab w:val="left" w:pos="1215"/>
              </w:tabs>
              <w:rPr>
                <w:i/>
                <w:szCs w:val="16"/>
              </w:rPr>
            </w:pPr>
            <w:r w:rsidRPr="002E2FEB">
              <w:rPr>
                <w:szCs w:val="16"/>
              </w:rPr>
              <w:t xml:space="preserve">A+ and Network+ </w:t>
            </w:r>
            <w:r w:rsidRPr="002E2FEB">
              <w:rPr>
                <w:i/>
                <w:szCs w:val="16"/>
              </w:rPr>
              <w:t xml:space="preserve">AMES Auckland </w:t>
            </w:r>
          </w:p>
          <w:p w14:paraId="11C5F104" w14:textId="77777777" w:rsidR="00C543C0" w:rsidRPr="002E2FEB" w:rsidRDefault="00C543C0" w:rsidP="00C543C0">
            <w:pPr>
              <w:tabs>
                <w:tab w:val="left" w:pos="480"/>
                <w:tab w:val="left" w:pos="1215"/>
                <w:tab w:val="center" w:pos="4513"/>
                <w:tab w:val="right" w:leader="dot" w:pos="8630"/>
                <w:tab w:val="right" w:pos="9026"/>
              </w:tabs>
              <w:rPr>
                <w:i/>
                <w:szCs w:val="16"/>
              </w:rPr>
            </w:pPr>
          </w:p>
          <w:p w14:paraId="61A07F97" w14:textId="71BBE64A" w:rsidR="00E33BE4" w:rsidRPr="002E2FEB" w:rsidRDefault="00C543C0" w:rsidP="00C543C0">
            <w:pPr>
              <w:tabs>
                <w:tab w:val="left" w:pos="1215"/>
              </w:tabs>
              <w:rPr>
                <w:b/>
                <w:szCs w:val="16"/>
              </w:rPr>
            </w:pPr>
            <w:r w:rsidRPr="002E2FEB">
              <w:rPr>
                <w:szCs w:val="16"/>
              </w:rPr>
              <w:t xml:space="preserve">Note: MCT, MCSA, CCNA and A+ are internationally recognised industry qualifications that prove my proficiency within these </w:t>
            </w:r>
            <w:r w:rsidRPr="002E2FEB">
              <w:rPr>
                <w:szCs w:val="16"/>
              </w:rPr>
              <w:lastRenderedPageBreak/>
              <w:t>fields. The modules I teach at Wintec include A+, CCNA and Microsoft related modules.</w:t>
            </w:r>
          </w:p>
        </w:tc>
        <w:tc>
          <w:tcPr>
            <w:tcW w:w="5954" w:type="dxa"/>
            <w:gridSpan w:val="2"/>
            <w:shd w:val="clear" w:color="auto" w:fill="auto"/>
          </w:tcPr>
          <w:p w14:paraId="3104DC93" w14:textId="77777777" w:rsidR="00C543C0" w:rsidRPr="002E2FEB" w:rsidRDefault="00C543C0" w:rsidP="00C543C0">
            <w:pPr>
              <w:tabs>
                <w:tab w:val="left" w:pos="1215"/>
              </w:tabs>
            </w:pPr>
            <w:r w:rsidRPr="002E2FEB">
              <w:lastRenderedPageBreak/>
              <w:t xml:space="preserve">Academic Staff Member </w:t>
            </w:r>
            <w:r w:rsidRPr="002E2FEB">
              <w:rPr>
                <w:i/>
              </w:rPr>
              <w:t>CBITE Wintec</w:t>
            </w:r>
            <w:r w:rsidRPr="002E2FEB">
              <w:t>, 2012 - 2015</w:t>
            </w:r>
          </w:p>
          <w:p w14:paraId="228EB3FE" w14:textId="77777777" w:rsidR="00C543C0" w:rsidRPr="002E2FEB" w:rsidRDefault="00C543C0" w:rsidP="00C543C0">
            <w:pPr>
              <w:tabs>
                <w:tab w:val="left" w:pos="1215"/>
              </w:tabs>
              <w:rPr>
                <w:i/>
                <w:szCs w:val="16"/>
              </w:rPr>
            </w:pPr>
            <w:r w:rsidRPr="002E2FEB">
              <w:rPr>
                <w:szCs w:val="16"/>
              </w:rPr>
              <w:t xml:space="preserve">Wintec IT Service Coordinator </w:t>
            </w:r>
            <w:r w:rsidRPr="002E2FEB">
              <w:rPr>
                <w:i/>
                <w:szCs w:val="16"/>
              </w:rPr>
              <w:t>ITS Wintec, 2010 - 2012</w:t>
            </w:r>
          </w:p>
          <w:p w14:paraId="579BE0C7" w14:textId="77777777" w:rsidR="00C543C0" w:rsidRPr="002E2FEB" w:rsidRDefault="00C543C0" w:rsidP="00C543C0">
            <w:pPr>
              <w:tabs>
                <w:tab w:val="left" w:pos="1215"/>
              </w:tabs>
              <w:rPr>
                <w:i/>
                <w:szCs w:val="16"/>
              </w:rPr>
            </w:pPr>
            <w:r w:rsidRPr="002E2FEB">
              <w:rPr>
                <w:szCs w:val="16"/>
              </w:rPr>
              <w:t xml:space="preserve">Customer Service Technician </w:t>
            </w:r>
            <w:r w:rsidRPr="002E2FEB">
              <w:rPr>
                <w:i/>
                <w:szCs w:val="16"/>
              </w:rPr>
              <w:t>Woosh Wireless, 2009 - 2010</w:t>
            </w:r>
          </w:p>
          <w:p w14:paraId="120B1367" w14:textId="77777777" w:rsidR="00C543C0" w:rsidRPr="002E2FEB" w:rsidRDefault="00C543C0" w:rsidP="00C543C0">
            <w:pPr>
              <w:tabs>
                <w:tab w:val="left" w:pos="1215"/>
              </w:tabs>
              <w:rPr>
                <w:i/>
                <w:szCs w:val="16"/>
              </w:rPr>
            </w:pPr>
            <w:r w:rsidRPr="002E2FEB">
              <w:rPr>
                <w:szCs w:val="16"/>
              </w:rPr>
              <w:t xml:space="preserve">Support Technician </w:t>
            </w:r>
            <w:r w:rsidRPr="002E2FEB">
              <w:rPr>
                <w:i/>
                <w:szCs w:val="16"/>
              </w:rPr>
              <w:t>Vector Limited, 2008 - 2009</w:t>
            </w:r>
          </w:p>
          <w:p w14:paraId="4DF4197A" w14:textId="77777777" w:rsidR="00C543C0" w:rsidRPr="002E2FEB" w:rsidRDefault="00C543C0" w:rsidP="00C543C0">
            <w:pPr>
              <w:tabs>
                <w:tab w:val="left" w:pos="1215"/>
              </w:tabs>
              <w:rPr>
                <w:szCs w:val="16"/>
              </w:rPr>
            </w:pPr>
            <w:r w:rsidRPr="002E2FEB">
              <w:rPr>
                <w:szCs w:val="16"/>
              </w:rPr>
              <w:t xml:space="preserve">School Teacher </w:t>
            </w:r>
            <w:r w:rsidRPr="002E2FEB">
              <w:rPr>
                <w:i/>
                <w:szCs w:val="16"/>
              </w:rPr>
              <w:t>Kaitaia College, 2007</w:t>
            </w:r>
          </w:p>
          <w:p w14:paraId="28824CF7" w14:textId="77777777" w:rsidR="00C543C0" w:rsidRPr="002E2FEB" w:rsidRDefault="00C543C0" w:rsidP="00C543C0">
            <w:pPr>
              <w:tabs>
                <w:tab w:val="left" w:pos="1215"/>
              </w:tabs>
              <w:rPr>
                <w:i/>
                <w:szCs w:val="16"/>
              </w:rPr>
            </w:pPr>
            <w:r w:rsidRPr="002E2FEB">
              <w:rPr>
                <w:szCs w:val="16"/>
              </w:rPr>
              <w:t xml:space="preserve">School Teacher </w:t>
            </w:r>
            <w:proofErr w:type="spellStart"/>
            <w:r w:rsidRPr="002E2FEB">
              <w:rPr>
                <w:i/>
                <w:szCs w:val="16"/>
              </w:rPr>
              <w:t>Reporoa</w:t>
            </w:r>
            <w:proofErr w:type="spellEnd"/>
            <w:r w:rsidRPr="002E2FEB">
              <w:rPr>
                <w:i/>
                <w:szCs w:val="16"/>
              </w:rPr>
              <w:t xml:space="preserve"> </w:t>
            </w:r>
            <w:proofErr w:type="gramStart"/>
            <w:r w:rsidRPr="002E2FEB">
              <w:rPr>
                <w:i/>
                <w:szCs w:val="16"/>
              </w:rPr>
              <w:t xml:space="preserve">College, </w:t>
            </w:r>
            <w:r w:rsidRPr="002E2FEB">
              <w:rPr>
                <w:szCs w:val="16"/>
              </w:rPr>
              <w:t xml:space="preserve"> </w:t>
            </w:r>
            <w:r w:rsidRPr="002E2FEB">
              <w:rPr>
                <w:i/>
                <w:szCs w:val="16"/>
              </w:rPr>
              <w:t>2006</w:t>
            </w:r>
            <w:proofErr w:type="gramEnd"/>
          </w:p>
          <w:p w14:paraId="29CF6BEF" w14:textId="77777777" w:rsidR="00C543C0" w:rsidRPr="002E2FEB" w:rsidRDefault="00C543C0" w:rsidP="00C543C0">
            <w:pPr>
              <w:tabs>
                <w:tab w:val="left" w:pos="1215"/>
              </w:tabs>
              <w:rPr>
                <w:i/>
                <w:szCs w:val="16"/>
              </w:rPr>
            </w:pPr>
            <w:r w:rsidRPr="002E2FEB">
              <w:rPr>
                <w:szCs w:val="16"/>
              </w:rPr>
              <w:t>Relief Teacher</w:t>
            </w:r>
            <w:r w:rsidRPr="002E2FEB">
              <w:rPr>
                <w:i/>
                <w:szCs w:val="16"/>
              </w:rPr>
              <w:t>, Hamilton, 2005</w:t>
            </w:r>
          </w:p>
          <w:p w14:paraId="654BADE1" w14:textId="2A985515" w:rsidR="00E33BE4" w:rsidRPr="002E2FEB" w:rsidRDefault="00E33BE4" w:rsidP="00402553">
            <w:pPr>
              <w:tabs>
                <w:tab w:val="left" w:pos="480"/>
                <w:tab w:val="left" w:pos="1215"/>
                <w:tab w:val="center" w:pos="4513"/>
                <w:tab w:val="right" w:leader="dot" w:pos="8630"/>
                <w:tab w:val="right" w:pos="9026"/>
              </w:tabs>
            </w:pPr>
          </w:p>
        </w:tc>
      </w:tr>
      <w:tr w:rsidR="00E33BE4" w:rsidRPr="006D07AF" w14:paraId="167862B9" w14:textId="77777777" w:rsidTr="00B6581D">
        <w:tc>
          <w:tcPr>
            <w:tcW w:w="2235" w:type="dxa"/>
            <w:vMerge/>
            <w:shd w:val="clear" w:color="auto" w:fill="auto"/>
            <w:vAlign w:val="center"/>
          </w:tcPr>
          <w:p w14:paraId="5ED72003"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7DF40BDF"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623755E7" w14:textId="77777777" w:rsidTr="00B6581D">
        <w:tc>
          <w:tcPr>
            <w:tcW w:w="2235" w:type="dxa"/>
            <w:vMerge/>
            <w:shd w:val="clear" w:color="auto" w:fill="auto"/>
            <w:vAlign w:val="center"/>
          </w:tcPr>
          <w:p w14:paraId="23701EA9" w14:textId="77777777" w:rsidR="00E33BE4" w:rsidRPr="006D07AF" w:rsidRDefault="00E33BE4" w:rsidP="00B6581D">
            <w:pPr>
              <w:tabs>
                <w:tab w:val="left" w:pos="1215"/>
              </w:tabs>
            </w:pPr>
          </w:p>
        </w:tc>
        <w:tc>
          <w:tcPr>
            <w:tcW w:w="2863" w:type="dxa"/>
            <w:shd w:val="clear" w:color="auto" w:fill="auto"/>
            <w:vAlign w:val="center"/>
          </w:tcPr>
          <w:p w14:paraId="1F550FDD" w14:textId="77777777" w:rsidR="00E33BE4" w:rsidRPr="002E2FEB" w:rsidRDefault="00E33BE4" w:rsidP="00B6581D">
            <w:pPr>
              <w:tabs>
                <w:tab w:val="left" w:pos="1215"/>
              </w:tabs>
              <w:jc w:val="center"/>
              <w:rPr>
                <w:b/>
              </w:rPr>
            </w:pPr>
            <w:r w:rsidRPr="002E2FEB">
              <w:rPr>
                <w:b/>
              </w:rPr>
              <w:t xml:space="preserve">Capabilities </w:t>
            </w:r>
            <w:r w:rsidRPr="002E2FEB">
              <w:rPr>
                <w:b/>
                <w:sz w:val="18"/>
              </w:rPr>
              <w:t>(</w:t>
            </w:r>
            <w:proofErr w:type="gramStart"/>
            <w:r w:rsidRPr="002E2FEB">
              <w:rPr>
                <w:b/>
                <w:sz w:val="18"/>
              </w:rPr>
              <w:t>e.g.</w:t>
            </w:r>
            <w:proofErr w:type="gramEnd"/>
            <w:r w:rsidRPr="002E2FEB">
              <w:rPr>
                <w:b/>
                <w:sz w:val="18"/>
              </w:rPr>
              <w:t xml:space="preserve"> supervisor)  </w:t>
            </w:r>
            <w:r w:rsidRPr="002E2FEB">
              <w:rPr>
                <w:b/>
                <w:sz w:val="40"/>
              </w:rPr>
              <w:sym w:font="Wingdings 2" w:char="F043"/>
            </w:r>
          </w:p>
        </w:tc>
        <w:tc>
          <w:tcPr>
            <w:tcW w:w="8931" w:type="dxa"/>
            <w:gridSpan w:val="3"/>
            <w:shd w:val="clear" w:color="auto" w:fill="auto"/>
            <w:vAlign w:val="center"/>
          </w:tcPr>
          <w:p w14:paraId="1D4E5C4A" w14:textId="502F485B" w:rsidR="00E33BE4" w:rsidRPr="002E2FEB" w:rsidRDefault="00C543C0" w:rsidP="00B6581D">
            <w:pPr>
              <w:tabs>
                <w:tab w:val="left" w:pos="1215"/>
              </w:tabs>
            </w:pPr>
            <w:r w:rsidRPr="002E2FEB">
              <w:t>Strong industry related skills in networking, systems administration, service management and customer relations. Teacher qualified and experienced.</w:t>
            </w:r>
          </w:p>
        </w:tc>
      </w:tr>
      <w:tr w:rsidR="00E33BE4" w:rsidRPr="006D07AF" w14:paraId="7AC8A362" w14:textId="77777777" w:rsidTr="00B6581D">
        <w:tc>
          <w:tcPr>
            <w:tcW w:w="2235" w:type="dxa"/>
            <w:vMerge/>
            <w:shd w:val="clear" w:color="auto" w:fill="auto"/>
            <w:vAlign w:val="center"/>
          </w:tcPr>
          <w:p w14:paraId="11A5B3B9"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1CEC7868" w14:textId="77777777" w:rsidR="00E33BE4" w:rsidRPr="002E2FEB" w:rsidRDefault="00E33BE4" w:rsidP="00B6581D">
            <w:pPr>
              <w:tabs>
                <w:tab w:val="left" w:pos="480"/>
                <w:tab w:val="left" w:pos="1215"/>
                <w:tab w:val="center" w:pos="4513"/>
                <w:tab w:val="right" w:leader="dot" w:pos="8630"/>
                <w:tab w:val="right" w:pos="9026"/>
              </w:tabs>
              <w:jc w:val="center"/>
              <w:rPr>
                <w:sz w:val="20"/>
              </w:rPr>
            </w:pPr>
          </w:p>
        </w:tc>
        <w:tc>
          <w:tcPr>
            <w:tcW w:w="4395" w:type="dxa"/>
            <w:shd w:val="clear" w:color="auto" w:fill="auto"/>
          </w:tcPr>
          <w:p w14:paraId="36D3EA19"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11FBE252" w14:textId="77777777" w:rsidTr="00B6581D">
        <w:tc>
          <w:tcPr>
            <w:tcW w:w="2235" w:type="dxa"/>
            <w:vMerge w:val="restart"/>
            <w:shd w:val="clear" w:color="auto" w:fill="auto"/>
            <w:vAlign w:val="center"/>
          </w:tcPr>
          <w:p w14:paraId="7E30F2CA" w14:textId="77777777" w:rsidR="00E33BE4" w:rsidRPr="002E2FEB" w:rsidRDefault="00E33BE4" w:rsidP="00B6581D">
            <w:pPr>
              <w:tabs>
                <w:tab w:val="left" w:pos="480"/>
                <w:tab w:val="left" w:pos="1215"/>
                <w:tab w:val="center" w:pos="4513"/>
                <w:tab w:val="right" w:leader="dot" w:pos="8630"/>
                <w:tab w:val="right" w:pos="9026"/>
              </w:tabs>
              <w:rPr>
                <w:b/>
                <w:sz w:val="20"/>
              </w:rPr>
            </w:pPr>
          </w:p>
          <w:p w14:paraId="36DF29E4" w14:textId="60DBEA41" w:rsidR="00E33BE4" w:rsidRPr="002E2FEB" w:rsidRDefault="00402553" w:rsidP="00B6581D">
            <w:pPr>
              <w:tabs>
                <w:tab w:val="left" w:pos="1215"/>
              </w:tabs>
              <w:rPr>
                <w:b/>
              </w:rPr>
            </w:pPr>
            <w:r w:rsidRPr="002E2FEB">
              <w:rPr>
                <w:b/>
              </w:rPr>
              <w:t>John Wells</w:t>
            </w:r>
          </w:p>
          <w:p w14:paraId="2A56E912" w14:textId="77777777" w:rsidR="00E33BE4" w:rsidRPr="006D07AF" w:rsidRDefault="00E33BE4" w:rsidP="00B6581D">
            <w:pPr>
              <w:tabs>
                <w:tab w:val="left" w:pos="1215"/>
              </w:tabs>
            </w:pPr>
          </w:p>
          <w:p w14:paraId="633817D3"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79F6F402"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052FB60D" w14:textId="77777777" w:rsidTr="00B6581D">
        <w:tc>
          <w:tcPr>
            <w:tcW w:w="2235" w:type="dxa"/>
            <w:vMerge/>
            <w:shd w:val="clear" w:color="auto" w:fill="auto"/>
            <w:vAlign w:val="center"/>
          </w:tcPr>
          <w:p w14:paraId="0726255B"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5D73C50F"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3D5BC8B6"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56C10F87" w14:textId="77777777" w:rsidTr="00B6581D">
        <w:tc>
          <w:tcPr>
            <w:tcW w:w="2235" w:type="dxa"/>
            <w:vMerge/>
            <w:shd w:val="clear" w:color="auto" w:fill="auto"/>
            <w:vAlign w:val="center"/>
          </w:tcPr>
          <w:p w14:paraId="1267D296"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568EB250" w14:textId="6ED6B273" w:rsidR="00402553" w:rsidRPr="002E2FEB" w:rsidRDefault="00402553" w:rsidP="00402553">
            <w:pPr>
              <w:tabs>
                <w:tab w:val="left" w:pos="1215"/>
              </w:tabs>
              <w:rPr>
                <w:i/>
              </w:rPr>
            </w:pPr>
            <w:r w:rsidRPr="002E2FEB">
              <w:t xml:space="preserve">Master of Computing &amp; Mathematical </w:t>
            </w:r>
            <w:proofErr w:type="gramStart"/>
            <w:r w:rsidRPr="002E2FEB">
              <w:t xml:space="preserve">Science,  </w:t>
            </w:r>
            <w:r w:rsidR="000648C8" w:rsidRPr="002E2FEB">
              <w:t>1995</w:t>
            </w:r>
            <w:proofErr w:type="gramEnd"/>
            <w:r w:rsidR="000648C8" w:rsidRPr="002E2FEB">
              <w:t xml:space="preserve">, </w:t>
            </w:r>
            <w:r w:rsidRPr="002E2FEB">
              <w:rPr>
                <w:i/>
              </w:rPr>
              <w:t>Waikato University</w:t>
            </w:r>
          </w:p>
          <w:p w14:paraId="338A97FB" w14:textId="77777777" w:rsidR="00817FC3" w:rsidRPr="002E2FEB" w:rsidRDefault="00817FC3" w:rsidP="00817FC3">
            <w:pPr>
              <w:tabs>
                <w:tab w:val="left" w:pos="1215"/>
              </w:tabs>
            </w:pPr>
            <w:r w:rsidRPr="002E2FEB">
              <w:t xml:space="preserve">certificate of adult teaching, </w:t>
            </w:r>
            <w:r w:rsidRPr="002E2FEB">
              <w:rPr>
                <w:i/>
              </w:rPr>
              <w:t>Wintec</w:t>
            </w:r>
          </w:p>
          <w:p w14:paraId="1BD11FA9" w14:textId="28C2964F" w:rsidR="00817FC3" w:rsidRPr="006D07AF" w:rsidRDefault="00817FC3" w:rsidP="00817FC3">
            <w:pPr>
              <w:rPr>
                <w:i/>
              </w:rPr>
            </w:pPr>
            <w:r w:rsidRPr="006D07AF">
              <w:t xml:space="preserve">CALT </w:t>
            </w:r>
            <w:r w:rsidRPr="006D07AF">
              <w:rPr>
                <w:i/>
              </w:rPr>
              <w:t>Wintec</w:t>
            </w:r>
          </w:p>
          <w:p w14:paraId="3896F920" w14:textId="741217BB" w:rsidR="00817FC3" w:rsidRPr="006D07AF" w:rsidRDefault="00817FC3" w:rsidP="00817FC3">
            <w:pPr>
              <w:tabs>
                <w:tab w:val="left" w:pos="1215"/>
              </w:tabs>
            </w:pPr>
            <w:r w:rsidRPr="006D07AF">
              <w:t xml:space="preserve">NCALE(V) </w:t>
            </w:r>
            <w:r w:rsidRPr="006D07AF">
              <w:rPr>
                <w:i/>
              </w:rPr>
              <w:t>Manukau Institute of Technology</w:t>
            </w:r>
          </w:p>
          <w:p w14:paraId="3406915F" w14:textId="080F7355" w:rsidR="00E33BE4" w:rsidRPr="006D07AF" w:rsidRDefault="00817FC3" w:rsidP="005D5B94">
            <w:pPr>
              <w:rPr>
                <w:i/>
              </w:rPr>
            </w:pPr>
            <w:r w:rsidRPr="006D07AF">
              <w:t>MIITP</w:t>
            </w:r>
          </w:p>
        </w:tc>
        <w:tc>
          <w:tcPr>
            <w:tcW w:w="5954" w:type="dxa"/>
            <w:gridSpan w:val="2"/>
            <w:shd w:val="clear" w:color="auto" w:fill="auto"/>
          </w:tcPr>
          <w:p w14:paraId="1BBDDE73" w14:textId="77777777" w:rsidR="000648C8" w:rsidRPr="002E2FEB" w:rsidRDefault="000648C8" w:rsidP="00817FC3">
            <w:pPr>
              <w:tabs>
                <w:tab w:val="left" w:pos="1215"/>
              </w:tabs>
              <w:rPr>
                <w:i/>
              </w:rPr>
            </w:pPr>
            <w:r w:rsidRPr="002E2FEB">
              <w:t xml:space="preserve">Senior Academic Staff Member, 2007-present, </w:t>
            </w:r>
            <w:r w:rsidRPr="002E2FEB">
              <w:rPr>
                <w:i/>
              </w:rPr>
              <w:t xml:space="preserve">Wintec </w:t>
            </w:r>
          </w:p>
          <w:p w14:paraId="11A0A6C4" w14:textId="69FADC94" w:rsidR="005D5B94" w:rsidRPr="002E2FEB" w:rsidRDefault="005D5B94" w:rsidP="00817FC3">
            <w:pPr>
              <w:tabs>
                <w:tab w:val="left" w:pos="1215"/>
              </w:tabs>
              <w:rPr>
                <w:i/>
              </w:rPr>
            </w:pPr>
            <w:r w:rsidRPr="002E2FEB">
              <w:t xml:space="preserve">Academic Staff Member, 2001-2008, </w:t>
            </w:r>
            <w:r w:rsidRPr="002E2FEB">
              <w:rPr>
                <w:i/>
              </w:rPr>
              <w:t>Wintec</w:t>
            </w:r>
          </w:p>
          <w:p w14:paraId="64410C7E" w14:textId="4D88BBFD" w:rsidR="000648C8" w:rsidRPr="002E2FEB" w:rsidRDefault="000648C8" w:rsidP="000648C8">
            <w:pPr>
              <w:tabs>
                <w:tab w:val="left" w:pos="1215"/>
              </w:tabs>
              <w:rPr>
                <w:i/>
              </w:rPr>
            </w:pPr>
            <w:r w:rsidRPr="002E2FEB">
              <w:t xml:space="preserve">Company director, </w:t>
            </w:r>
            <w:r w:rsidR="00797658" w:rsidRPr="002E2FEB">
              <w:t>2007</w:t>
            </w:r>
            <w:r w:rsidRPr="002E2FEB">
              <w:t>-</w:t>
            </w:r>
            <w:proofErr w:type="gramStart"/>
            <w:r w:rsidR="005D5B94" w:rsidRPr="002E2FEB">
              <w:t>2008</w:t>
            </w:r>
            <w:r w:rsidRPr="002E2FEB">
              <w:t>,</w:t>
            </w:r>
            <w:r w:rsidRPr="002E2FEB">
              <w:rPr>
                <w:i/>
              </w:rPr>
              <w:t>Cascade</w:t>
            </w:r>
            <w:proofErr w:type="gramEnd"/>
            <w:r w:rsidRPr="002E2FEB">
              <w:rPr>
                <w:i/>
              </w:rPr>
              <w:t xml:space="preserve"> Computer Solutions Ltd</w:t>
            </w:r>
          </w:p>
          <w:p w14:paraId="2FF441A4" w14:textId="465C1814" w:rsidR="000648C8" w:rsidRPr="002E2FEB" w:rsidRDefault="000648C8" w:rsidP="000648C8">
            <w:pPr>
              <w:tabs>
                <w:tab w:val="left" w:pos="1215"/>
              </w:tabs>
            </w:pPr>
            <w:r w:rsidRPr="002E2FEB">
              <w:t xml:space="preserve">Freelance Computer Consultant, </w:t>
            </w:r>
            <w:r w:rsidR="00797658" w:rsidRPr="002E2FEB">
              <w:t>2001</w:t>
            </w:r>
            <w:r w:rsidRPr="002E2FEB">
              <w:t>-</w:t>
            </w:r>
            <w:r w:rsidR="00797658" w:rsidRPr="002E2FEB">
              <w:t>2007</w:t>
            </w:r>
          </w:p>
          <w:p w14:paraId="64F68BCD" w14:textId="67854E1D" w:rsidR="000648C8" w:rsidRPr="002E2FEB" w:rsidRDefault="000648C8" w:rsidP="000648C8">
            <w:pPr>
              <w:tabs>
                <w:tab w:val="left" w:pos="1215"/>
              </w:tabs>
              <w:rPr>
                <w:i/>
              </w:rPr>
            </w:pPr>
            <w:r w:rsidRPr="002E2FEB">
              <w:t>Help Desk Manager, 199</w:t>
            </w:r>
            <w:r w:rsidR="00797658" w:rsidRPr="002E2FEB">
              <w:t>7</w:t>
            </w:r>
            <w:r w:rsidRPr="002E2FEB">
              <w:t>-</w:t>
            </w:r>
            <w:r w:rsidR="00797658" w:rsidRPr="002E2FEB">
              <w:t>2001</w:t>
            </w:r>
            <w:r w:rsidRPr="002E2FEB">
              <w:t>,</w:t>
            </w:r>
            <w:r w:rsidRPr="002E2FEB">
              <w:rPr>
                <w:i/>
              </w:rPr>
              <w:t xml:space="preserve"> University of Waikato</w:t>
            </w:r>
          </w:p>
          <w:p w14:paraId="625FF1E9" w14:textId="5348406F" w:rsidR="000648C8" w:rsidRPr="002E2FEB" w:rsidRDefault="000648C8" w:rsidP="000648C8">
            <w:pPr>
              <w:tabs>
                <w:tab w:val="left" w:pos="1215"/>
              </w:tabs>
              <w:rPr>
                <w:i/>
              </w:rPr>
            </w:pPr>
            <w:r w:rsidRPr="002E2FEB">
              <w:t>Senior Computer Consultant,</w:t>
            </w:r>
            <w:r w:rsidR="00797658" w:rsidRPr="002E2FEB">
              <w:t xml:space="preserve"> 1993-</w:t>
            </w:r>
            <w:proofErr w:type="gramStart"/>
            <w:r w:rsidR="00797658" w:rsidRPr="002E2FEB">
              <w:t>1997,</w:t>
            </w:r>
            <w:r w:rsidRPr="002E2FEB">
              <w:rPr>
                <w:i/>
              </w:rPr>
              <w:t xml:space="preserve">  University</w:t>
            </w:r>
            <w:proofErr w:type="gramEnd"/>
            <w:r w:rsidRPr="002E2FEB">
              <w:rPr>
                <w:i/>
              </w:rPr>
              <w:t xml:space="preserve"> of Waikato</w:t>
            </w:r>
          </w:p>
          <w:p w14:paraId="7B03AAEC" w14:textId="1F5B140A" w:rsidR="000648C8" w:rsidRPr="002E2FEB" w:rsidRDefault="00817FC3" w:rsidP="005D5B94">
            <w:pPr>
              <w:tabs>
                <w:tab w:val="left" w:pos="1215"/>
              </w:tabs>
            </w:pPr>
            <w:r w:rsidRPr="002E2FEB">
              <w:t>Technician,</w:t>
            </w:r>
            <w:r w:rsidR="00797658" w:rsidRPr="002E2FEB">
              <w:t xml:space="preserve"> 1981-1993,</w:t>
            </w:r>
            <w:r w:rsidRPr="002E2FEB">
              <w:t xml:space="preserve"> </w:t>
            </w:r>
            <w:r w:rsidRPr="002E2FEB">
              <w:rPr>
                <w:i/>
              </w:rPr>
              <w:t>University of Waikato</w:t>
            </w:r>
          </w:p>
        </w:tc>
      </w:tr>
      <w:tr w:rsidR="00E33BE4" w:rsidRPr="006D07AF" w14:paraId="296DBEE2" w14:textId="77777777" w:rsidTr="00B6581D">
        <w:tc>
          <w:tcPr>
            <w:tcW w:w="2235" w:type="dxa"/>
            <w:vMerge/>
            <w:shd w:val="clear" w:color="auto" w:fill="auto"/>
            <w:vAlign w:val="center"/>
          </w:tcPr>
          <w:p w14:paraId="477D882E" w14:textId="7E5A228B"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35DE3A42"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75ECAEB7" w14:textId="77777777" w:rsidTr="00B6581D">
        <w:tc>
          <w:tcPr>
            <w:tcW w:w="2235" w:type="dxa"/>
            <w:vMerge/>
            <w:shd w:val="clear" w:color="auto" w:fill="auto"/>
            <w:vAlign w:val="center"/>
          </w:tcPr>
          <w:p w14:paraId="42E62270"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11C4042C" w14:textId="77777777" w:rsidR="00E33BE4" w:rsidRPr="002E2FEB" w:rsidRDefault="00E33BE4" w:rsidP="00B6581D">
            <w:pPr>
              <w:tabs>
                <w:tab w:val="left" w:pos="480"/>
                <w:tab w:val="left" w:pos="1215"/>
                <w:tab w:val="center" w:pos="4513"/>
                <w:tab w:val="right" w:leader="dot" w:pos="8630"/>
                <w:tab w:val="right" w:pos="9026"/>
              </w:tabs>
              <w:jc w:val="center"/>
              <w:rPr>
                <w:sz w:val="20"/>
              </w:rPr>
            </w:pPr>
          </w:p>
        </w:tc>
        <w:tc>
          <w:tcPr>
            <w:tcW w:w="4395" w:type="dxa"/>
            <w:shd w:val="clear" w:color="auto" w:fill="auto"/>
          </w:tcPr>
          <w:p w14:paraId="27E0CB86"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5D92C6E8" w14:textId="77777777" w:rsidTr="00B6581D">
        <w:tc>
          <w:tcPr>
            <w:tcW w:w="2235" w:type="dxa"/>
            <w:vMerge w:val="restart"/>
            <w:shd w:val="clear" w:color="auto" w:fill="auto"/>
            <w:vAlign w:val="center"/>
          </w:tcPr>
          <w:p w14:paraId="13F796EC" w14:textId="77777777" w:rsidR="00E33BE4" w:rsidRPr="002E2FEB" w:rsidRDefault="00E33BE4" w:rsidP="00B6581D">
            <w:pPr>
              <w:tabs>
                <w:tab w:val="left" w:pos="480"/>
                <w:tab w:val="left" w:pos="1215"/>
                <w:tab w:val="center" w:pos="4513"/>
                <w:tab w:val="right" w:leader="dot" w:pos="8630"/>
                <w:tab w:val="right" w:pos="9026"/>
              </w:tabs>
              <w:rPr>
                <w:b/>
                <w:sz w:val="20"/>
              </w:rPr>
            </w:pPr>
          </w:p>
          <w:p w14:paraId="6053F883" w14:textId="77777777" w:rsidR="006E5331" w:rsidRDefault="006E5331" w:rsidP="00402553">
            <w:pPr>
              <w:tabs>
                <w:tab w:val="left" w:pos="1215"/>
              </w:tabs>
              <w:rPr>
                <w:b/>
              </w:rPr>
            </w:pPr>
          </w:p>
          <w:p w14:paraId="1071B659" w14:textId="77777777" w:rsidR="006E5331" w:rsidRDefault="006E5331" w:rsidP="00402553">
            <w:pPr>
              <w:tabs>
                <w:tab w:val="left" w:pos="1215"/>
              </w:tabs>
              <w:rPr>
                <w:b/>
              </w:rPr>
            </w:pPr>
          </w:p>
          <w:p w14:paraId="756D385D" w14:textId="77777777" w:rsidR="006E5331" w:rsidRDefault="006E5331" w:rsidP="00402553">
            <w:pPr>
              <w:tabs>
                <w:tab w:val="left" w:pos="1215"/>
              </w:tabs>
              <w:rPr>
                <w:b/>
              </w:rPr>
            </w:pPr>
          </w:p>
          <w:p w14:paraId="7A184549" w14:textId="77777777" w:rsidR="006E5331" w:rsidRDefault="006E5331" w:rsidP="00402553">
            <w:pPr>
              <w:tabs>
                <w:tab w:val="left" w:pos="1215"/>
              </w:tabs>
              <w:rPr>
                <w:b/>
              </w:rPr>
            </w:pPr>
          </w:p>
          <w:p w14:paraId="607F95E7" w14:textId="77777777" w:rsidR="00402553" w:rsidRPr="002E2FEB" w:rsidRDefault="00402553" w:rsidP="00402553">
            <w:pPr>
              <w:tabs>
                <w:tab w:val="left" w:pos="1215"/>
              </w:tabs>
              <w:rPr>
                <w:b/>
              </w:rPr>
            </w:pPr>
            <w:r w:rsidRPr="002E2FEB">
              <w:rPr>
                <w:b/>
              </w:rPr>
              <w:t xml:space="preserve">Guss Wilkinson </w:t>
            </w:r>
          </w:p>
          <w:p w14:paraId="00C64A30" w14:textId="19A6B023" w:rsidR="00E33BE4" w:rsidRPr="006D07AF" w:rsidRDefault="00402553" w:rsidP="00402553">
            <w:pPr>
              <w:tabs>
                <w:tab w:val="left" w:pos="1215"/>
              </w:tabs>
            </w:pPr>
            <w:r w:rsidRPr="006D07AF">
              <w:t xml:space="preserve"> </w:t>
            </w:r>
          </w:p>
          <w:p w14:paraId="5218C4F7"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1B49140C" w14:textId="77777777" w:rsidR="00E33BE4" w:rsidRPr="006D07AF" w:rsidRDefault="00E33BE4" w:rsidP="00B6581D">
            <w:pPr>
              <w:tabs>
                <w:tab w:val="left" w:pos="1215"/>
              </w:tabs>
              <w:jc w:val="center"/>
              <w:rPr>
                <w:b/>
              </w:rPr>
            </w:pPr>
            <w:r w:rsidRPr="006D07AF">
              <w:rPr>
                <w:b/>
              </w:rPr>
              <w:lastRenderedPageBreak/>
              <w:t>Capabilities / Capacity</w:t>
            </w:r>
          </w:p>
        </w:tc>
      </w:tr>
      <w:tr w:rsidR="00E33BE4" w:rsidRPr="006D07AF" w14:paraId="1773C88A" w14:textId="77777777" w:rsidTr="00B6581D">
        <w:tc>
          <w:tcPr>
            <w:tcW w:w="2235" w:type="dxa"/>
            <w:vMerge/>
            <w:shd w:val="clear" w:color="auto" w:fill="auto"/>
            <w:vAlign w:val="center"/>
          </w:tcPr>
          <w:p w14:paraId="62E5951C"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1C96436B"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4BA51718"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02DB4BBA" w14:textId="77777777" w:rsidTr="00B6581D">
        <w:tc>
          <w:tcPr>
            <w:tcW w:w="2235" w:type="dxa"/>
            <w:vMerge/>
            <w:shd w:val="clear" w:color="auto" w:fill="auto"/>
            <w:vAlign w:val="center"/>
          </w:tcPr>
          <w:p w14:paraId="4FE12149"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1E16E36B" w14:textId="77777777" w:rsidR="00402553" w:rsidRPr="002E2FEB" w:rsidRDefault="00402553" w:rsidP="00402553">
            <w:pPr>
              <w:tabs>
                <w:tab w:val="left" w:pos="1215"/>
              </w:tabs>
            </w:pPr>
            <w:r w:rsidRPr="002E2FEB">
              <w:t xml:space="preserve">PhD, </w:t>
            </w:r>
            <w:r w:rsidRPr="002E2FEB">
              <w:rPr>
                <w:i/>
              </w:rPr>
              <w:t>University of Waikato</w:t>
            </w:r>
          </w:p>
          <w:p w14:paraId="6F1F35E4" w14:textId="77777777" w:rsidR="00402553" w:rsidRPr="002E2FEB" w:rsidRDefault="00402553" w:rsidP="00402553">
            <w:pPr>
              <w:tabs>
                <w:tab w:val="left" w:pos="1215"/>
              </w:tabs>
            </w:pPr>
            <w:r w:rsidRPr="002E2FEB">
              <w:t xml:space="preserve">chartered IT Professional, </w:t>
            </w:r>
            <w:r w:rsidRPr="002E2FEB">
              <w:rPr>
                <w:i/>
              </w:rPr>
              <w:t>IITP</w:t>
            </w:r>
          </w:p>
          <w:p w14:paraId="1B636A9C" w14:textId="77777777" w:rsidR="00402553" w:rsidRPr="002E2FEB" w:rsidRDefault="00402553" w:rsidP="00402553">
            <w:pPr>
              <w:tabs>
                <w:tab w:val="left" w:pos="1215"/>
              </w:tabs>
            </w:pPr>
            <w:r w:rsidRPr="002E2FEB">
              <w:t xml:space="preserve">Registered PRINCE2 Project Management Practitioner, </w:t>
            </w:r>
            <w:r w:rsidRPr="002E2FEB">
              <w:rPr>
                <w:i/>
              </w:rPr>
              <w:t>APMG</w:t>
            </w:r>
          </w:p>
          <w:p w14:paraId="4FFDA309" w14:textId="77777777" w:rsidR="00402553" w:rsidRPr="002E2FEB" w:rsidRDefault="00402553" w:rsidP="00402553">
            <w:pPr>
              <w:tabs>
                <w:tab w:val="left" w:pos="1215"/>
              </w:tabs>
            </w:pPr>
            <w:r w:rsidRPr="002E2FEB">
              <w:t xml:space="preserve">Master of Management Studies, </w:t>
            </w:r>
            <w:r w:rsidRPr="002E2FEB">
              <w:rPr>
                <w:i/>
              </w:rPr>
              <w:t>University of Waikato</w:t>
            </w:r>
          </w:p>
          <w:p w14:paraId="50646B3B" w14:textId="77777777" w:rsidR="00402553" w:rsidRPr="002E2FEB" w:rsidRDefault="00402553" w:rsidP="00402553">
            <w:pPr>
              <w:tabs>
                <w:tab w:val="left" w:pos="1215"/>
              </w:tabs>
            </w:pPr>
            <w:proofErr w:type="spellStart"/>
            <w:r w:rsidRPr="002E2FEB">
              <w:lastRenderedPageBreak/>
              <w:t>PgDip</w:t>
            </w:r>
            <w:proofErr w:type="spellEnd"/>
            <w:r w:rsidRPr="002E2FEB">
              <w:t xml:space="preserve"> Management Systems, </w:t>
            </w:r>
            <w:r w:rsidRPr="002E2FEB">
              <w:rPr>
                <w:i/>
              </w:rPr>
              <w:t>University of Waikato</w:t>
            </w:r>
          </w:p>
          <w:p w14:paraId="3772A3E8" w14:textId="77777777" w:rsidR="00402553" w:rsidRPr="002E2FEB" w:rsidRDefault="00402553" w:rsidP="00402553">
            <w:pPr>
              <w:tabs>
                <w:tab w:val="left" w:pos="1215"/>
              </w:tabs>
            </w:pPr>
            <w:r w:rsidRPr="002E2FEB">
              <w:t xml:space="preserve">certificate of adult teaching, </w:t>
            </w:r>
            <w:r w:rsidRPr="002E2FEB">
              <w:rPr>
                <w:i/>
              </w:rPr>
              <w:t>Wintec</w:t>
            </w:r>
          </w:p>
          <w:p w14:paraId="4406BD38" w14:textId="77777777" w:rsidR="00402553" w:rsidRPr="002E2FEB" w:rsidRDefault="00402553" w:rsidP="00402553">
            <w:pPr>
              <w:tabs>
                <w:tab w:val="left" w:pos="1215"/>
              </w:tabs>
            </w:pPr>
            <w:r w:rsidRPr="002E2FEB">
              <w:t xml:space="preserve">Bachelor of Information Technology, </w:t>
            </w:r>
            <w:r w:rsidRPr="002E2FEB">
              <w:rPr>
                <w:i/>
              </w:rPr>
              <w:t>The Waikato Polytechnic</w:t>
            </w:r>
          </w:p>
          <w:p w14:paraId="5195E130" w14:textId="77777777" w:rsidR="00402553" w:rsidRPr="002E2FEB" w:rsidRDefault="00402553" w:rsidP="00402553">
            <w:pPr>
              <w:tabs>
                <w:tab w:val="left" w:pos="1215"/>
              </w:tabs>
              <w:rPr>
                <w:i/>
              </w:rPr>
            </w:pPr>
            <w:r w:rsidRPr="002E2FEB">
              <w:t xml:space="preserve">Optometry Registration, </w:t>
            </w:r>
            <w:proofErr w:type="spellStart"/>
            <w:r w:rsidRPr="002E2FEB">
              <w:rPr>
                <w:i/>
              </w:rPr>
              <w:t>SvenskaOptikerförbundet</w:t>
            </w:r>
            <w:proofErr w:type="spellEnd"/>
          </w:p>
          <w:p w14:paraId="7DECD217" w14:textId="77777777" w:rsidR="00402553" w:rsidRPr="002E2FEB" w:rsidRDefault="00402553" w:rsidP="00402553">
            <w:pPr>
              <w:tabs>
                <w:tab w:val="left" w:pos="1215"/>
              </w:tabs>
            </w:pPr>
            <w:r w:rsidRPr="002E2FEB">
              <w:t>Fellow of the Association of British Dispensing opticians</w:t>
            </w:r>
          </w:p>
          <w:p w14:paraId="0AC6CE7B" w14:textId="4A7FA62D" w:rsidR="00E33BE4" w:rsidRPr="002E2FEB" w:rsidRDefault="00E33BE4" w:rsidP="00B6581D">
            <w:pPr>
              <w:tabs>
                <w:tab w:val="left" w:pos="480"/>
                <w:tab w:val="left" w:pos="1215"/>
                <w:tab w:val="center" w:pos="4513"/>
                <w:tab w:val="right" w:leader="dot" w:pos="8630"/>
                <w:tab w:val="right" w:pos="9026"/>
              </w:tabs>
              <w:rPr>
                <w:b/>
                <w:sz w:val="16"/>
                <w:szCs w:val="16"/>
              </w:rPr>
            </w:pPr>
          </w:p>
        </w:tc>
        <w:tc>
          <w:tcPr>
            <w:tcW w:w="5954" w:type="dxa"/>
            <w:gridSpan w:val="2"/>
            <w:shd w:val="clear" w:color="auto" w:fill="auto"/>
          </w:tcPr>
          <w:p w14:paraId="2B5ADB44" w14:textId="77777777" w:rsidR="00402553" w:rsidRPr="006D07AF" w:rsidRDefault="00402553" w:rsidP="00402553">
            <w:pPr>
              <w:tabs>
                <w:tab w:val="left" w:pos="1215"/>
              </w:tabs>
              <w:rPr>
                <w:i/>
              </w:rPr>
            </w:pPr>
            <w:r w:rsidRPr="006D07AF">
              <w:lastRenderedPageBreak/>
              <w:t xml:space="preserve">Team Manager, </w:t>
            </w:r>
            <w:r w:rsidRPr="006D07AF">
              <w:rPr>
                <w:i/>
              </w:rPr>
              <w:t>Centre for Business IT and Enterprise Wintec</w:t>
            </w:r>
          </w:p>
          <w:p w14:paraId="579A9259" w14:textId="77777777" w:rsidR="00402553" w:rsidRPr="002E2FEB" w:rsidRDefault="00402553" w:rsidP="00402553">
            <w:pPr>
              <w:tabs>
                <w:tab w:val="left" w:pos="1215"/>
              </w:tabs>
              <w:rPr>
                <w:i/>
              </w:rPr>
            </w:pPr>
            <w:r w:rsidRPr="002E2FEB">
              <w:t xml:space="preserve">Business &amp; Systems Analyst, </w:t>
            </w:r>
            <w:r w:rsidRPr="002E2FEB">
              <w:rPr>
                <w:i/>
              </w:rPr>
              <w:t>ESITO</w:t>
            </w:r>
          </w:p>
          <w:p w14:paraId="5FED4795" w14:textId="77777777" w:rsidR="00402553" w:rsidRPr="002E2FEB" w:rsidRDefault="00402553" w:rsidP="00402553">
            <w:pPr>
              <w:tabs>
                <w:tab w:val="left" w:pos="1215"/>
              </w:tabs>
              <w:rPr>
                <w:i/>
              </w:rPr>
            </w:pPr>
            <w:r w:rsidRPr="002E2FEB">
              <w:t xml:space="preserve">IS Manager, </w:t>
            </w:r>
            <w:r w:rsidRPr="002E2FEB">
              <w:rPr>
                <w:i/>
              </w:rPr>
              <w:t>Waikato DHB/University of Auckland</w:t>
            </w:r>
          </w:p>
          <w:p w14:paraId="2CE00482" w14:textId="77777777" w:rsidR="00402553" w:rsidRPr="002E2FEB" w:rsidRDefault="00402553" w:rsidP="00402553">
            <w:pPr>
              <w:tabs>
                <w:tab w:val="left" w:pos="1215"/>
              </w:tabs>
              <w:rPr>
                <w:i/>
              </w:rPr>
            </w:pPr>
            <w:r w:rsidRPr="002E2FEB">
              <w:t xml:space="preserve">Contractor (Business Consultant), </w:t>
            </w:r>
            <w:r w:rsidRPr="002E2FEB">
              <w:rPr>
                <w:i/>
              </w:rPr>
              <w:t>Genesis Energy</w:t>
            </w:r>
          </w:p>
          <w:p w14:paraId="2919BFDA" w14:textId="77777777" w:rsidR="00402553" w:rsidRPr="002E2FEB" w:rsidRDefault="00402553" w:rsidP="00402553">
            <w:pPr>
              <w:tabs>
                <w:tab w:val="left" w:pos="1215"/>
              </w:tabs>
              <w:rPr>
                <w:i/>
              </w:rPr>
            </w:pPr>
            <w:r w:rsidRPr="002E2FEB">
              <w:lastRenderedPageBreak/>
              <w:t xml:space="preserve">Contracted Senior Lecturer, </w:t>
            </w:r>
            <w:r w:rsidRPr="002E2FEB">
              <w:rPr>
                <w:i/>
              </w:rPr>
              <w:t>Wintec</w:t>
            </w:r>
          </w:p>
          <w:p w14:paraId="5BE1D2C1" w14:textId="77777777" w:rsidR="00402553" w:rsidRPr="002E2FEB" w:rsidRDefault="00402553" w:rsidP="00402553">
            <w:pPr>
              <w:tabs>
                <w:tab w:val="left" w:pos="1215"/>
              </w:tabs>
              <w:rPr>
                <w:i/>
              </w:rPr>
            </w:pPr>
            <w:r w:rsidRPr="002E2FEB">
              <w:t xml:space="preserve">Business Analyst, </w:t>
            </w:r>
            <w:r w:rsidRPr="002E2FEB">
              <w:rPr>
                <w:i/>
              </w:rPr>
              <w:t>Mighty River Power</w:t>
            </w:r>
          </w:p>
          <w:p w14:paraId="015F17AD" w14:textId="77777777" w:rsidR="00402553" w:rsidRPr="002E2FEB" w:rsidRDefault="00402553" w:rsidP="00402553">
            <w:pPr>
              <w:tabs>
                <w:tab w:val="left" w:pos="1215"/>
              </w:tabs>
              <w:rPr>
                <w:i/>
              </w:rPr>
            </w:pPr>
            <w:r w:rsidRPr="002E2FEB">
              <w:t xml:space="preserve">Business/Pricing Analyst, </w:t>
            </w:r>
            <w:r w:rsidRPr="002E2FEB">
              <w:rPr>
                <w:i/>
              </w:rPr>
              <w:t>WEL Energy/Natural Gas</w:t>
            </w:r>
          </w:p>
          <w:p w14:paraId="381BE7FE" w14:textId="77777777" w:rsidR="00402553" w:rsidRPr="002E2FEB" w:rsidRDefault="00402553" w:rsidP="00402553">
            <w:pPr>
              <w:tabs>
                <w:tab w:val="left" w:pos="1215"/>
              </w:tabs>
              <w:rPr>
                <w:i/>
                <w:lang w:val="sv-SE"/>
              </w:rPr>
            </w:pPr>
            <w:r w:rsidRPr="002E2FEB">
              <w:rPr>
                <w:lang w:val="sv-SE"/>
              </w:rPr>
              <w:t xml:space="preserve">Optometrist, </w:t>
            </w:r>
            <w:r w:rsidRPr="002E2FEB">
              <w:rPr>
                <w:i/>
                <w:lang w:val="sv-SE"/>
              </w:rPr>
              <w:t>Synpunkten AB (Sweden)</w:t>
            </w:r>
          </w:p>
          <w:p w14:paraId="219FD232" w14:textId="77777777" w:rsidR="00402553" w:rsidRPr="002E2FEB" w:rsidRDefault="00402553" w:rsidP="00402553">
            <w:pPr>
              <w:tabs>
                <w:tab w:val="left" w:pos="1215"/>
              </w:tabs>
              <w:rPr>
                <w:i/>
                <w:lang w:val="sv-SE"/>
              </w:rPr>
            </w:pPr>
            <w:r w:rsidRPr="002E2FEB">
              <w:rPr>
                <w:lang w:val="sv-SE"/>
              </w:rPr>
              <w:t xml:space="preserve">Optometrist/Regional Manager, </w:t>
            </w:r>
            <w:r w:rsidRPr="002E2FEB">
              <w:rPr>
                <w:i/>
                <w:lang w:val="sv-SE"/>
              </w:rPr>
              <w:t>Se och Synas AB (Sweden)</w:t>
            </w:r>
          </w:p>
          <w:p w14:paraId="0B4F7BB8" w14:textId="77777777" w:rsidR="00402553" w:rsidRPr="002E2FEB" w:rsidRDefault="00402553" w:rsidP="00402553">
            <w:pPr>
              <w:tabs>
                <w:tab w:val="left" w:pos="1215"/>
              </w:tabs>
              <w:rPr>
                <w:i/>
                <w:lang w:val="sv-SE"/>
              </w:rPr>
            </w:pPr>
            <w:r w:rsidRPr="002E2FEB">
              <w:rPr>
                <w:lang w:val="sv-SE"/>
              </w:rPr>
              <w:t xml:space="preserve">Consultant optometrist, </w:t>
            </w:r>
            <w:r w:rsidRPr="002E2FEB">
              <w:rPr>
                <w:i/>
                <w:lang w:val="sv-SE"/>
              </w:rPr>
              <w:t>Optiker RasterDahl AB/Synsam i Globen AB/västertorp OPtik AB (Sweden)</w:t>
            </w:r>
          </w:p>
          <w:p w14:paraId="0349F420" w14:textId="4C69EBEF" w:rsidR="00402553" w:rsidRPr="002E2FEB" w:rsidRDefault="00402553" w:rsidP="00402553">
            <w:pPr>
              <w:tabs>
                <w:tab w:val="left" w:pos="1215"/>
              </w:tabs>
              <w:rPr>
                <w:i/>
              </w:rPr>
            </w:pPr>
            <w:r w:rsidRPr="002E2FEB">
              <w:t xml:space="preserve">Clinical manager, </w:t>
            </w:r>
            <w:proofErr w:type="spellStart"/>
            <w:r w:rsidRPr="002E2FEB">
              <w:rPr>
                <w:i/>
              </w:rPr>
              <w:t>Dollond</w:t>
            </w:r>
            <w:proofErr w:type="spellEnd"/>
            <w:r w:rsidRPr="002E2FEB">
              <w:rPr>
                <w:i/>
              </w:rPr>
              <w:t xml:space="preserve"> &amp; Aitchison PLC (UK)</w:t>
            </w:r>
          </w:p>
          <w:p w14:paraId="3214360A" w14:textId="2E9FEB47" w:rsidR="00817FC3" w:rsidRPr="002E2FEB" w:rsidRDefault="00817FC3" w:rsidP="00402553">
            <w:pPr>
              <w:tabs>
                <w:tab w:val="left" w:pos="1215"/>
              </w:tabs>
              <w:rPr>
                <w:i/>
              </w:rPr>
            </w:pPr>
            <w:r w:rsidRPr="002E2FEB">
              <w:t xml:space="preserve">Optical Apprentice, </w:t>
            </w:r>
            <w:proofErr w:type="spellStart"/>
            <w:r w:rsidRPr="002E2FEB">
              <w:rPr>
                <w:i/>
              </w:rPr>
              <w:t>Benckerts</w:t>
            </w:r>
            <w:proofErr w:type="spellEnd"/>
            <w:r w:rsidRPr="002E2FEB">
              <w:rPr>
                <w:i/>
              </w:rPr>
              <w:t xml:space="preserve"> </w:t>
            </w:r>
            <w:proofErr w:type="spellStart"/>
            <w:r w:rsidRPr="002E2FEB">
              <w:rPr>
                <w:i/>
              </w:rPr>
              <w:t>Optik</w:t>
            </w:r>
            <w:proofErr w:type="spellEnd"/>
            <w:r w:rsidRPr="002E2FEB">
              <w:rPr>
                <w:i/>
              </w:rPr>
              <w:t xml:space="preserve"> AB (Sweden)</w:t>
            </w:r>
          </w:p>
          <w:p w14:paraId="07EBF9D0"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0C45004B" w14:textId="77777777" w:rsidTr="00B6581D">
        <w:tc>
          <w:tcPr>
            <w:tcW w:w="2235" w:type="dxa"/>
            <w:vMerge/>
            <w:shd w:val="clear" w:color="auto" w:fill="auto"/>
            <w:vAlign w:val="center"/>
          </w:tcPr>
          <w:p w14:paraId="31F4C3A9"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160300DE"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414C9A15" w14:textId="77777777" w:rsidTr="00B6581D">
        <w:tc>
          <w:tcPr>
            <w:tcW w:w="2235" w:type="dxa"/>
            <w:vMerge/>
            <w:shd w:val="clear" w:color="auto" w:fill="auto"/>
            <w:vAlign w:val="center"/>
          </w:tcPr>
          <w:p w14:paraId="21A15FE7"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46E8F609" w14:textId="77777777" w:rsidR="00E33BE4" w:rsidRPr="002E2FEB" w:rsidRDefault="00E33BE4" w:rsidP="00B6581D">
            <w:pPr>
              <w:tabs>
                <w:tab w:val="left" w:pos="480"/>
                <w:tab w:val="left" w:pos="1215"/>
                <w:tab w:val="center" w:pos="4513"/>
                <w:tab w:val="right" w:leader="dot" w:pos="8630"/>
                <w:tab w:val="right" w:pos="9026"/>
              </w:tabs>
              <w:jc w:val="center"/>
              <w:rPr>
                <w:sz w:val="20"/>
              </w:rPr>
            </w:pPr>
          </w:p>
        </w:tc>
        <w:tc>
          <w:tcPr>
            <w:tcW w:w="4395" w:type="dxa"/>
            <w:shd w:val="clear" w:color="auto" w:fill="auto"/>
          </w:tcPr>
          <w:p w14:paraId="72339E4B" w14:textId="77777777" w:rsidR="00E33BE4" w:rsidRPr="002E2FEB" w:rsidRDefault="00E33BE4" w:rsidP="00B6581D">
            <w:pPr>
              <w:tabs>
                <w:tab w:val="left" w:pos="480"/>
                <w:tab w:val="left" w:pos="1215"/>
                <w:tab w:val="center" w:pos="4513"/>
                <w:tab w:val="right" w:leader="dot" w:pos="8630"/>
                <w:tab w:val="right" w:pos="9026"/>
              </w:tabs>
              <w:rPr>
                <w:sz w:val="20"/>
              </w:rPr>
            </w:pPr>
          </w:p>
        </w:tc>
      </w:tr>
      <w:tr w:rsidR="00E33BE4" w:rsidRPr="006D07AF" w14:paraId="2AD89E44" w14:textId="77777777" w:rsidTr="00B6581D">
        <w:tc>
          <w:tcPr>
            <w:tcW w:w="2235" w:type="dxa"/>
            <w:vMerge w:val="restart"/>
            <w:shd w:val="clear" w:color="auto" w:fill="auto"/>
            <w:vAlign w:val="center"/>
          </w:tcPr>
          <w:p w14:paraId="3D8D66AB" w14:textId="77777777" w:rsidR="00E33BE4" w:rsidRPr="002E2FEB" w:rsidRDefault="00E33BE4" w:rsidP="00B6581D">
            <w:pPr>
              <w:tabs>
                <w:tab w:val="left" w:pos="480"/>
                <w:tab w:val="left" w:pos="1215"/>
                <w:tab w:val="center" w:pos="4513"/>
                <w:tab w:val="right" w:leader="dot" w:pos="8630"/>
                <w:tab w:val="right" w:pos="9026"/>
              </w:tabs>
              <w:rPr>
                <w:b/>
                <w:sz w:val="20"/>
              </w:rPr>
            </w:pPr>
          </w:p>
          <w:p w14:paraId="74A883B0" w14:textId="0162FE19" w:rsidR="00E33BE4" w:rsidRPr="002E2FEB" w:rsidRDefault="002A3AC4" w:rsidP="00B6581D">
            <w:pPr>
              <w:tabs>
                <w:tab w:val="left" w:pos="1215"/>
              </w:tabs>
              <w:rPr>
                <w:b/>
              </w:rPr>
            </w:pPr>
            <w:r w:rsidRPr="002E2FEB">
              <w:rPr>
                <w:b/>
              </w:rPr>
              <w:t>Alex Yu</w:t>
            </w:r>
          </w:p>
          <w:p w14:paraId="7FD0E168" w14:textId="77777777" w:rsidR="00E33BE4" w:rsidRPr="006D07AF" w:rsidRDefault="00E33BE4" w:rsidP="00B6581D">
            <w:pPr>
              <w:tabs>
                <w:tab w:val="left" w:pos="1215"/>
              </w:tabs>
            </w:pPr>
          </w:p>
          <w:p w14:paraId="0B645755" w14:textId="77777777" w:rsidR="00E33BE4" w:rsidRPr="002E2FEB" w:rsidRDefault="00E33BE4" w:rsidP="00B6581D">
            <w:pPr>
              <w:tabs>
                <w:tab w:val="left" w:pos="480"/>
                <w:tab w:val="left" w:pos="1215"/>
                <w:tab w:val="center" w:pos="4513"/>
                <w:tab w:val="right" w:leader="dot" w:pos="8630"/>
                <w:tab w:val="right" w:pos="9026"/>
              </w:tabs>
              <w:rPr>
                <w:b/>
              </w:rPr>
            </w:pPr>
          </w:p>
        </w:tc>
        <w:tc>
          <w:tcPr>
            <w:tcW w:w="11794" w:type="dxa"/>
            <w:gridSpan w:val="4"/>
            <w:shd w:val="clear" w:color="auto" w:fill="auto"/>
            <w:vAlign w:val="center"/>
          </w:tcPr>
          <w:p w14:paraId="237717CB" w14:textId="77777777" w:rsidR="00E33BE4" w:rsidRPr="006D07AF" w:rsidRDefault="00E33BE4" w:rsidP="00B6581D">
            <w:pPr>
              <w:tabs>
                <w:tab w:val="left" w:pos="1215"/>
              </w:tabs>
              <w:jc w:val="center"/>
              <w:rPr>
                <w:b/>
              </w:rPr>
            </w:pPr>
            <w:r w:rsidRPr="006D07AF">
              <w:rPr>
                <w:b/>
              </w:rPr>
              <w:t>Capabilities / Capacity</w:t>
            </w:r>
          </w:p>
        </w:tc>
      </w:tr>
      <w:tr w:rsidR="00E33BE4" w:rsidRPr="006D07AF" w14:paraId="6411AEB8" w14:textId="77777777" w:rsidTr="00B6581D">
        <w:tc>
          <w:tcPr>
            <w:tcW w:w="2235" w:type="dxa"/>
            <w:vMerge/>
            <w:shd w:val="clear" w:color="auto" w:fill="auto"/>
            <w:vAlign w:val="center"/>
          </w:tcPr>
          <w:p w14:paraId="533C502C"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4BDC8E09" w14:textId="77777777" w:rsidR="00E33BE4" w:rsidRPr="002E2FEB" w:rsidRDefault="00C03C73" w:rsidP="00B6581D">
            <w:pPr>
              <w:tabs>
                <w:tab w:val="left" w:pos="1215"/>
              </w:tabs>
              <w:jc w:val="center"/>
            </w:pPr>
            <w:hyperlink w:anchor="_Teaching_staff_qualifications" w:history="1">
              <w:r w:rsidR="00E33BE4" w:rsidRPr="002E2FEB">
                <w:rPr>
                  <w:rStyle w:val="Hyperlink"/>
                  <w:b/>
                </w:rPr>
                <w:t>Qualifications</w:t>
              </w:r>
            </w:hyperlink>
            <w:r w:rsidR="00E33BE4" w:rsidRPr="002E2FEB">
              <w:rPr>
                <w:rStyle w:val="Hyperlink"/>
                <w:b/>
              </w:rPr>
              <w:t xml:space="preserve">  </w:t>
            </w:r>
            <w:r w:rsidR="00E33BE4" w:rsidRPr="002E2FEB">
              <w:rPr>
                <w:rStyle w:val="Hyperlink"/>
                <w:color w:val="auto"/>
                <w:sz w:val="40"/>
                <w:u w:val="none"/>
              </w:rPr>
              <w:sym w:font="Wingdings 2" w:char="F04B"/>
            </w:r>
          </w:p>
        </w:tc>
        <w:tc>
          <w:tcPr>
            <w:tcW w:w="5954" w:type="dxa"/>
            <w:gridSpan w:val="2"/>
            <w:shd w:val="clear" w:color="auto" w:fill="auto"/>
            <w:vAlign w:val="center"/>
          </w:tcPr>
          <w:p w14:paraId="6741D83E" w14:textId="77777777" w:rsidR="00E33BE4" w:rsidRPr="002E2FEB" w:rsidRDefault="00E33BE4" w:rsidP="00B6581D">
            <w:pPr>
              <w:tabs>
                <w:tab w:val="left" w:pos="1215"/>
              </w:tabs>
              <w:jc w:val="center"/>
              <w:rPr>
                <w:b/>
              </w:rPr>
            </w:pPr>
            <w:r w:rsidRPr="002E2FEB">
              <w:rPr>
                <w:b/>
              </w:rPr>
              <w:t>Experience (</w:t>
            </w:r>
            <w:proofErr w:type="gramStart"/>
            <w:r w:rsidRPr="002E2FEB">
              <w:rPr>
                <w:b/>
              </w:rPr>
              <w:t>e.g.</w:t>
            </w:r>
            <w:proofErr w:type="gramEnd"/>
            <w:r w:rsidRPr="002E2FEB">
              <w:rPr>
                <w:b/>
              </w:rPr>
              <w:t xml:space="preserve"> Work)  </w:t>
            </w:r>
            <w:r w:rsidRPr="002E2FEB">
              <w:rPr>
                <w:rStyle w:val="Hyperlink"/>
                <w:color w:val="auto"/>
                <w:sz w:val="40"/>
                <w:u w:val="none"/>
              </w:rPr>
              <w:sym w:font="Wingdings 2" w:char="F04B"/>
            </w:r>
          </w:p>
        </w:tc>
      </w:tr>
      <w:tr w:rsidR="00E33BE4" w:rsidRPr="006D07AF" w14:paraId="32AC7F1B" w14:textId="77777777" w:rsidTr="00B6581D">
        <w:tc>
          <w:tcPr>
            <w:tcW w:w="2235" w:type="dxa"/>
            <w:vMerge/>
            <w:shd w:val="clear" w:color="auto" w:fill="auto"/>
            <w:vAlign w:val="center"/>
          </w:tcPr>
          <w:p w14:paraId="1568ADC6"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5840" w:type="dxa"/>
            <w:gridSpan w:val="2"/>
            <w:shd w:val="clear" w:color="auto" w:fill="auto"/>
            <w:vAlign w:val="center"/>
          </w:tcPr>
          <w:p w14:paraId="01DFBCA5" w14:textId="4277A7B5" w:rsidR="007B2E75" w:rsidRPr="002E2FEB" w:rsidRDefault="007B2E75" w:rsidP="00651BFA">
            <w:pPr>
              <w:tabs>
                <w:tab w:val="left" w:pos="1215"/>
              </w:tabs>
              <w:rPr>
                <w:i/>
              </w:rPr>
            </w:pPr>
            <w:r w:rsidRPr="002E2FEB">
              <w:t xml:space="preserve">Certificate in Adult Teaching, 2013, </w:t>
            </w:r>
            <w:r w:rsidRPr="002E2FEB">
              <w:rPr>
                <w:i/>
              </w:rPr>
              <w:t xml:space="preserve">Wintec  </w:t>
            </w:r>
          </w:p>
          <w:p w14:paraId="3E7CAE37" w14:textId="5D892841" w:rsidR="00597098" w:rsidRPr="002E2FEB" w:rsidRDefault="00597098" w:rsidP="00597098">
            <w:pPr>
              <w:tabs>
                <w:tab w:val="left" w:pos="1215"/>
              </w:tabs>
              <w:rPr>
                <w:i/>
                <w:szCs w:val="16"/>
              </w:rPr>
            </w:pPr>
            <w:r w:rsidRPr="002E2FEB">
              <w:rPr>
                <w:szCs w:val="16"/>
              </w:rPr>
              <w:t xml:space="preserve">Certificate In Adult </w:t>
            </w:r>
            <w:proofErr w:type="gramStart"/>
            <w:r w:rsidRPr="002E2FEB">
              <w:rPr>
                <w:szCs w:val="16"/>
              </w:rPr>
              <w:t>And</w:t>
            </w:r>
            <w:proofErr w:type="gramEnd"/>
            <w:r w:rsidRPr="002E2FEB">
              <w:rPr>
                <w:szCs w:val="16"/>
              </w:rPr>
              <w:t xml:space="preserve"> Tertiary Education, 2013, </w:t>
            </w:r>
            <w:r w:rsidRPr="002E2FEB">
              <w:rPr>
                <w:i/>
                <w:szCs w:val="16"/>
              </w:rPr>
              <w:t>Wintec</w:t>
            </w:r>
          </w:p>
          <w:p w14:paraId="1F0EE380" w14:textId="7F54AEA0" w:rsidR="007B2E75" w:rsidRPr="002E2FEB" w:rsidRDefault="00651BFA" w:rsidP="00651BFA">
            <w:pPr>
              <w:tabs>
                <w:tab w:val="left" w:pos="1215"/>
              </w:tabs>
              <w:rPr>
                <w:i/>
              </w:rPr>
            </w:pPr>
            <w:r w:rsidRPr="002E2FEB">
              <w:t>Master of science with first class honours,</w:t>
            </w:r>
            <w:r w:rsidR="007B2E75" w:rsidRPr="002E2FEB">
              <w:t xml:space="preserve"> 2006,</w:t>
            </w:r>
            <w:r w:rsidR="002A3AC4" w:rsidRPr="002E2FEB">
              <w:t xml:space="preserve"> </w:t>
            </w:r>
            <w:r w:rsidR="002A3AC4" w:rsidRPr="002E2FEB">
              <w:rPr>
                <w:i/>
              </w:rPr>
              <w:t xml:space="preserve">university of </w:t>
            </w:r>
            <w:proofErr w:type="spellStart"/>
            <w:r w:rsidR="002A3AC4" w:rsidRPr="002E2FEB">
              <w:rPr>
                <w:i/>
              </w:rPr>
              <w:t>waikato</w:t>
            </w:r>
            <w:proofErr w:type="spellEnd"/>
          </w:p>
          <w:p w14:paraId="717C5D92" w14:textId="6DB912DD" w:rsidR="007B2E75" w:rsidRPr="002E2FEB" w:rsidRDefault="007B2E75" w:rsidP="00651BFA">
            <w:pPr>
              <w:tabs>
                <w:tab w:val="left" w:pos="1215"/>
              </w:tabs>
              <w:rPr>
                <w:i/>
              </w:rPr>
            </w:pPr>
            <w:r w:rsidRPr="002E2FEB">
              <w:t xml:space="preserve">Post Graduate Diploma in Computer Sciences, 2004, </w:t>
            </w:r>
            <w:r w:rsidRPr="002E2FEB">
              <w:rPr>
                <w:i/>
              </w:rPr>
              <w:t xml:space="preserve">university of </w:t>
            </w:r>
            <w:proofErr w:type="spellStart"/>
            <w:r w:rsidRPr="002E2FEB">
              <w:rPr>
                <w:i/>
              </w:rPr>
              <w:t>waikato</w:t>
            </w:r>
            <w:proofErr w:type="spellEnd"/>
          </w:p>
          <w:p w14:paraId="6BDF521A" w14:textId="281C5F89" w:rsidR="00E33BE4" w:rsidRPr="002E2FEB" w:rsidRDefault="007B2E75" w:rsidP="00651BFA">
            <w:pPr>
              <w:tabs>
                <w:tab w:val="left" w:pos="1215"/>
              </w:tabs>
              <w:rPr>
                <w:i/>
              </w:rPr>
            </w:pPr>
            <w:r w:rsidRPr="002E2FEB">
              <w:t xml:space="preserve">Graduate Diploma in Computer Sciences, 2003, </w:t>
            </w:r>
            <w:r w:rsidRPr="002E2FEB">
              <w:rPr>
                <w:i/>
              </w:rPr>
              <w:t xml:space="preserve">university of </w:t>
            </w:r>
            <w:proofErr w:type="spellStart"/>
            <w:r w:rsidRPr="002E2FEB">
              <w:rPr>
                <w:i/>
              </w:rPr>
              <w:t>waikato</w:t>
            </w:r>
            <w:proofErr w:type="spellEnd"/>
          </w:p>
        </w:tc>
        <w:tc>
          <w:tcPr>
            <w:tcW w:w="5954" w:type="dxa"/>
            <w:gridSpan w:val="2"/>
            <w:shd w:val="clear" w:color="auto" w:fill="auto"/>
          </w:tcPr>
          <w:p w14:paraId="0369ADBD" w14:textId="77777777" w:rsidR="00E33BE4" w:rsidRPr="002E2FEB" w:rsidRDefault="002A3AC4" w:rsidP="00B6581D">
            <w:pPr>
              <w:tabs>
                <w:tab w:val="left" w:pos="1215"/>
              </w:tabs>
            </w:pPr>
            <w:r w:rsidRPr="002E2FEB">
              <w:t xml:space="preserve">Senior academic staff member, </w:t>
            </w:r>
            <w:proofErr w:type="spellStart"/>
            <w:r w:rsidRPr="002E2FEB">
              <w:t>cbite</w:t>
            </w:r>
            <w:proofErr w:type="spellEnd"/>
            <w:r w:rsidRPr="002E2FEB">
              <w:t xml:space="preserve">, </w:t>
            </w:r>
            <w:proofErr w:type="spellStart"/>
            <w:r w:rsidRPr="002E2FEB">
              <w:rPr>
                <w:i/>
              </w:rPr>
              <w:t>wintec</w:t>
            </w:r>
            <w:proofErr w:type="spellEnd"/>
          </w:p>
          <w:p w14:paraId="083ADD1E" w14:textId="20FEB8E0" w:rsidR="007B2E75" w:rsidRPr="002E2FEB" w:rsidRDefault="007B2E75" w:rsidP="00B6581D">
            <w:pPr>
              <w:tabs>
                <w:tab w:val="left" w:pos="1215"/>
              </w:tabs>
              <w:rPr>
                <w:i/>
              </w:rPr>
            </w:pPr>
            <w:r w:rsidRPr="002E2FEB">
              <w:t xml:space="preserve">Lead Research Programmer, FLAX Project, 2007-2013, </w:t>
            </w:r>
            <w:r w:rsidRPr="002E2FEB">
              <w:rPr>
                <w:i/>
              </w:rPr>
              <w:t xml:space="preserve">university of </w:t>
            </w:r>
            <w:proofErr w:type="spellStart"/>
            <w:r w:rsidRPr="002E2FEB">
              <w:rPr>
                <w:i/>
              </w:rPr>
              <w:t>waikato</w:t>
            </w:r>
            <w:proofErr w:type="spellEnd"/>
          </w:p>
          <w:p w14:paraId="352D2C06" w14:textId="409CC1C2" w:rsidR="007B2E75" w:rsidRPr="002E2FEB" w:rsidRDefault="007B2E75" w:rsidP="00B6581D">
            <w:pPr>
              <w:tabs>
                <w:tab w:val="left" w:pos="1215"/>
              </w:tabs>
            </w:pPr>
            <w:r w:rsidRPr="002E2FEB">
              <w:t xml:space="preserve">Research Programmer, Greenstone Digital Library Group, 2006, </w:t>
            </w:r>
            <w:r w:rsidRPr="002E2FEB">
              <w:rPr>
                <w:i/>
              </w:rPr>
              <w:t xml:space="preserve">university of </w:t>
            </w:r>
            <w:proofErr w:type="spellStart"/>
            <w:r w:rsidRPr="002E2FEB">
              <w:rPr>
                <w:i/>
              </w:rPr>
              <w:t>waikato</w:t>
            </w:r>
            <w:proofErr w:type="spellEnd"/>
          </w:p>
          <w:p w14:paraId="715DB317" w14:textId="29C8C60C" w:rsidR="007B2E75" w:rsidRPr="002E2FEB" w:rsidRDefault="007B2E75" w:rsidP="00B6581D">
            <w:pPr>
              <w:tabs>
                <w:tab w:val="left" w:pos="480"/>
                <w:tab w:val="left" w:pos="1215"/>
                <w:tab w:val="center" w:pos="4513"/>
                <w:tab w:val="right" w:leader="dot" w:pos="8630"/>
                <w:tab w:val="right" w:pos="9026"/>
              </w:tabs>
            </w:pPr>
          </w:p>
        </w:tc>
      </w:tr>
      <w:tr w:rsidR="00E33BE4" w:rsidRPr="006D07AF" w14:paraId="59B5EC4A" w14:textId="77777777" w:rsidTr="00B6581D">
        <w:tc>
          <w:tcPr>
            <w:tcW w:w="2235" w:type="dxa"/>
            <w:vMerge/>
            <w:shd w:val="clear" w:color="auto" w:fill="auto"/>
            <w:vAlign w:val="center"/>
          </w:tcPr>
          <w:p w14:paraId="1E94EB21" w14:textId="77777777" w:rsidR="00E33BE4" w:rsidRPr="002E2FEB" w:rsidRDefault="00E33BE4" w:rsidP="00B6581D">
            <w:pPr>
              <w:tabs>
                <w:tab w:val="left" w:pos="480"/>
                <w:tab w:val="left" w:pos="1215"/>
                <w:tab w:val="center" w:pos="4513"/>
                <w:tab w:val="right" w:leader="dot" w:pos="8630"/>
                <w:tab w:val="right" w:pos="9026"/>
              </w:tabs>
              <w:rPr>
                <w:b/>
                <w:sz w:val="20"/>
              </w:rPr>
            </w:pPr>
          </w:p>
        </w:tc>
        <w:tc>
          <w:tcPr>
            <w:tcW w:w="11794" w:type="dxa"/>
            <w:gridSpan w:val="4"/>
            <w:shd w:val="clear" w:color="auto" w:fill="auto"/>
            <w:vAlign w:val="center"/>
          </w:tcPr>
          <w:p w14:paraId="520D0CEE" w14:textId="77777777" w:rsidR="00E33BE4" w:rsidRPr="006D07AF" w:rsidRDefault="00C03C73" w:rsidP="00B6581D">
            <w:pPr>
              <w:tabs>
                <w:tab w:val="left" w:pos="1215"/>
              </w:tabs>
              <w:jc w:val="center"/>
              <w:rPr>
                <w:sz w:val="20"/>
              </w:rPr>
            </w:pPr>
            <w:hyperlink w:anchor="_Teaching_staff_engaged" w:history="1">
              <w:r w:rsidR="00E33BE4" w:rsidRPr="006D07AF">
                <w:rPr>
                  <w:rStyle w:val="Hyperlink"/>
                  <w:b/>
                </w:rPr>
                <w:t>Research Activities</w:t>
              </w:r>
            </w:hyperlink>
          </w:p>
        </w:tc>
      </w:tr>
      <w:tr w:rsidR="00E33BE4" w:rsidRPr="006D07AF" w14:paraId="17B6039A" w14:textId="77777777" w:rsidTr="00B6581D">
        <w:tc>
          <w:tcPr>
            <w:tcW w:w="2235" w:type="dxa"/>
            <w:vMerge/>
            <w:shd w:val="clear" w:color="auto" w:fill="auto"/>
            <w:vAlign w:val="center"/>
          </w:tcPr>
          <w:p w14:paraId="3336A6F4" w14:textId="77777777" w:rsidR="00E33BE4" w:rsidRPr="006D07AF" w:rsidRDefault="00E33BE4" w:rsidP="00B6581D">
            <w:pPr>
              <w:tabs>
                <w:tab w:val="left" w:pos="1215"/>
              </w:tabs>
            </w:pPr>
          </w:p>
        </w:tc>
        <w:tc>
          <w:tcPr>
            <w:tcW w:w="2863" w:type="dxa"/>
            <w:shd w:val="clear" w:color="auto" w:fill="auto"/>
            <w:vAlign w:val="center"/>
          </w:tcPr>
          <w:p w14:paraId="52AFB0D6" w14:textId="77777777" w:rsidR="00E33BE4" w:rsidRPr="002E2FEB" w:rsidRDefault="00E33BE4" w:rsidP="00B6581D">
            <w:pPr>
              <w:tabs>
                <w:tab w:val="left" w:pos="1215"/>
              </w:tabs>
              <w:jc w:val="center"/>
              <w:rPr>
                <w:b/>
              </w:rPr>
            </w:pPr>
            <w:r w:rsidRPr="002E2FEB">
              <w:rPr>
                <w:b/>
              </w:rPr>
              <w:t xml:space="preserve">Capabilities </w:t>
            </w:r>
            <w:r w:rsidRPr="002E2FEB">
              <w:rPr>
                <w:b/>
                <w:sz w:val="18"/>
              </w:rPr>
              <w:t>(</w:t>
            </w:r>
            <w:proofErr w:type="gramStart"/>
            <w:r w:rsidRPr="002E2FEB">
              <w:rPr>
                <w:b/>
                <w:sz w:val="18"/>
              </w:rPr>
              <w:t>e.g.</w:t>
            </w:r>
            <w:proofErr w:type="gramEnd"/>
            <w:r w:rsidRPr="002E2FEB">
              <w:rPr>
                <w:b/>
                <w:sz w:val="18"/>
              </w:rPr>
              <w:t xml:space="preserve"> supervisor)  </w:t>
            </w:r>
            <w:r w:rsidRPr="002E2FEB">
              <w:rPr>
                <w:b/>
                <w:sz w:val="40"/>
              </w:rPr>
              <w:sym w:font="Wingdings 2" w:char="F043"/>
            </w:r>
          </w:p>
        </w:tc>
        <w:tc>
          <w:tcPr>
            <w:tcW w:w="8931" w:type="dxa"/>
            <w:gridSpan w:val="3"/>
            <w:shd w:val="clear" w:color="auto" w:fill="auto"/>
            <w:vAlign w:val="center"/>
          </w:tcPr>
          <w:p w14:paraId="391FE58C" w14:textId="6BB73133" w:rsidR="00E33BE4" w:rsidRPr="002E2FEB" w:rsidRDefault="002A3AC4" w:rsidP="00B6581D">
            <w:pPr>
              <w:tabs>
                <w:tab w:val="left" w:pos="1215"/>
              </w:tabs>
            </w:pPr>
            <w:r w:rsidRPr="002E2FEB">
              <w:t>natural language processing, computer assisted language learning, data mining</w:t>
            </w:r>
          </w:p>
        </w:tc>
      </w:tr>
      <w:tr w:rsidR="00E33BE4" w:rsidRPr="006D07AF" w14:paraId="56826C80" w14:textId="77777777" w:rsidTr="00B6581D">
        <w:tc>
          <w:tcPr>
            <w:tcW w:w="2235" w:type="dxa"/>
            <w:vMerge/>
            <w:shd w:val="clear" w:color="auto" w:fill="auto"/>
            <w:vAlign w:val="center"/>
          </w:tcPr>
          <w:p w14:paraId="3CB4F952" w14:textId="77777777" w:rsidR="00E33BE4" w:rsidRPr="006D07AF" w:rsidRDefault="00E33BE4" w:rsidP="00B6581D">
            <w:pPr>
              <w:tabs>
                <w:tab w:val="left" w:pos="1215"/>
              </w:tabs>
            </w:pPr>
          </w:p>
        </w:tc>
        <w:tc>
          <w:tcPr>
            <w:tcW w:w="7399" w:type="dxa"/>
            <w:gridSpan w:val="3"/>
            <w:shd w:val="clear" w:color="auto" w:fill="auto"/>
            <w:vAlign w:val="center"/>
          </w:tcPr>
          <w:p w14:paraId="05CD987B" w14:textId="77777777" w:rsidR="00E33BE4" w:rsidRPr="002E2FEB" w:rsidRDefault="00E33BE4" w:rsidP="00B6581D">
            <w:pPr>
              <w:tabs>
                <w:tab w:val="left" w:pos="1215"/>
              </w:tabs>
              <w:jc w:val="center"/>
              <w:rPr>
                <w:b/>
              </w:rPr>
            </w:pPr>
            <w:r w:rsidRPr="002E2FEB">
              <w:rPr>
                <w:b/>
              </w:rPr>
              <w:t xml:space="preserve">Outputs  </w:t>
            </w:r>
            <w:r w:rsidRPr="002E2FEB">
              <w:rPr>
                <w:rStyle w:val="Hyperlink"/>
                <w:color w:val="auto"/>
                <w:sz w:val="40"/>
                <w:u w:val="none"/>
              </w:rPr>
              <w:sym w:font="Wingdings 2" w:char="F04B"/>
            </w:r>
          </w:p>
        </w:tc>
        <w:tc>
          <w:tcPr>
            <w:tcW w:w="4395" w:type="dxa"/>
            <w:shd w:val="clear" w:color="auto" w:fill="auto"/>
            <w:vAlign w:val="center"/>
          </w:tcPr>
          <w:p w14:paraId="3B5F6A6B" w14:textId="77777777" w:rsidR="00E33BE4" w:rsidRPr="002E2FEB" w:rsidRDefault="00E33BE4" w:rsidP="00B6581D">
            <w:pPr>
              <w:tabs>
                <w:tab w:val="left" w:pos="1215"/>
              </w:tabs>
              <w:jc w:val="center"/>
              <w:rPr>
                <w:b/>
              </w:rPr>
            </w:pPr>
            <w:r w:rsidRPr="002E2FEB">
              <w:rPr>
                <w:b/>
              </w:rPr>
              <w:t xml:space="preserve">Alignment to Programme  </w:t>
            </w:r>
            <w:r w:rsidRPr="002E2FEB">
              <w:rPr>
                <w:rStyle w:val="Hyperlink"/>
                <w:color w:val="auto"/>
                <w:sz w:val="40"/>
                <w:u w:val="none"/>
              </w:rPr>
              <w:sym w:font="Wingdings 2" w:char="F04B"/>
            </w:r>
          </w:p>
        </w:tc>
      </w:tr>
      <w:tr w:rsidR="00E33BE4" w:rsidRPr="006D07AF" w14:paraId="6A653FA8" w14:textId="77777777" w:rsidTr="00B6581D">
        <w:tc>
          <w:tcPr>
            <w:tcW w:w="2235" w:type="dxa"/>
            <w:vMerge/>
            <w:shd w:val="clear" w:color="auto" w:fill="auto"/>
            <w:vAlign w:val="center"/>
          </w:tcPr>
          <w:p w14:paraId="64895E56" w14:textId="77777777" w:rsidR="00E33BE4" w:rsidRPr="002E2FEB" w:rsidRDefault="00E33BE4" w:rsidP="00B6581D">
            <w:pPr>
              <w:tabs>
                <w:tab w:val="left" w:pos="480"/>
                <w:tab w:val="left" w:pos="1215"/>
                <w:tab w:val="center" w:pos="4513"/>
                <w:tab w:val="right" w:leader="dot" w:pos="8630"/>
                <w:tab w:val="right" w:pos="9026"/>
              </w:tabs>
              <w:rPr>
                <w:sz w:val="20"/>
              </w:rPr>
            </w:pPr>
          </w:p>
        </w:tc>
        <w:tc>
          <w:tcPr>
            <w:tcW w:w="7399" w:type="dxa"/>
            <w:gridSpan w:val="3"/>
            <w:shd w:val="clear" w:color="auto" w:fill="auto"/>
            <w:vAlign w:val="center"/>
          </w:tcPr>
          <w:p w14:paraId="5D0A8F26" w14:textId="5ED0C396" w:rsidR="00E33BE4" w:rsidRPr="002E2FEB" w:rsidRDefault="002A3AC4" w:rsidP="002A3AC4">
            <w:pPr>
              <w:tabs>
                <w:tab w:val="left" w:pos="1215"/>
              </w:tabs>
            </w:pPr>
            <w:r w:rsidRPr="002E2FEB">
              <w:t xml:space="preserve">Proceedings of vocab @vic, </w:t>
            </w:r>
            <w:r w:rsidR="007B2E75" w:rsidRPr="002E2FEB">
              <w:t xml:space="preserve">2013, </w:t>
            </w:r>
            <w:proofErr w:type="spellStart"/>
            <w:r w:rsidRPr="002E2FEB">
              <w:rPr>
                <w:i/>
              </w:rPr>
              <w:t>vic</w:t>
            </w:r>
            <w:r w:rsidR="007B2E75" w:rsidRPr="002E2FEB">
              <w:rPr>
                <w:i/>
              </w:rPr>
              <w:t>toria</w:t>
            </w:r>
            <w:proofErr w:type="spellEnd"/>
            <w:r w:rsidR="007B2E75" w:rsidRPr="002E2FEB">
              <w:rPr>
                <w:i/>
              </w:rPr>
              <w:t xml:space="preserve"> university of wellington</w:t>
            </w:r>
          </w:p>
          <w:p w14:paraId="12D63C2C" w14:textId="6A543D53" w:rsidR="007B2E75" w:rsidRPr="002E2FEB" w:rsidRDefault="007B2E75" w:rsidP="007B2E75">
            <w:pPr>
              <w:pStyle w:val="NormalWeb"/>
              <w:shd w:val="clear" w:color="auto" w:fill="FFFFFF"/>
              <w:spacing w:before="0" w:beforeAutospacing="0" w:after="0" w:afterAutospacing="0"/>
              <w:rPr>
                <w:rFonts w:ascii="Calibri Light" w:hAnsi="Calibri Light"/>
                <w:sz w:val="22"/>
                <w:lang w:eastAsia="en-GB"/>
              </w:rPr>
            </w:pPr>
            <w:r w:rsidRPr="002E2FEB">
              <w:rPr>
                <w:rFonts w:ascii="Calibri Light" w:hAnsi="Calibri Light"/>
                <w:iCs/>
                <w:sz w:val="22"/>
                <w:lang w:eastAsia="en-GB"/>
              </w:rPr>
              <w:t xml:space="preserve">FLAX Language Learning Games, </w:t>
            </w:r>
            <w:r w:rsidRPr="002E2FEB">
              <w:rPr>
                <w:rFonts w:ascii="Calibri Light" w:hAnsi="Calibri Light"/>
                <w:sz w:val="22"/>
                <w:lang w:eastAsia="en-GB"/>
              </w:rPr>
              <w:t xml:space="preserve">2014 CITRENZ, Poster, </w:t>
            </w:r>
            <w:r w:rsidRPr="002E2FEB">
              <w:rPr>
                <w:rFonts w:ascii="Calibri Light" w:hAnsi="Calibri Light"/>
                <w:i/>
                <w:sz w:val="22"/>
                <w:lang w:eastAsia="en-GB"/>
              </w:rPr>
              <w:t>Auckland, New Zealand</w:t>
            </w:r>
          </w:p>
          <w:p w14:paraId="3FCF3056" w14:textId="7D7C0F5C" w:rsidR="007B2E75" w:rsidRPr="002E2FEB" w:rsidRDefault="007B2E75" w:rsidP="007B2E75">
            <w:pPr>
              <w:pStyle w:val="NormalWeb"/>
              <w:shd w:val="clear" w:color="auto" w:fill="FFFFFF"/>
              <w:spacing w:before="0" w:beforeAutospacing="0" w:after="0" w:afterAutospacing="0"/>
              <w:rPr>
                <w:rFonts w:ascii="Calibri Light" w:hAnsi="Calibri Light"/>
                <w:i/>
                <w:sz w:val="22"/>
                <w:lang w:eastAsia="en-GB"/>
              </w:rPr>
            </w:pPr>
            <w:r w:rsidRPr="002E2FEB">
              <w:rPr>
                <w:rFonts w:ascii="Calibri Light" w:hAnsi="Calibri Light"/>
                <w:iCs/>
                <w:sz w:val="22"/>
                <w:lang w:eastAsia="en-GB"/>
              </w:rPr>
              <w:t>Supporting Technical Vocabulary Learning</w:t>
            </w:r>
            <w:r w:rsidRPr="002E2FEB">
              <w:rPr>
                <w:rFonts w:ascii="Calibri Light" w:hAnsi="Calibri Light"/>
                <w:sz w:val="22"/>
                <w:lang w:eastAsia="en-GB"/>
              </w:rPr>
              <w:t xml:space="preserve">, 2013 </w:t>
            </w:r>
            <w:r w:rsidRPr="002E2FEB">
              <w:rPr>
                <w:rFonts w:ascii="Calibri Light" w:hAnsi="Calibri Light"/>
                <w:i/>
                <w:sz w:val="22"/>
                <w:lang w:eastAsia="en-GB"/>
              </w:rPr>
              <w:t>Vocab International Conference, Wellington</w:t>
            </w:r>
          </w:p>
          <w:p w14:paraId="0A7E309B" w14:textId="56B29AA3" w:rsidR="007B2E75" w:rsidRPr="002E2FEB" w:rsidRDefault="007B2E75" w:rsidP="007B2E75">
            <w:pPr>
              <w:pStyle w:val="NormalWeb"/>
              <w:shd w:val="clear" w:color="auto" w:fill="FFFFFF"/>
              <w:spacing w:before="0" w:beforeAutospacing="0" w:after="0" w:afterAutospacing="0"/>
              <w:rPr>
                <w:rFonts w:ascii="Calibri Light" w:hAnsi="Calibri Light"/>
                <w:sz w:val="20"/>
                <w:lang w:eastAsia="en-GB"/>
              </w:rPr>
            </w:pPr>
            <w:r w:rsidRPr="002E2FEB">
              <w:rPr>
                <w:rFonts w:ascii="Calibri Light" w:hAnsi="Calibri Light"/>
                <w:iCs/>
                <w:sz w:val="22"/>
                <w:lang w:eastAsia="en-GB"/>
              </w:rPr>
              <w:t>FLAX Language Learning in Moodle</w:t>
            </w:r>
            <w:r w:rsidRPr="002E2FEB">
              <w:rPr>
                <w:rFonts w:ascii="Calibri Light" w:hAnsi="Calibri Light"/>
                <w:sz w:val="22"/>
                <w:lang w:eastAsia="en-GB"/>
              </w:rPr>
              <w:t xml:space="preserve">, </w:t>
            </w:r>
            <w:proofErr w:type="spellStart"/>
            <w:r w:rsidRPr="002E2FEB">
              <w:rPr>
                <w:rFonts w:ascii="Calibri Light" w:hAnsi="Calibri Light"/>
                <w:sz w:val="22"/>
                <w:lang w:eastAsia="en-GB"/>
              </w:rPr>
              <w:t>MoodleMoot</w:t>
            </w:r>
            <w:proofErr w:type="spellEnd"/>
            <w:r w:rsidRPr="002E2FEB">
              <w:rPr>
                <w:rFonts w:ascii="Calibri Light" w:hAnsi="Calibri Light"/>
                <w:sz w:val="22"/>
                <w:lang w:eastAsia="en-GB"/>
              </w:rPr>
              <w:t xml:space="preserve">, 2013, </w:t>
            </w:r>
            <w:r w:rsidRPr="002E2FEB">
              <w:rPr>
                <w:rFonts w:ascii="Calibri Light" w:hAnsi="Calibri Light"/>
                <w:i/>
                <w:sz w:val="22"/>
                <w:lang w:eastAsia="en-GB"/>
              </w:rPr>
              <w:t>University of Waikato</w:t>
            </w:r>
          </w:p>
          <w:p w14:paraId="04F50268" w14:textId="7C277FB0" w:rsidR="007B2E75" w:rsidRPr="002E2FEB" w:rsidRDefault="007B2E75" w:rsidP="002A3AC4">
            <w:pPr>
              <w:tabs>
                <w:tab w:val="left" w:pos="480"/>
                <w:tab w:val="left" w:pos="1215"/>
                <w:tab w:val="center" w:pos="4513"/>
                <w:tab w:val="right" w:leader="dot" w:pos="8630"/>
                <w:tab w:val="right" w:pos="9026"/>
              </w:tabs>
              <w:rPr>
                <w:sz w:val="20"/>
              </w:rPr>
            </w:pPr>
          </w:p>
        </w:tc>
        <w:tc>
          <w:tcPr>
            <w:tcW w:w="4395" w:type="dxa"/>
            <w:shd w:val="clear" w:color="auto" w:fill="auto"/>
          </w:tcPr>
          <w:p w14:paraId="4669F83E" w14:textId="49F50A64" w:rsidR="00E33BE4" w:rsidRPr="002E2FEB" w:rsidRDefault="002A3AC4" w:rsidP="00B6581D">
            <w:pPr>
              <w:tabs>
                <w:tab w:val="left" w:pos="1215"/>
              </w:tabs>
              <w:rPr>
                <w:sz w:val="20"/>
              </w:rPr>
            </w:pPr>
            <w:r w:rsidRPr="002E2FEB">
              <w:t>flexible learning</w:t>
            </w:r>
          </w:p>
        </w:tc>
      </w:tr>
    </w:tbl>
    <w:p w14:paraId="194CAD3A" w14:textId="77777777" w:rsidR="00643623" w:rsidRPr="00EC5359" w:rsidRDefault="00643623" w:rsidP="00643623">
      <w:pPr>
        <w:tabs>
          <w:tab w:val="left" w:pos="1215"/>
        </w:tabs>
        <w:rPr>
          <w:smallCaps/>
        </w:rPr>
        <w:sectPr w:rsidR="00643623" w:rsidRPr="00EC5359" w:rsidSect="00E70391">
          <w:headerReference w:type="even" r:id="rId42"/>
          <w:headerReference w:type="default" r:id="rId43"/>
          <w:footerReference w:type="default" r:id="rId44"/>
          <w:headerReference w:type="first" r:id="rId45"/>
          <w:pgSz w:w="16838" w:h="11906" w:orient="landscape"/>
          <w:pgMar w:top="1440" w:right="1440" w:bottom="1440" w:left="1440" w:header="709" w:footer="709" w:gutter="0"/>
          <w:cols w:space="708"/>
          <w:docGrid w:linePitch="360"/>
        </w:sectPr>
      </w:pPr>
    </w:p>
    <w:p w14:paraId="2D9E59B8" w14:textId="05B267BD" w:rsidR="00330E5B" w:rsidRPr="0004541B" w:rsidRDefault="00FD562E" w:rsidP="006504B3">
      <w:pPr>
        <w:pStyle w:val="Heading3"/>
        <w:rPr>
          <w:rFonts w:cs="Arial"/>
          <w:sz w:val="20"/>
        </w:rPr>
      </w:pPr>
      <w:bookmarkStart w:id="46" w:name="_2.5_Programme_Regulations"/>
      <w:bookmarkStart w:id="47" w:name="_2.5_Programme_Regulations2"/>
      <w:bookmarkStart w:id="48" w:name="_2.6_Programme_Regulations"/>
      <w:bookmarkStart w:id="49" w:name="_Toc406672519"/>
      <w:bookmarkStart w:id="50" w:name="_Toc427589909"/>
      <w:bookmarkEnd w:id="46"/>
      <w:bookmarkEnd w:id="47"/>
      <w:bookmarkEnd w:id="48"/>
      <w:r w:rsidRPr="000A6C80">
        <w:lastRenderedPageBreak/>
        <w:t>2.5</w:t>
      </w:r>
      <w:r w:rsidRPr="000A6C80">
        <w:tab/>
        <w:t>Programme Regulations</w:t>
      </w:r>
      <w:bookmarkEnd w:id="49"/>
      <w:bookmarkEnd w:id="50"/>
    </w:p>
    <w:p w14:paraId="2EE4C4E8" w14:textId="77777777" w:rsidR="00FD562E" w:rsidRDefault="00FD562E" w:rsidP="006504B3">
      <w:pPr>
        <w:pStyle w:val="Heading3"/>
        <w:sectPr w:rsidR="00FD562E" w:rsidSect="00330E5B">
          <w:headerReference w:type="even" r:id="rId46"/>
          <w:headerReference w:type="default" r:id="rId47"/>
          <w:footerReference w:type="default" r:id="rId48"/>
          <w:headerReference w:type="first" r:id="rId49"/>
          <w:pgSz w:w="11906" w:h="16838"/>
          <w:pgMar w:top="1702" w:right="1440" w:bottom="1440" w:left="1440" w:header="709" w:footer="709" w:gutter="0"/>
          <w:cols w:space="708"/>
          <w:docGrid w:linePitch="360"/>
        </w:sectPr>
      </w:pPr>
    </w:p>
    <w:p w14:paraId="1267198B" w14:textId="77777777" w:rsidR="00731120" w:rsidRDefault="00731120" w:rsidP="00330E5B">
      <w:pPr>
        <w:pStyle w:val="BodyTextIndent"/>
        <w:tabs>
          <w:tab w:val="right" w:pos="9072"/>
        </w:tabs>
        <w:ind w:firstLine="0"/>
        <w:jc w:val="left"/>
        <w:rPr>
          <w:rFonts w:ascii="Calibri Light" w:hAnsi="Calibri Light" w:cstheme="minorHAnsi"/>
          <w:i/>
        </w:rPr>
      </w:pPr>
    </w:p>
    <w:p w14:paraId="2035E6FB" w14:textId="22C496C5" w:rsidR="00731120" w:rsidRPr="007D1DBD" w:rsidRDefault="007D1DBD" w:rsidP="007D1DBD">
      <w:r w:rsidRPr="007D1DBD">
        <w:t>The Programme Regulations can be viewed</w:t>
      </w:r>
      <w:r w:rsidRPr="007D1DBD">
        <w:rPr>
          <w:rFonts w:ascii="Calibri" w:eastAsia="Calibri" w:hAnsi="Calibri" w:cs="Arial"/>
          <w:sz w:val="20"/>
          <w:szCs w:val="20"/>
          <w:lang w:val="en-GB" w:eastAsia="en-US"/>
        </w:rPr>
        <w:t xml:space="preserve"> </w:t>
      </w:r>
      <w:hyperlink r:id="rId50" w:history="1">
        <w:r w:rsidRPr="007D1DBD">
          <w:rPr>
            <w:rFonts w:eastAsia="Calibri" w:cs="Arial"/>
            <w:color w:val="0000FF"/>
            <w:sz w:val="20"/>
            <w:szCs w:val="20"/>
            <w:u w:val="single"/>
            <w:lang w:val="en-GB" w:eastAsia="en-US"/>
          </w:rPr>
          <w:t>here</w:t>
        </w:r>
      </w:hyperlink>
    </w:p>
    <w:p w14:paraId="6C596152" w14:textId="77777777" w:rsidR="009F280D" w:rsidRPr="00EC5359" w:rsidRDefault="009F280D" w:rsidP="007A1539">
      <w:pPr>
        <w:ind w:left="360"/>
        <w:jc w:val="both"/>
        <w:rPr>
          <w:color w:val="808080" w:themeColor="background1" w:themeShade="80"/>
          <w:sz w:val="16"/>
          <w:szCs w:val="16"/>
          <w:lang w:val="en-GB"/>
        </w:rPr>
      </w:pPr>
    </w:p>
    <w:p w14:paraId="0DEB9CAD" w14:textId="77777777" w:rsidR="001F28FC" w:rsidRDefault="001F28FC" w:rsidP="007A1539">
      <w:pPr>
        <w:ind w:left="360"/>
        <w:jc w:val="both"/>
        <w:rPr>
          <w:color w:val="808080" w:themeColor="background1" w:themeShade="80"/>
          <w:sz w:val="16"/>
          <w:szCs w:val="16"/>
          <w:lang w:val="en-GB"/>
        </w:rPr>
        <w:sectPr w:rsidR="001F28FC" w:rsidSect="001F28FC">
          <w:headerReference w:type="default" r:id="rId51"/>
          <w:type w:val="continuous"/>
          <w:pgSz w:w="11906" w:h="16838"/>
          <w:pgMar w:top="1440" w:right="1440" w:bottom="1440" w:left="1440" w:header="709" w:footer="709" w:gutter="0"/>
          <w:cols w:space="708"/>
          <w:docGrid w:linePitch="360"/>
        </w:sectPr>
      </w:pPr>
    </w:p>
    <w:p w14:paraId="07152066" w14:textId="6CB56265" w:rsidR="009F280D" w:rsidRDefault="009F280D" w:rsidP="00D10AEF">
      <w:pPr>
        <w:pStyle w:val="Heading3"/>
        <w:numPr>
          <w:ilvl w:val="1"/>
          <w:numId w:val="115"/>
        </w:numPr>
        <w:rPr>
          <w:rStyle w:val="Hyperlink"/>
        </w:rPr>
      </w:pPr>
      <w:bookmarkStart w:id="51" w:name="_2.7_Module_Summary"/>
      <w:bookmarkStart w:id="52" w:name="_Module_Summary_and"/>
      <w:bookmarkStart w:id="53" w:name="_Toc406672520"/>
      <w:bookmarkStart w:id="54" w:name="_Toc427589910"/>
      <w:bookmarkEnd w:id="51"/>
      <w:bookmarkEnd w:id="52"/>
      <w:r w:rsidRPr="000A6C80">
        <w:lastRenderedPageBreak/>
        <w:t>Module Summary</w:t>
      </w:r>
      <w:bookmarkEnd w:id="53"/>
      <w:bookmarkEnd w:id="54"/>
    </w:p>
    <w:p w14:paraId="4979E5C1" w14:textId="77777777" w:rsidR="000A6C80" w:rsidRDefault="000A6C80" w:rsidP="000A6C80">
      <w:pPr>
        <w:spacing w:before="0" w:after="0"/>
      </w:pPr>
    </w:p>
    <w:p w14:paraId="45629E7E" w14:textId="77777777" w:rsidR="009F01AE" w:rsidRPr="000A6C80" w:rsidRDefault="009F01AE" w:rsidP="009F01AE">
      <w:pPr>
        <w:spacing w:before="0" w:after="160" w:line="259" w:lineRule="auto"/>
        <w:rPr>
          <w:rFonts w:eastAsiaTheme="minorHAnsi"/>
          <w:lang w:eastAsia="en-US"/>
        </w:rPr>
      </w:pPr>
      <w:r>
        <w:rPr>
          <w:rFonts w:eastAsiaTheme="minorHAnsi"/>
          <w:lang w:eastAsia="en-US"/>
        </w:rPr>
        <w:t>Refer to ‘Module Descriptors’ volume</w:t>
      </w:r>
    </w:p>
    <w:p w14:paraId="0A002E22" w14:textId="77777777" w:rsidR="007D1DBD" w:rsidRDefault="007D1DBD" w:rsidP="00666974">
      <w:pPr>
        <w:spacing w:before="0" w:after="160" w:line="259" w:lineRule="auto"/>
        <w:rPr>
          <w:rFonts w:eastAsiaTheme="minorHAnsi"/>
          <w:lang w:eastAsia="en-US"/>
        </w:rPr>
      </w:pPr>
    </w:p>
    <w:p w14:paraId="60B78C84" w14:textId="77777777" w:rsidR="007D1DBD" w:rsidRDefault="007D1DBD">
      <w:pPr>
        <w:spacing w:before="0" w:after="200" w:line="276" w:lineRule="auto"/>
        <w:rPr>
          <w:rFonts w:eastAsiaTheme="minorHAnsi"/>
          <w:lang w:eastAsia="en-US"/>
        </w:rPr>
      </w:pPr>
      <w:r>
        <w:rPr>
          <w:rFonts w:eastAsiaTheme="minorHAnsi"/>
          <w:lang w:eastAsia="en-US"/>
        </w:rPr>
        <w:br w:type="page"/>
      </w:r>
    </w:p>
    <w:p w14:paraId="4E5970B6" w14:textId="77777777" w:rsidR="007D1DBD" w:rsidRDefault="007D1DBD" w:rsidP="00666974">
      <w:pPr>
        <w:spacing w:before="0" w:after="160" w:line="259" w:lineRule="auto"/>
        <w:rPr>
          <w:rFonts w:eastAsiaTheme="minorHAnsi"/>
          <w:lang w:eastAsia="en-US"/>
        </w:rPr>
        <w:sectPr w:rsidR="007D1DBD" w:rsidSect="00666974">
          <w:headerReference w:type="default" r:id="rId52"/>
          <w:pgSz w:w="16838" w:h="11906" w:orient="landscape"/>
          <w:pgMar w:top="1440" w:right="1440" w:bottom="1440" w:left="1440" w:header="709" w:footer="709" w:gutter="0"/>
          <w:cols w:space="708"/>
          <w:docGrid w:linePitch="360"/>
        </w:sectPr>
      </w:pPr>
    </w:p>
    <w:p w14:paraId="33FA6AAB" w14:textId="24175759" w:rsidR="007D1DBD" w:rsidRDefault="007D1DBD" w:rsidP="007D1DBD">
      <w:pPr>
        <w:pStyle w:val="Heading3"/>
        <w:numPr>
          <w:ilvl w:val="1"/>
          <w:numId w:val="115"/>
        </w:numPr>
        <w:rPr>
          <w:rStyle w:val="Hyperlink"/>
        </w:rPr>
      </w:pPr>
      <w:r w:rsidRPr="000A6C80">
        <w:lastRenderedPageBreak/>
        <w:t xml:space="preserve">Module </w:t>
      </w:r>
      <w:r>
        <w:t>Descriptors</w:t>
      </w:r>
    </w:p>
    <w:p w14:paraId="2A7B491D" w14:textId="4902D02F" w:rsidR="007D1DBD" w:rsidRDefault="007D1DBD" w:rsidP="00666974">
      <w:pPr>
        <w:spacing w:before="0" w:after="160" w:line="259" w:lineRule="auto"/>
        <w:rPr>
          <w:rFonts w:eastAsiaTheme="minorHAnsi"/>
          <w:lang w:eastAsia="en-US"/>
        </w:rPr>
      </w:pPr>
    </w:p>
    <w:p w14:paraId="0BF97AD6" w14:textId="075C9BA9" w:rsidR="007D1DBD" w:rsidRPr="000A6C80" w:rsidRDefault="007D1DBD" w:rsidP="00666974">
      <w:pPr>
        <w:spacing w:before="0" w:after="160" w:line="259" w:lineRule="auto"/>
        <w:rPr>
          <w:rFonts w:eastAsiaTheme="minorHAnsi"/>
          <w:lang w:eastAsia="en-US"/>
        </w:rPr>
      </w:pPr>
      <w:r>
        <w:rPr>
          <w:rFonts w:eastAsiaTheme="minorHAnsi"/>
          <w:lang w:eastAsia="en-US"/>
        </w:rPr>
        <w:t>Refer to ‘Module Descriptors’ volume</w:t>
      </w:r>
    </w:p>
    <w:sectPr w:rsidR="007D1DBD" w:rsidRPr="000A6C80" w:rsidSect="007D1DB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DA4AC" w14:textId="77777777" w:rsidR="006B6712" w:rsidRDefault="006B6712" w:rsidP="008D6234">
      <w:pPr>
        <w:spacing w:before="0" w:after="0"/>
      </w:pPr>
      <w:r>
        <w:separator/>
      </w:r>
    </w:p>
  </w:endnote>
  <w:endnote w:type="continuationSeparator" w:id="0">
    <w:p w14:paraId="28217CE7" w14:textId="77777777" w:rsidR="006B6712" w:rsidRDefault="006B6712" w:rsidP="008D6234">
      <w:pPr>
        <w:spacing w:before="0" w:after="0"/>
      </w:pPr>
      <w:r>
        <w:continuationSeparator/>
      </w:r>
    </w:p>
  </w:endnote>
  <w:endnote w:type="continuationNotice" w:id="1">
    <w:p w14:paraId="4378C2B7" w14:textId="77777777" w:rsidR="006B6712" w:rsidRDefault="006B671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Maori-Light">
    <w:altName w:val="Cambria"/>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TT15Ct00">
    <w:altName w:val="Times New Roman"/>
    <w:panose1 w:val="00000000000000000000"/>
    <w:charset w:val="EE"/>
    <w:family w:val="auto"/>
    <w:notTrueType/>
    <w:pitch w:val="default"/>
    <w:sig w:usb0="00000005" w:usb1="00000000" w:usb2="00000000" w:usb3="00000000" w:csb0="00000002" w:csb1="00000000"/>
  </w:font>
  <w:font w:name="TT15Et00">
    <w:altName w:val="Yu Gothic UI"/>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C2F7C" w14:textId="075B43B8" w:rsidR="00CB2000" w:rsidRPr="008D6234" w:rsidRDefault="00CB2000" w:rsidP="008D6234">
    <w:pPr>
      <w:pStyle w:val="Footer"/>
    </w:pPr>
    <w:r w:rsidRPr="006460F8">
      <w:rPr>
        <w:rFonts w:ascii="Arial" w:hAnsi="Arial" w:cs="Arial"/>
        <w:sz w:val="16"/>
        <w:szCs w:val="16"/>
      </w:rPr>
      <w:tab/>
    </w:r>
    <w:r w:rsidRPr="00F51E86">
      <w:rPr>
        <w:rFonts w:ascii="Arial" w:hAnsi="Arial" w:cs="Arial"/>
        <w:sz w:val="16"/>
        <w:szCs w:val="16"/>
      </w:rPr>
      <w:t>© Copyright 2015, Waikato Institute of Technology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0F0B5" w14:textId="1B24BF07" w:rsidR="00CB2000" w:rsidRPr="008D6234" w:rsidRDefault="00CB2000" w:rsidP="00984617">
    <w:pPr>
      <w:pStyle w:val="Footer"/>
      <w:tabs>
        <w:tab w:val="clear" w:pos="9026"/>
        <w:tab w:val="left" w:pos="6885"/>
      </w:tabs>
    </w:pPr>
    <w:r w:rsidRPr="00944A53">
      <w:rPr>
        <w:rFonts w:ascii="Arial" w:hAnsi="Arial" w:cs="Arial"/>
        <w:color w:val="7F7F7F" w:themeColor="background1" w:themeShade="7F"/>
        <w:spacing w:val="60"/>
        <w:sz w:val="16"/>
        <w:szCs w:val="16"/>
      </w:rPr>
      <w:t>Page</w:t>
    </w:r>
    <w:r w:rsidRPr="00944A53">
      <w:rPr>
        <w:rFonts w:ascii="Arial" w:hAnsi="Arial" w:cs="Arial"/>
        <w:sz w:val="16"/>
        <w:szCs w:val="16"/>
      </w:rPr>
      <w:t xml:space="preserve"> | </w:t>
    </w:r>
    <w:r w:rsidRPr="00944A53">
      <w:rPr>
        <w:rFonts w:ascii="Arial" w:hAnsi="Arial" w:cs="Arial"/>
        <w:sz w:val="16"/>
        <w:szCs w:val="16"/>
      </w:rPr>
      <w:fldChar w:fldCharType="begin"/>
    </w:r>
    <w:r w:rsidRPr="00944A53">
      <w:rPr>
        <w:rFonts w:ascii="Arial" w:hAnsi="Arial" w:cs="Arial"/>
        <w:sz w:val="16"/>
        <w:szCs w:val="16"/>
      </w:rPr>
      <w:instrText xml:space="preserve"> PAGE   \* MERGEFORMAT </w:instrText>
    </w:r>
    <w:r w:rsidRPr="00944A53">
      <w:rPr>
        <w:rFonts w:ascii="Arial" w:hAnsi="Arial" w:cs="Arial"/>
        <w:sz w:val="16"/>
        <w:szCs w:val="16"/>
      </w:rPr>
      <w:fldChar w:fldCharType="separate"/>
    </w:r>
    <w:r w:rsidRPr="00717726">
      <w:rPr>
        <w:rFonts w:ascii="Arial" w:hAnsi="Arial" w:cs="Arial"/>
        <w:b/>
        <w:bCs/>
        <w:noProof/>
        <w:sz w:val="16"/>
        <w:szCs w:val="16"/>
      </w:rPr>
      <w:t>2</w:t>
    </w:r>
    <w:r w:rsidRPr="00944A53">
      <w:rPr>
        <w:rFonts w:ascii="Arial" w:hAnsi="Arial" w:cs="Arial"/>
        <w:b/>
        <w:bCs/>
        <w:noProof/>
        <w:sz w:val="16"/>
        <w:szCs w:val="16"/>
      </w:rPr>
      <w:fldChar w:fldCharType="end"/>
    </w:r>
    <w:r>
      <w:rPr>
        <w:noProof/>
        <w:lang w:eastAsia="en-NZ"/>
      </w:rPr>
      <w:drawing>
        <wp:anchor distT="0" distB="0" distL="114300" distR="114300" simplePos="0" relativeHeight="251608064" behindDoc="0" locked="0" layoutInCell="1" allowOverlap="1" wp14:anchorId="5D91F28C" wp14:editId="4312CBE3">
          <wp:simplePos x="0" y="0"/>
          <wp:positionH relativeFrom="column">
            <wp:posOffset>4803140</wp:posOffset>
          </wp:positionH>
          <wp:positionV relativeFrom="paragraph">
            <wp:posOffset>-116205</wp:posOffset>
          </wp:positionV>
          <wp:extent cx="1219200" cy="476250"/>
          <wp:effectExtent l="0" t="0" r="0" b="0"/>
          <wp:wrapNone/>
          <wp:docPr id="20" name="Picture 20"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6460F8">
      <w:rPr>
        <w:rFonts w:ascii="Arial" w:hAnsi="Arial" w:cs="Arial"/>
        <w:sz w:val="16"/>
        <w:szCs w:val="16"/>
      </w:rPr>
      <w:tab/>
    </w:r>
    <w:r w:rsidRPr="00F51E86">
      <w:rPr>
        <w:rFonts w:ascii="Arial" w:hAnsi="Arial" w:cs="Arial"/>
        <w:sz w:val="16"/>
        <w:szCs w:val="16"/>
      </w:rPr>
      <w:t>© Copyright 2015, Waikato Institute of Technology</w:t>
    </w:r>
    <w:r>
      <w:rPr>
        <w:rFonts w:ascii="Arial" w:hAnsi="Arial" w:cs="Arial"/>
        <w:sz w:val="16"/>
        <w:szCs w:val="16"/>
      </w:rPr>
      <w:tab/>
    </w:r>
    <w:r>
      <w:rPr>
        <w:noProof/>
        <w:lang w:eastAsia="en-NZ"/>
      </w:rPr>
      <w:drawing>
        <wp:anchor distT="0" distB="0" distL="114300" distR="114300" simplePos="0" relativeHeight="251609088" behindDoc="0" locked="0" layoutInCell="1" allowOverlap="1" wp14:anchorId="432493F0" wp14:editId="6D4C3B2C">
          <wp:simplePos x="0" y="0"/>
          <wp:positionH relativeFrom="column">
            <wp:posOffset>8174990</wp:posOffset>
          </wp:positionH>
          <wp:positionV relativeFrom="paragraph">
            <wp:posOffset>-2964180</wp:posOffset>
          </wp:positionV>
          <wp:extent cx="1219200" cy="476250"/>
          <wp:effectExtent l="0" t="0" r="0" b="0"/>
          <wp:wrapNone/>
          <wp:docPr id="21" name="Picture 21"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91244" w14:textId="77777777" w:rsidR="00CB2000" w:rsidRPr="007A1539" w:rsidRDefault="00CB2000" w:rsidP="007A153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9B896" w14:textId="086EF8E3" w:rsidR="00CB2000" w:rsidRPr="007A1539" w:rsidRDefault="00CB2000" w:rsidP="007A1539">
    <w:pPr>
      <w:pStyle w:val="Footer"/>
      <w:tabs>
        <w:tab w:val="clear" w:pos="4513"/>
        <w:tab w:val="clear" w:pos="9026"/>
        <w:tab w:val="center" w:pos="4820"/>
        <w:tab w:val="right" w:pos="9923"/>
      </w:tabs>
      <w:rPr>
        <w:sz w:val="16"/>
        <w:szCs w:val="16"/>
      </w:rPr>
    </w:pPr>
    <w:r>
      <w:rPr>
        <w:noProof/>
        <w:lang w:eastAsia="en-NZ"/>
      </w:rPr>
      <w:drawing>
        <wp:anchor distT="0" distB="0" distL="114300" distR="114300" simplePos="0" relativeHeight="251575808" behindDoc="0" locked="0" layoutInCell="1" allowOverlap="1" wp14:anchorId="5025EE28" wp14:editId="5A2E4B12">
          <wp:simplePos x="0" y="0"/>
          <wp:positionH relativeFrom="column">
            <wp:posOffset>5019675</wp:posOffset>
          </wp:positionH>
          <wp:positionV relativeFrom="paragraph">
            <wp:posOffset>-107950</wp:posOffset>
          </wp:positionV>
          <wp:extent cx="1219200" cy="476250"/>
          <wp:effectExtent l="0" t="0" r="0" b="0"/>
          <wp:wrapNone/>
          <wp:docPr id="22" name="Picture 22"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Pr="00717726">
      <w:rPr>
        <w:b/>
        <w:bCs/>
        <w:noProof/>
        <w:sz w:val="16"/>
        <w:szCs w:val="16"/>
      </w:rPr>
      <w:t>11</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r>
      <w:rPr>
        <w:i/>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7260D" w14:textId="0148F736" w:rsidR="00CB2000" w:rsidRPr="007A1539" w:rsidRDefault="00CB2000" w:rsidP="007A1539">
    <w:pPr>
      <w:pStyle w:val="Footer"/>
      <w:tabs>
        <w:tab w:val="clear" w:pos="4513"/>
        <w:tab w:val="clear" w:pos="9026"/>
        <w:tab w:val="center" w:pos="4820"/>
        <w:tab w:val="right" w:pos="9923"/>
      </w:tabs>
      <w:rPr>
        <w:sz w:val="16"/>
        <w:szCs w:val="16"/>
      </w:rPr>
    </w:pPr>
    <w:r>
      <w:rPr>
        <w:noProof/>
        <w:lang w:eastAsia="en-NZ"/>
      </w:rPr>
      <w:drawing>
        <wp:anchor distT="0" distB="0" distL="114300" distR="114300" simplePos="0" relativeHeight="251577856" behindDoc="0" locked="0" layoutInCell="1" allowOverlap="1" wp14:anchorId="21657F06" wp14:editId="4DC6C712">
          <wp:simplePos x="0" y="0"/>
          <wp:positionH relativeFrom="column">
            <wp:posOffset>5019675</wp:posOffset>
          </wp:positionH>
          <wp:positionV relativeFrom="paragraph">
            <wp:posOffset>-107950</wp:posOffset>
          </wp:positionV>
          <wp:extent cx="1219200" cy="476250"/>
          <wp:effectExtent l="0" t="0" r="0" b="0"/>
          <wp:wrapNone/>
          <wp:docPr id="23" name="Picture 23"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Pr="00717726">
      <w:rPr>
        <w:b/>
        <w:bCs/>
        <w:noProof/>
        <w:sz w:val="16"/>
        <w:szCs w:val="16"/>
      </w:rPr>
      <w:t>15</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r>
      <w:rPr>
        <w:i/>
        <w:sz w:val="16"/>
        <w:szCs w:val="16"/>
      </w:rPr>
      <w:tab/>
    </w:r>
  </w:p>
  <w:p w14:paraId="27DB8AAE" w14:textId="77777777" w:rsidR="00CB2000" w:rsidRPr="007A1539" w:rsidRDefault="00CB2000" w:rsidP="007A15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8660" w14:textId="1A86656C" w:rsidR="00CB2000" w:rsidRPr="007A1539" w:rsidRDefault="00CB2000" w:rsidP="007A1539">
    <w:pPr>
      <w:pStyle w:val="Footer"/>
      <w:tabs>
        <w:tab w:val="clear" w:pos="4513"/>
        <w:tab w:val="clear" w:pos="9026"/>
        <w:tab w:val="center" w:pos="4820"/>
        <w:tab w:val="right" w:pos="9923"/>
      </w:tabs>
      <w:rPr>
        <w:sz w:val="16"/>
        <w:szCs w:val="16"/>
      </w:rPr>
    </w:pPr>
    <w:r>
      <w:rPr>
        <w:noProof/>
        <w:lang w:eastAsia="en-NZ"/>
      </w:rPr>
      <w:drawing>
        <wp:anchor distT="0" distB="0" distL="114300" distR="114300" simplePos="0" relativeHeight="251588096" behindDoc="0" locked="0" layoutInCell="1" allowOverlap="1" wp14:anchorId="252EB117" wp14:editId="0B4C7409">
          <wp:simplePos x="0" y="0"/>
          <wp:positionH relativeFrom="column">
            <wp:posOffset>5019675</wp:posOffset>
          </wp:positionH>
          <wp:positionV relativeFrom="paragraph">
            <wp:posOffset>-107950</wp:posOffset>
          </wp:positionV>
          <wp:extent cx="1219200" cy="476250"/>
          <wp:effectExtent l="0" t="0" r="0" b="0"/>
          <wp:wrapNone/>
          <wp:docPr id="4" name="Picture 4"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Pr="00717726">
      <w:rPr>
        <w:b/>
        <w:bCs/>
        <w:noProof/>
        <w:sz w:val="16"/>
        <w:szCs w:val="16"/>
      </w:rPr>
      <w:t>22</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r>
      <w:rPr>
        <w:i/>
        <w:sz w:val="16"/>
        <w:szCs w:val="16"/>
      </w:rPr>
      <w:tab/>
    </w:r>
  </w:p>
  <w:p w14:paraId="396D19C5" w14:textId="77777777" w:rsidR="00CB2000" w:rsidRPr="007A1539" w:rsidRDefault="00CB2000" w:rsidP="007A15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2077" w14:textId="25431CC6" w:rsidR="00CB2000" w:rsidRPr="005B1024" w:rsidRDefault="00CB2000" w:rsidP="005B1024">
    <w:pPr>
      <w:pStyle w:val="Footer"/>
      <w:tabs>
        <w:tab w:val="clear" w:pos="4513"/>
        <w:tab w:val="clear" w:pos="9026"/>
        <w:tab w:val="center" w:pos="4820"/>
        <w:tab w:val="right" w:pos="9923"/>
      </w:tabs>
      <w:rPr>
        <w:sz w:val="16"/>
        <w:szCs w:val="16"/>
      </w:rPr>
    </w:pPr>
    <w:r>
      <w:rPr>
        <w:noProof/>
        <w:lang w:eastAsia="en-NZ"/>
      </w:rPr>
      <w:drawing>
        <wp:anchor distT="0" distB="0" distL="114300" distR="114300" simplePos="0" relativeHeight="251579904" behindDoc="0" locked="0" layoutInCell="1" allowOverlap="1" wp14:anchorId="431F377F" wp14:editId="1FA0DEB4">
          <wp:simplePos x="0" y="0"/>
          <wp:positionH relativeFrom="column">
            <wp:posOffset>5019675</wp:posOffset>
          </wp:positionH>
          <wp:positionV relativeFrom="paragraph">
            <wp:posOffset>-107950</wp:posOffset>
          </wp:positionV>
          <wp:extent cx="1219200" cy="476250"/>
          <wp:effectExtent l="0" t="0" r="0" b="0"/>
          <wp:wrapNone/>
          <wp:docPr id="24" name="Picture 24"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Pr="00717726">
      <w:rPr>
        <w:b/>
        <w:bCs/>
        <w:noProof/>
        <w:sz w:val="16"/>
        <w:szCs w:val="16"/>
      </w:rPr>
      <w:t>41</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r>
      <w:rPr>
        <w:i/>
        <w:sz w:val="16"/>
        <w:szCs w:val="16"/>
      </w:rPr>
      <w:tab/>
    </w:r>
  </w:p>
  <w:p w14:paraId="5D9F65D9" w14:textId="77777777" w:rsidR="00CB2000" w:rsidRDefault="00CB200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70FD" w14:textId="13FEA1BB" w:rsidR="00CB2000" w:rsidRPr="007A1539" w:rsidRDefault="00CB2000" w:rsidP="00643623">
    <w:pPr>
      <w:pStyle w:val="Footer"/>
      <w:tabs>
        <w:tab w:val="clear" w:pos="4513"/>
        <w:tab w:val="clear" w:pos="9026"/>
        <w:tab w:val="center" w:pos="7371"/>
        <w:tab w:val="right" w:pos="13892"/>
      </w:tabs>
      <w:rPr>
        <w:sz w:val="16"/>
        <w:szCs w:val="16"/>
      </w:rPr>
    </w:pPr>
    <w:r>
      <w:rPr>
        <w:noProof/>
        <w:lang w:eastAsia="en-NZ"/>
      </w:rPr>
      <w:drawing>
        <wp:anchor distT="0" distB="0" distL="114300" distR="114300" simplePos="0" relativeHeight="251581952" behindDoc="0" locked="0" layoutInCell="1" allowOverlap="1" wp14:anchorId="5044A649" wp14:editId="74AC234C">
          <wp:simplePos x="0" y="0"/>
          <wp:positionH relativeFrom="column">
            <wp:posOffset>8201025</wp:posOffset>
          </wp:positionH>
          <wp:positionV relativeFrom="paragraph">
            <wp:posOffset>-50800</wp:posOffset>
          </wp:positionV>
          <wp:extent cx="1219200" cy="476250"/>
          <wp:effectExtent l="0" t="0" r="0" b="0"/>
          <wp:wrapNone/>
          <wp:docPr id="25" name="Picture 25" descr="Description: C:\Users\isklb\Desktop\NEW marketing pages\email\Wintec Email Signature_files\WIN01.gif"/>
          <wp:cNvGraphicFramePr/>
          <a:graphic xmlns:a="http://schemas.openxmlformats.org/drawingml/2006/main">
            <a:graphicData uri="http://schemas.openxmlformats.org/drawingml/2006/picture">
              <pic:pic xmlns:pic="http://schemas.openxmlformats.org/drawingml/2006/picture">
                <pic:nvPicPr>
                  <pic:cNvPr id="1" name="Picture 2" descr="Description: C:\Users\isklb\Desktop\NEW marketing pages\email\Wintec Email Signature_files\WIN01.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476250"/>
                  </a:xfrm>
                  <a:prstGeom prst="rect">
                    <a:avLst/>
                  </a:prstGeom>
                  <a:noFill/>
                  <a:ln>
                    <a:noFill/>
                  </a:ln>
                </pic:spPr>
              </pic:pic>
            </a:graphicData>
          </a:graphic>
        </wp:anchor>
      </w:drawing>
    </w: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Pr="00717726">
      <w:rPr>
        <w:b/>
        <w:bCs/>
        <w:noProof/>
        <w:sz w:val="16"/>
        <w:szCs w:val="16"/>
      </w:rPr>
      <w:t>64</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r>
      <w:rPr>
        <w:i/>
        <w:sz w:val="16"/>
        <w:szCs w:val="16"/>
      </w:rPr>
      <w:tab/>
    </w:r>
  </w:p>
  <w:p w14:paraId="58B28116" w14:textId="77777777" w:rsidR="00CB2000" w:rsidRPr="007A1539" w:rsidRDefault="00CB2000" w:rsidP="007A1539">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8670" w14:textId="5C882FED" w:rsidR="00CB2000" w:rsidRPr="007A1539" w:rsidRDefault="00CB2000" w:rsidP="006873FF">
    <w:pPr>
      <w:pStyle w:val="Footer"/>
      <w:tabs>
        <w:tab w:val="clear" w:pos="4513"/>
        <w:tab w:val="clear" w:pos="9026"/>
        <w:tab w:val="center" w:pos="4111"/>
        <w:tab w:val="right" w:pos="13892"/>
      </w:tabs>
    </w:pPr>
    <w:r w:rsidRPr="008D6234">
      <w:rPr>
        <w:sz w:val="16"/>
        <w:szCs w:val="16"/>
      </w:rPr>
      <w:fldChar w:fldCharType="begin"/>
    </w:r>
    <w:r w:rsidRPr="008D6234">
      <w:rPr>
        <w:sz w:val="16"/>
        <w:szCs w:val="16"/>
      </w:rPr>
      <w:instrText xml:space="preserve"> PAGE   \* MERGEFORMAT </w:instrText>
    </w:r>
    <w:r w:rsidRPr="008D6234">
      <w:rPr>
        <w:sz w:val="16"/>
        <w:szCs w:val="16"/>
      </w:rPr>
      <w:fldChar w:fldCharType="separate"/>
    </w:r>
    <w:r w:rsidRPr="00717726">
      <w:rPr>
        <w:b/>
        <w:bCs/>
        <w:noProof/>
        <w:sz w:val="16"/>
        <w:szCs w:val="16"/>
      </w:rPr>
      <w:t>70</w:t>
    </w:r>
    <w:r w:rsidRPr="008D6234">
      <w:rPr>
        <w:b/>
        <w:bCs/>
        <w:noProof/>
        <w:sz w:val="16"/>
        <w:szCs w:val="16"/>
      </w:rPr>
      <w:fldChar w:fldCharType="end"/>
    </w:r>
    <w:r w:rsidRPr="008D6234">
      <w:rPr>
        <w:b/>
        <w:bCs/>
        <w:sz w:val="16"/>
        <w:szCs w:val="16"/>
      </w:rPr>
      <w:t xml:space="preserve"> </w:t>
    </w:r>
    <w:r w:rsidRPr="008D6234">
      <w:rPr>
        <w:sz w:val="16"/>
        <w:szCs w:val="16"/>
      </w:rPr>
      <w:t>|</w:t>
    </w:r>
    <w:r w:rsidRPr="008D6234">
      <w:rPr>
        <w:b/>
        <w:bCs/>
        <w:sz w:val="16"/>
        <w:szCs w:val="16"/>
      </w:rPr>
      <w:t xml:space="preserve"> </w:t>
    </w:r>
    <w:r w:rsidRPr="008D6234">
      <w:rPr>
        <w:color w:val="808080" w:themeColor="background1" w:themeShade="80"/>
        <w:spacing w:val="60"/>
        <w:sz w:val="16"/>
        <w:szCs w:val="16"/>
      </w:rPr>
      <w:t>Page</w:t>
    </w:r>
    <w:r>
      <w:rPr>
        <w:sz w:val="16"/>
        <w:szCs w:val="16"/>
      </w:rPr>
      <w:tab/>
    </w:r>
    <w:r w:rsidRPr="00F51E86">
      <w:rPr>
        <w:rFonts w:ascii="Arial" w:hAnsi="Arial" w:cs="Arial"/>
        <w:sz w:val="16"/>
        <w:szCs w:val="16"/>
      </w:rPr>
      <w:t>© Copyright 2015, Waikato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D7B9E" w14:textId="77777777" w:rsidR="006B6712" w:rsidRDefault="006B6712" w:rsidP="008D6234">
      <w:pPr>
        <w:spacing w:before="0" w:after="0"/>
      </w:pPr>
      <w:r>
        <w:separator/>
      </w:r>
    </w:p>
  </w:footnote>
  <w:footnote w:type="continuationSeparator" w:id="0">
    <w:p w14:paraId="68F73497" w14:textId="77777777" w:rsidR="006B6712" w:rsidRDefault="006B6712" w:rsidP="008D6234">
      <w:pPr>
        <w:spacing w:before="0" w:after="0"/>
      </w:pPr>
      <w:r>
        <w:continuationSeparator/>
      </w:r>
    </w:p>
  </w:footnote>
  <w:footnote w:type="continuationNotice" w:id="1">
    <w:p w14:paraId="754625F1" w14:textId="77777777" w:rsidR="006B6712" w:rsidRDefault="006B6712">
      <w:pPr>
        <w:spacing w:before="0" w:after="0"/>
      </w:pPr>
    </w:p>
  </w:footnote>
  <w:footnote w:id="2">
    <w:p w14:paraId="12E06144" w14:textId="77777777" w:rsidR="00CB2000" w:rsidRDefault="00CB2000" w:rsidP="007D1DBD">
      <w:pPr>
        <w:pStyle w:val="FootnoteText"/>
      </w:pPr>
      <w:r>
        <w:rPr>
          <w:rStyle w:val="FootnoteReference"/>
        </w:rPr>
        <w:footnoteRef/>
      </w:r>
      <w:r>
        <w:t xml:space="preserve"> Education Act 1989 Section 224 (3)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DB09" w14:textId="0F2AA691" w:rsidR="00CB2000" w:rsidRDefault="00CB200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E0221" w14:textId="52F8602C" w:rsidR="00CB2000" w:rsidRDefault="00CB200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4804" w14:textId="1D8E5559" w:rsidR="00CB2000" w:rsidRPr="007A1539" w:rsidRDefault="00CB2000" w:rsidP="007479FB">
    <w:pPr>
      <w:pStyle w:val="Heading1"/>
    </w:pPr>
    <w:r w:rsidRPr="008D6234">
      <w:t xml:space="preserve">Volume </w:t>
    </w:r>
    <w:r>
      <w:t xml:space="preserve">Two </w:t>
    </w:r>
    <w:r w:rsidRPr="001944CB">
      <w:t>|</w:t>
    </w:r>
    <w:r w:rsidRPr="008D6234">
      <w:t xml:space="preserve"> </w:t>
    </w:r>
    <w:r>
      <w:t>Programme Details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D871E" w14:textId="64A2C1F9" w:rsidR="00CB2000" w:rsidRDefault="00CB200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9C13" w14:textId="3964F1F3" w:rsidR="00CB2000" w:rsidRDefault="00CB200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9A23" w14:textId="70A2BD1C" w:rsidR="00CB2000" w:rsidRDefault="00CB200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94C5" w14:textId="27D88B4E" w:rsidR="00CB2000" w:rsidRDefault="00CB200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C3308" w14:textId="11FF72B3" w:rsidR="00CB2000" w:rsidRDefault="00CB2000">
    <w:pPr>
      <w:pStyle w:val="Header"/>
    </w:pPr>
  </w:p>
  <w:p w14:paraId="246E9D0A" w14:textId="77777777" w:rsidR="00CB2000" w:rsidRDefault="00CB2000"/>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BB26" w14:textId="0FDFFAEC" w:rsidR="00CB2000" w:rsidRDefault="00CB2000">
    <w:pPr>
      <w:pStyle w:val="Header"/>
    </w:pPr>
  </w:p>
  <w:p w14:paraId="316D995E" w14:textId="77777777" w:rsidR="00CB2000" w:rsidRDefault="00CB2000"/>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5AAC5" w14:textId="2E3DC01A" w:rsidR="00CB2000" w:rsidRDefault="00CB2000">
    <w:pPr>
      <w:pStyle w:val="Header"/>
    </w:pPr>
  </w:p>
  <w:p w14:paraId="0E851499" w14:textId="77777777" w:rsidR="00CB2000" w:rsidRDefault="00CB2000"/>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4D43A" w14:textId="76B21DF5" w:rsidR="00CB2000" w:rsidRDefault="00CB2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0CE7" w14:textId="7244B628" w:rsidR="00CB2000" w:rsidRDefault="00CB2000">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9082" w14:textId="2A34424E" w:rsidR="00CB2000" w:rsidRDefault="00CB2000">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BCF2A" w14:textId="1EA9E490" w:rsidR="00CB2000" w:rsidRDefault="00CB2000">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CCE22" w14:textId="0C838C4D" w:rsidR="00CB2000" w:rsidRDefault="00CB2000">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C69CA" w14:textId="2DAA1434" w:rsidR="00CB2000" w:rsidRPr="007A1539" w:rsidRDefault="00CB2000" w:rsidP="007A1539">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A23F5" w14:textId="31E07F61" w:rsidR="00CB2000" w:rsidRDefault="00CB2000">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0EBCA" w14:textId="63C1CF96" w:rsidR="00CB2000" w:rsidRPr="007A1539" w:rsidRDefault="00CB2000" w:rsidP="007A1539">
    <w:pPr>
      <w:pStyle w:val="Header"/>
    </w:pPr>
    <w:r>
      <w:rPr>
        <w:noProof/>
        <w:lang w:eastAsia="en-NZ"/>
      </w:rPr>
      <mc:AlternateContent>
        <mc:Choice Requires="wps">
          <w:drawing>
            <wp:anchor distT="0" distB="0" distL="114300" distR="114300" simplePos="0" relativeHeight="251658752" behindDoc="1" locked="0" layoutInCell="0" allowOverlap="1" wp14:anchorId="6DA99437" wp14:editId="274A2D8A">
              <wp:simplePos x="0" y="0"/>
              <wp:positionH relativeFrom="margin">
                <wp:align>center</wp:align>
              </wp:positionH>
              <wp:positionV relativeFrom="margin">
                <wp:align>center</wp:align>
              </wp:positionV>
              <wp:extent cx="7070725" cy="1009650"/>
              <wp:effectExtent l="0" t="2095500" r="0" b="2114550"/>
              <wp:wrapNone/>
              <wp:docPr id="59" name="WordArt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070725" cy="100965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87EE033" w14:textId="77777777" w:rsidR="00CB2000" w:rsidRDefault="00CB2000" w:rsidP="006D0875">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DA99437" id="_x0000_t202" coordsize="21600,21600" o:spt="202" path="m,l,21600r21600,l21600,xe">
              <v:stroke joinstyle="miter"/>
              <v:path gradientshapeok="t" o:connecttype="rect"/>
            </v:shapetype>
            <v:shape id="WordArt 118" o:spid="_x0000_s1026" type="#_x0000_t202" style="position:absolute;margin-left:0;margin-top:0;width:556.75pt;height:79.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" o:allowincell="f" filled="f" stroked="f">
              <v:stroke joinstyle="round"/>
              <o:lock v:ext="edit" shapetype="t"/>
              <v:textbox style="mso-fit-shape-to-text:t">
                <w:txbxContent>
                  <w:p w14:paraId="287EE033" w14:textId="77777777" w:rsidR="00CB2000" w:rsidRDefault="00CB2000" w:rsidP="006D0875">
                    <w:pPr>
                      <w:pStyle w:val="NormalWeb"/>
                      <w:spacing w:before="0" w:beforeAutospacing="0" w:after="0" w:afterAutospacing="0"/>
                      <w:jc w:val="center"/>
                    </w:pPr>
                    <w:r>
                      <w:rPr>
                        <w:rFonts w:ascii="Calibri Light" w:hAnsi="Calibri Light"/>
                        <w:color w:val="C0C0C0"/>
                        <w:sz w:val="2"/>
                        <w:szCs w:val="2"/>
                        <w14:textFill>
                          <w14:solidFill>
                            <w14:srgbClr w14:val="C0C0C0">
                              <w14:alpha w14:val="50000"/>
                            </w14:srgbClr>
                          </w14:solidFill>
                        </w14:textFill>
                      </w:rPr>
                      <w:t>Level 7 and Above Template</w:t>
                    </w:r>
                  </w:p>
                </w:txbxContent>
              </v:textbox>
              <w10:wrap anchorx="margin" anchory="margin"/>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D4914" w14:textId="0BA1AA1E" w:rsidR="00CB2000" w:rsidRPr="000A6C80" w:rsidRDefault="00CB2000" w:rsidP="000A6C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75D1" w14:textId="79460B41" w:rsidR="00CB2000" w:rsidRDefault="00CB2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20E69" w14:textId="7ACCFB63" w:rsidR="00CB2000" w:rsidRDefault="00CB2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0D5E" w14:textId="24D50FE2" w:rsidR="00CB2000" w:rsidRPr="00A17D14" w:rsidRDefault="00CB2000" w:rsidP="00A17D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F1758" w14:textId="510D002F" w:rsidR="00CB2000" w:rsidRDefault="00CB2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DA00" w14:textId="515640BE" w:rsidR="00CB2000" w:rsidRDefault="00CB2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43EC" w14:textId="74FE8E37" w:rsidR="00CB2000" w:rsidRPr="003F2F98" w:rsidRDefault="00CB2000" w:rsidP="007479FB">
    <w:pPr>
      <w:pStyle w:val="Heading1"/>
    </w:pPr>
    <w:r w:rsidRPr="008D6234">
      <w:t xml:space="preserve">Volume </w:t>
    </w:r>
    <w:r>
      <w:t xml:space="preserve">Two </w:t>
    </w:r>
    <w:r w:rsidRPr="001944CB">
      <w:t>|</w:t>
    </w:r>
    <w:r w:rsidRPr="008D6234">
      <w:t xml:space="preserve"> </w:t>
    </w:r>
    <w:r>
      <w:t>Programme Details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4B63" w14:textId="1CCF21F4" w:rsidR="00CB2000" w:rsidRDefault="00CB2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2CE1"/>
    <w:multiLevelType w:val="hybridMultilevel"/>
    <w:tmpl w:val="C8A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F1C60"/>
    <w:multiLevelType w:val="hybridMultilevel"/>
    <w:tmpl w:val="AAFC2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361523B"/>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03F46158"/>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4961C4D"/>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5106C19"/>
    <w:multiLevelType w:val="hybridMultilevel"/>
    <w:tmpl w:val="8A6A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EC647C"/>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07DF352C"/>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07F33911"/>
    <w:multiLevelType w:val="hybridMultilevel"/>
    <w:tmpl w:val="23909C98"/>
    <w:lvl w:ilvl="0" w:tplc="5AF0007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08CA695C"/>
    <w:multiLevelType w:val="hybridMultilevel"/>
    <w:tmpl w:val="5DC6E5B6"/>
    <w:lvl w:ilvl="0" w:tplc="C2CEE3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0A39592E"/>
    <w:multiLevelType w:val="multilevel"/>
    <w:tmpl w:val="02002E1E"/>
    <w:lvl w:ilvl="0">
      <w:start w:val="2"/>
      <w:numFmt w:val="decimal"/>
      <w:lvlText w:val="%1"/>
      <w:lvlJc w:val="left"/>
      <w:pPr>
        <w:ind w:left="510" w:hanging="510"/>
      </w:pPr>
      <w:rPr>
        <w:rFonts w:hint="default"/>
      </w:rPr>
    </w:lvl>
    <w:lvl w:ilvl="1">
      <w:start w:val="4"/>
      <w:numFmt w:val="decimal"/>
      <w:lvlText w:val="%1.%2"/>
      <w:lvlJc w:val="left"/>
      <w:pPr>
        <w:ind w:left="510" w:hanging="51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BF67B9F"/>
    <w:multiLevelType w:val="hybridMultilevel"/>
    <w:tmpl w:val="46CA317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2" w15:restartNumberingAfterBreak="0">
    <w:nsid w:val="0E9067B8"/>
    <w:multiLevelType w:val="hybridMultilevel"/>
    <w:tmpl w:val="75B4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9A42F6"/>
    <w:multiLevelType w:val="hybridMultilevel"/>
    <w:tmpl w:val="7788FB4C"/>
    <w:lvl w:ilvl="0" w:tplc="0CE4C804">
      <w:numFmt w:val="bullet"/>
      <w:lvlText w:val="-"/>
      <w:lvlJc w:val="left"/>
      <w:pPr>
        <w:ind w:left="1560" w:hanging="360"/>
      </w:pPr>
      <w:rPr>
        <w:rFonts w:ascii="Calibri Light" w:eastAsiaTheme="minorHAnsi" w:hAnsi="Calibri Light" w:cs="Calibri" w:hint="default"/>
        <w:b/>
        <w:sz w:val="22"/>
        <w:szCs w:val="22"/>
      </w:rPr>
    </w:lvl>
    <w:lvl w:ilvl="1" w:tplc="14090003" w:tentative="1">
      <w:start w:val="1"/>
      <w:numFmt w:val="bullet"/>
      <w:lvlText w:val="o"/>
      <w:lvlJc w:val="left"/>
      <w:pPr>
        <w:ind w:left="2280" w:hanging="360"/>
      </w:pPr>
      <w:rPr>
        <w:rFonts w:ascii="Courier New" w:hAnsi="Courier New" w:cs="Courier New" w:hint="default"/>
      </w:rPr>
    </w:lvl>
    <w:lvl w:ilvl="2" w:tplc="14090005" w:tentative="1">
      <w:start w:val="1"/>
      <w:numFmt w:val="bullet"/>
      <w:lvlText w:val=""/>
      <w:lvlJc w:val="left"/>
      <w:pPr>
        <w:ind w:left="3000" w:hanging="360"/>
      </w:pPr>
      <w:rPr>
        <w:rFonts w:ascii="Wingdings" w:hAnsi="Wingdings" w:hint="default"/>
      </w:rPr>
    </w:lvl>
    <w:lvl w:ilvl="3" w:tplc="14090001" w:tentative="1">
      <w:start w:val="1"/>
      <w:numFmt w:val="bullet"/>
      <w:lvlText w:val=""/>
      <w:lvlJc w:val="left"/>
      <w:pPr>
        <w:ind w:left="3720" w:hanging="360"/>
      </w:pPr>
      <w:rPr>
        <w:rFonts w:ascii="Symbol" w:hAnsi="Symbol" w:hint="default"/>
      </w:rPr>
    </w:lvl>
    <w:lvl w:ilvl="4" w:tplc="14090003" w:tentative="1">
      <w:start w:val="1"/>
      <w:numFmt w:val="bullet"/>
      <w:lvlText w:val="o"/>
      <w:lvlJc w:val="left"/>
      <w:pPr>
        <w:ind w:left="4440" w:hanging="360"/>
      </w:pPr>
      <w:rPr>
        <w:rFonts w:ascii="Courier New" w:hAnsi="Courier New" w:cs="Courier New" w:hint="default"/>
      </w:rPr>
    </w:lvl>
    <w:lvl w:ilvl="5" w:tplc="14090005" w:tentative="1">
      <w:start w:val="1"/>
      <w:numFmt w:val="bullet"/>
      <w:lvlText w:val=""/>
      <w:lvlJc w:val="left"/>
      <w:pPr>
        <w:ind w:left="5160" w:hanging="360"/>
      </w:pPr>
      <w:rPr>
        <w:rFonts w:ascii="Wingdings" w:hAnsi="Wingdings" w:hint="default"/>
      </w:rPr>
    </w:lvl>
    <w:lvl w:ilvl="6" w:tplc="14090001" w:tentative="1">
      <w:start w:val="1"/>
      <w:numFmt w:val="bullet"/>
      <w:lvlText w:val=""/>
      <w:lvlJc w:val="left"/>
      <w:pPr>
        <w:ind w:left="5880" w:hanging="360"/>
      </w:pPr>
      <w:rPr>
        <w:rFonts w:ascii="Symbol" w:hAnsi="Symbol" w:hint="default"/>
      </w:rPr>
    </w:lvl>
    <w:lvl w:ilvl="7" w:tplc="14090003" w:tentative="1">
      <w:start w:val="1"/>
      <w:numFmt w:val="bullet"/>
      <w:lvlText w:val="o"/>
      <w:lvlJc w:val="left"/>
      <w:pPr>
        <w:ind w:left="6600" w:hanging="360"/>
      </w:pPr>
      <w:rPr>
        <w:rFonts w:ascii="Courier New" w:hAnsi="Courier New" w:cs="Courier New" w:hint="default"/>
      </w:rPr>
    </w:lvl>
    <w:lvl w:ilvl="8" w:tplc="14090005" w:tentative="1">
      <w:start w:val="1"/>
      <w:numFmt w:val="bullet"/>
      <w:lvlText w:val=""/>
      <w:lvlJc w:val="left"/>
      <w:pPr>
        <w:ind w:left="7320" w:hanging="360"/>
      </w:pPr>
      <w:rPr>
        <w:rFonts w:ascii="Wingdings" w:hAnsi="Wingdings" w:hint="default"/>
      </w:rPr>
    </w:lvl>
  </w:abstractNum>
  <w:abstractNum w:abstractNumId="14" w15:restartNumberingAfterBreak="0">
    <w:nsid w:val="11DB38CC"/>
    <w:multiLevelType w:val="multilevel"/>
    <w:tmpl w:val="49D6FAF6"/>
    <w:lvl w:ilvl="0">
      <w:start w:val="1"/>
      <w:numFmt w:val="decimal"/>
      <w:lvlText w:val="%1."/>
      <w:lvlJc w:val="left"/>
      <w:pPr>
        <w:tabs>
          <w:tab w:val="num" w:pos="360"/>
        </w:tabs>
        <w:ind w:left="360" w:hanging="360"/>
      </w:pPr>
      <w:rPr>
        <w:b/>
        <w:i w:val="0"/>
      </w:rPr>
    </w:lvl>
    <w:lvl w:ilvl="1">
      <w:start w:val="1"/>
      <w:numFmt w:val="decimal"/>
      <w:lvlText w:val="%1.%2."/>
      <w:lvlJc w:val="left"/>
      <w:pPr>
        <w:tabs>
          <w:tab w:val="num" w:pos="792"/>
        </w:tabs>
        <w:ind w:left="792" w:hanging="432"/>
      </w:pPr>
      <w:rPr>
        <w:b w:val="0"/>
        <w:i w:val="0"/>
      </w:rPr>
    </w:lvl>
    <w:lvl w:ilvl="2">
      <w:start w:val="1"/>
      <w:numFmt w:val="lowerLetter"/>
      <w:lvlText w:val="%3)"/>
      <w:lvlJc w:val="left"/>
      <w:pPr>
        <w:tabs>
          <w:tab w:val="num" w:pos="1440"/>
        </w:tabs>
        <w:ind w:left="1224" w:hanging="504"/>
      </w:pPr>
      <w:rPr>
        <w:rFonts w:hint="default"/>
        <w:b w:val="0"/>
        <w:i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2531BD8"/>
    <w:multiLevelType w:val="hybridMultilevel"/>
    <w:tmpl w:val="219A66CE"/>
    <w:lvl w:ilvl="0" w:tplc="65805FBC">
      <w:numFmt w:val="bullet"/>
      <w:lvlText w:val="-"/>
      <w:lvlJc w:val="left"/>
      <w:pPr>
        <w:ind w:left="720" w:hanging="360"/>
      </w:pPr>
      <w:rPr>
        <w:rFonts w:ascii="Calibri Light" w:eastAsia="Times New Roman" w:hAnsi="Calibri Light"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13781331"/>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13875405"/>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16502EC0"/>
    <w:multiLevelType w:val="hybridMultilevel"/>
    <w:tmpl w:val="62B081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17FF577D"/>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190D304F"/>
    <w:multiLevelType w:val="multilevel"/>
    <w:tmpl w:val="EAD80246"/>
    <w:lvl w:ilvl="0">
      <w:start w:val="2"/>
      <w:numFmt w:val="decimal"/>
      <w:lvlText w:val="%1"/>
      <w:lvlJc w:val="left"/>
      <w:pPr>
        <w:ind w:left="408" w:hanging="408"/>
      </w:pPr>
      <w:rPr>
        <w:rFonts w:hint="default"/>
        <w:color w:val="000000" w:themeColor="text1"/>
        <w:u w:val="none"/>
      </w:rPr>
    </w:lvl>
    <w:lvl w:ilvl="1">
      <w:start w:val="6"/>
      <w:numFmt w:val="decimal"/>
      <w:lvlText w:val="%1.%2"/>
      <w:lvlJc w:val="left"/>
      <w:pPr>
        <w:ind w:left="720" w:hanging="720"/>
      </w:pPr>
      <w:rPr>
        <w:rFonts w:hint="default"/>
        <w:color w:val="000000" w:themeColor="text1"/>
        <w:u w:val="none"/>
      </w:rPr>
    </w:lvl>
    <w:lvl w:ilvl="2">
      <w:start w:val="1"/>
      <w:numFmt w:val="decimal"/>
      <w:lvlText w:val="%1.%2.%3"/>
      <w:lvlJc w:val="left"/>
      <w:pPr>
        <w:ind w:left="720" w:hanging="720"/>
      </w:pPr>
      <w:rPr>
        <w:rFonts w:hint="default"/>
        <w:color w:val="000000" w:themeColor="text1"/>
        <w:u w:val="none"/>
      </w:rPr>
    </w:lvl>
    <w:lvl w:ilvl="3">
      <w:start w:val="1"/>
      <w:numFmt w:val="decimal"/>
      <w:lvlText w:val="%1.%2.%3.%4"/>
      <w:lvlJc w:val="left"/>
      <w:pPr>
        <w:ind w:left="1080" w:hanging="1080"/>
      </w:pPr>
      <w:rPr>
        <w:rFonts w:hint="default"/>
        <w:color w:val="000000" w:themeColor="text1"/>
        <w:u w:val="none"/>
      </w:rPr>
    </w:lvl>
    <w:lvl w:ilvl="4">
      <w:start w:val="1"/>
      <w:numFmt w:val="decimal"/>
      <w:lvlText w:val="%1.%2.%3.%4.%5"/>
      <w:lvlJc w:val="left"/>
      <w:pPr>
        <w:ind w:left="1440" w:hanging="1440"/>
      </w:pPr>
      <w:rPr>
        <w:rFonts w:hint="default"/>
        <w:color w:val="000000" w:themeColor="text1"/>
        <w:u w:val="none"/>
      </w:rPr>
    </w:lvl>
    <w:lvl w:ilvl="5">
      <w:start w:val="1"/>
      <w:numFmt w:val="decimal"/>
      <w:lvlText w:val="%1.%2.%3.%4.%5.%6"/>
      <w:lvlJc w:val="left"/>
      <w:pPr>
        <w:ind w:left="1440" w:hanging="1440"/>
      </w:pPr>
      <w:rPr>
        <w:rFonts w:hint="default"/>
        <w:color w:val="000000" w:themeColor="text1"/>
        <w:u w:val="none"/>
      </w:rPr>
    </w:lvl>
    <w:lvl w:ilvl="6">
      <w:start w:val="1"/>
      <w:numFmt w:val="decimal"/>
      <w:lvlText w:val="%1.%2.%3.%4.%5.%6.%7"/>
      <w:lvlJc w:val="left"/>
      <w:pPr>
        <w:ind w:left="1800" w:hanging="1800"/>
      </w:pPr>
      <w:rPr>
        <w:rFonts w:hint="default"/>
        <w:color w:val="000000" w:themeColor="text1"/>
        <w:u w:val="none"/>
      </w:rPr>
    </w:lvl>
    <w:lvl w:ilvl="7">
      <w:start w:val="1"/>
      <w:numFmt w:val="decimal"/>
      <w:lvlText w:val="%1.%2.%3.%4.%5.%6.%7.%8"/>
      <w:lvlJc w:val="left"/>
      <w:pPr>
        <w:ind w:left="2160" w:hanging="2160"/>
      </w:pPr>
      <w:rPr>
        <w:rFonts w:hint="default"/>
        <w:color w:val="000000" w:themeColor="text1"/>
        <w:u w:val="none"/>
      </w:rPr>
    </w:lvl>
    <w:lvl w:ilvl="8">
      <w:start w:val="1"/>
      <w:numFmt w:val="decimal"/>
      <w:lvlText w:val="%1.%2.%3.%4.%5.%6.%7.%8.%9"/>
      <w:lvlJc w:val="left"/>
      <w:pPr>
        <w:ind w:left="2160" w:hanging="2160"/>
      </w:pPr>
      <w:rPr>
        <w:rFonts w:hint="default"/>
        <w:color w:val="000000" w:themeColor="text1"/>
        <w:u w:val="none"/>
      </w:rPr>
    </w:lvl>
  </w:abstractNum>
  <w:abstractNum w:abstractNumId="21" w15:restartNumberingAfterBreak="0">
    <w:nsid w:val="19C37F52"/>
    <w:multiLevelType w:val="hybridMultilevel"/>
    <w:tmpl w:val="5F24758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1CEC32AF"/>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1DB30100"/>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1F3C7296"/>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20080419"/>
    <w:multiLevelType w:val="hybridMultilevel"/>
    <w:tmpl w:val="DC3698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204415B1"/>
    <w:multiLevelType w:val="hybridMultilevel"/>
    <w:tmpl w:val="D3E804C2"/>
    <w:lvl w:ilvl="0" w:tplc="806AF2F4">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20A1685F"/>
    <w:multiLevelType w:val="hybridMultilevel"/>
    <w:tmpl w:val="C65C6E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21644140"/>
    <w:multiLevelType w:val="hybridMultilevel"/>
    <w:tmpl w:val="F95A82F2"/>
    <w:lvl w:ilvl="0" w:tplc="0CE4C804">
      <w:numFmt w:val="bullet"/>
      <w:lvlText w:val="-"/>
      <w:lvlJc w:val="left"/>
      <w:pPr>
        <w:ind w:left="1080" w:hanging="360"/>
      </w:pPr>
      <w:rPr>
        <w:rFonts w:ascii="Calibri Light" w:eastAsiaTheme="minorHAnsi" w:hAnsi="Calibri Light" w:cs="Calibri" w:hint="default"/>
        <w:b/>
        <w:sz w:val="22"/>
        <w:szCs w:val="22"/>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15:restartNumberingAfterBreak="0">
    <w:nsid w:val="217D6835"/>
    <w:multiLevelType w:val="hybridMultilevel"/>
    <w:tmpl w:val="FD600D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23854EC7"/>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25F3146B"/>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2" w15:restartNumberingAfterBreak="0">
    <w:nsid w:val="26525655"/>
    <w:multiLevelType w:val="multilevel"/>
    <w:tmpl w:val="730ABF5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7703393"/>
    <w:multiLevelType w:val="hybridMultilevel"/>
    <w:tmpl w:val="7402FB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277443CC"/>
    <w:multiLevelType w:val="hybridMultilevel"/>
    <w:tmpl w:val="317A94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283C3487"/>
    <w:multiLevelType w:val="hybridMultilevel"/>
    <w:tmpl w:val="3210E6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2848049C"/>
    <w:multiLevelType w:val="hybridMultilevel"/>
    <w:tmpl w:val="F684EE42"/>
    <w:lvl w:ilvl="0" w:tplc="14090001">
      <w:start w:val="1"/>
      <w:numFmt w:val="bullet"/>
      <w:lvlText w:val=""/>
      <w:lvlJc w:val="left"/>
      <w:pPr>
        <w:ind w:left="790" w:hanging="360"/>
      </w:pPr>
      <w:rPr>
        <w:rFonts w:ascii="Symbol" w:hAnsi="Symbol" w:hint="default"/>
      </w:rPr>
    </w:lvl>
    <w:lvl w:ilvl="1" w:tplc="14090003" w:tentative="1">
      <w:start w:val="1"/>
      <w:numFmt w:val="bullet"/>
      <w:lvlText w:val="o"/>
      <w:lvlJc w:val="left"/>
      <w:pPr>
        <w:ind w:left="1510" w:hanging="360"/>
      </w:pPr>
      <w:rPr>
        <w:rFonts w:ascii="Courier New" w:hAnsi="Courier New" w:cs="Courier New" w:hint="default"/>
      </w:rPr>
    </w:lvl>
    <w:lvl w:ilvl="2" w:tplc="14090005" w:tentative="1">
      <w:start w:val="1"/>
      <w:numFmt w:val="bullet"/>
      <w:lvlText w:val=""/>
      <w:lvlJc w:val="left"/>
      <w:pPr>
        <w:ind w:left="2230" w:hanging="360"/>
      </w:pPr>
      <w:rPr>
        <w:rFonts w:ascii="Wingdings" w:hAnsi="Wingdings" w:hint="default"/>
      </w:rPr>
    </w:lvl>
    <w:lvl w:ilvl="3" w:tplc="14090001" w:tentative="1">
      <w:start w:val="1"/>
      <w:numFmt w:val="bullet"/>
      <w:lvlText w:val=""/>
      <w:lvlJc w:val="left"/>
      <w:pPr>
        <w:ind w:left="2950" w:hanging="360"/>
      </w:pPr>
      <w:rPr>
        <w:rFonts w:ascii="Symbol" w:hAnsi="Symbol" w:hint="default"/>
      </w:rPr>
    </w:lvl>
    <w:lvl w:ilvl="4" w:tplc="14090003" w:tentative="1">
      <w:start w:val="1"/>
      <w:numFmt w:val="bullet"/>
      <w:lvlText w:val="o"/>
      <w:lvlJc w:val="left"/>
      <w:pPr>
        <w:ind w:left="3670" w:hanging="360"/>
      </w:pPr>
      <w:rPr>
        <w:rFonts w:ascii="Courier New" w:hAnsi="Courier New" w:cs="Courier New" w:hint="default"/>
      </w:rPr>
    </w:lvl>
    <w:lvl w:ilvl="5" w:tplc="14090005" w:tentative="1">
      <w:start w:val="1"/>
      <w:numFmt w:val="bullet"/>
      <w:lvlText w:val=""/>
      <w:lvlJc w:val="left"/>
      <w:pPr>
        <w:ind w:left="4390" w:hanging="360"/>
      </w:pPr>
      <w:rPr>
        <w:rFonts w:ascii="Wingdings" w:hAnsi="Wingdings" w:hint="default"/>
      </w:rPr>
    </w:lvl>
    <w:lvl w:ilvl="6" w:tplc="14090001" w:tentative="1">
      <w:start w:val="1"/>
      <w:numFmt w:val="bullet"/>
      <w:lvlText w:val=""/>
      <w:lvlJc w:val="left"/>
      <w:pPr>
        <w:ind w:left="5110" w:hanging="360"/>
      </w:pPr>
      <w:rPr>
        <w:rFonts w:ascii="Symbol" w:hAnsi="Symbol" w:hint="default"/>
      </w:rPr>
    </w:lvl>
    <w:lvl w:ilvl="7" w:tplc="14090003" w:tentative="1">
      <w:start w:val="1"/>
      <w:numFmt w:val="bullet"/>
      <w:lvlText w:val="o"/>
      <w:lvlJc w:val="left"/>
      <w:pPr>
        <w:ind w:left="5830" w:hanging="360"/>
      </w:pPr>
      <w:rPr>
        <w:rFonts w:ascii="Courier New" w:hAnsi="Courier New" w:cs="Courier New" w:hint="default"/>
      </w:rPr>
    </w:lvl>
    <w:lvl w:ilvl="8" w:tplc="14090005" w:tentative="1">
      <w:start w:val="1"/>
      <w:numFmt w:val="bullet"/>
      <w:lvlText w:val=""/>
      <w:lvlJc w:val="left"/>
      <w:pPr>
        <w:ind w:left="6550" w:hanging="360"/>
      </w:pPr>
      <w:rPr>
        <w:rFonts w:ascii="Wingdings" w:hAnsi="Wingdings" w:hint="default"/>
      </w:rPr>
    </w:lvl>
  </w:abstractNum>
  <w:abstractNum w:abstractNumId="37" w15:restartNumberingAfterBreak="0">
    <w:nsid w:val="28894C6E"/>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8" w15:restartNumberingAfterBreak="0">
    <w:nsid w:val="29DF1DF9"/>
    <w:multiLevelType w:val="hybridMultilevel"/>
    <w:tmpl w:val="14D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B7318A8"/>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2C0F7957"/>
    <w:multiLevelType w:val="hybridMultilevel"/>
    <w:tmpl w:val="8508F3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1" w15:restartNumberingAfterBreak="0">
    <w:nsid w:val="2D375F8A"/>
    <w:multiLevelType w:val="hybridMultilevel"/>
    <w:tmpl w:val="E24075AE"/>
    <w:lvl w:ilvl="0" w:tplc="0CE4C804">
      <w:numFmt w:val="bullet"/>
      <w:lvlText w:val="-"/>
      <w:lvlJc w:val="left"/>
      <w:pPr>
        <w:ind w:left="2145" w:hanging="360"/>
      </w:pPr>
      <w:rPr>
        <w:rFonts w:ascii="Calibri Light" w:eastAsiaTheme="minorHAnsi" w:hAnsi="Calibri Light" w:cs="Calibri" w:hint="default"/>
        <w:b/>
        <w:sz w:val="22"/>
        <w:szCs w:val="22"/>
      </w:rPr>
    </w:lvl>
    <w:lvl w:ilvl="1" w:tplc="14090003" w:tentative="1">
      <w:start w:val="1"/>
      <w:numFmt w:val="bullet"/>
      <w:lvlText w:val="o"/>
      <w:lvlJc w:val="left"/>
      <w:pPr>
        <w:ind w:left="2865" w:hanging="360"/>
      </w:pPr>
      <w:rPr>
        <w:rFonts w:ascii="Courier New" w:hAnsi="Courier New" w:cs="Courier New" w:hint="default"/>
      </w:rPr>
    </w:lvl>
    <w:lvl w:ilvl="2" w:tplc="14090005" w:tentative="1">
      <w:start w:val="1"/>
      <w:numFmt w:val="bullet"/>
      <w:lvlText w:val=""/>
      <w:lvlJc w:val="left"/>
      <w:pPr>
        <w:ind w:left="3585" w:hanging="360"/>
      </w:pPr>
      <w:rPr>
        <w:rFonts w:ascii="Wingdings" w:hAnsi="Wingdings" w:hint="default"/>
      </w:rPr>
    </w:lvl>
    <w:lvl w:ilvl="3" w:tplc="14090001" w:tentative="1">
      <w:start w:val="1"/>
      <w:numFmt w:val="bullet"/>
      <w:lvlText w:val=""/>
      <w:lvlJc w:val="left"/>
      <w:pPr>
        <w:ind w:left="4305" w:hanging="360"/>
      </w:pPr>
      <w:rPr>
        <w:rFonts w:ascii="Symbol" w:hAnsi="Symbol" w:hint="default"/>
      </w:rPr>
    </w:lvl>
    <w:lvl w:ilvl="4" w:tplc="14090003" w:tentative="1">
      <w:start w:val="1"/>
      <w:numFmt w:val="bullet"/>
      <w:lvlText w:val="o"/>
      <w:lvlJc w:val="left"/>
      <w:pPr>
        <w:ind w:left="5025" w:hanging="360"/>
      </w:pPr>
      <w:rPr>
        <w:rFonts w:ascii="Courier New" w:hAnsi="Courier New" w:cs="Courier New" w:hint="default"/>
      </w:rPr>
    </w:lvl>
    <w:lvl w:ilvl="5" w:tplc="14090005" w:tentative="1">
      <w:start w:val="1"/>
      <w:numFmt w:val="bullet"/>
      <w:lvlText w:val=""/>
      <w:lvlJc w:val="left"/>
      <w:pPr>
        <w:ind w:left="5745" w:hanging="360"/>
      </w:pPr>
      <w:rPr>
        <w:rFonts w:ascii="Wingdings" w:hAnsi="Wingdings" w:hint="default"/>
      </w:rPr>
    </w:lvl>
    <w:lvl w:ilvl="6" w:tplc="14090001" w:tentative="1">
      <w:start w:val="1"/>
      <w:numFmt w:val="bullet"/>
      <w:lvlText w:val=""/>
      <w:lvlJc w:val="left"/>
      <w:pPr>
        <w:ind w:left="6465" w:hanging="360"/>
      </w:pPr>
      <w:rPr>
        <w:rFonts w:ascii="Symbol" w:hAnsi="Symbol" w:hint="default"/>
      </w:rPr>
    </w:lvl>
    <w:lvl w:ilvl="7" w:tplc="14090003" w:tentative="1">
      <w:start w:val="1"/>
      <w:numFmt w:val="bullet"/>
      <w:lvlText w:val="o"/>
      <w:lvlJc w:val="left"/>
      <w:pPr>
        <w:ind w:left="7185" w:hanging="360"/>
      </w:pPr>
      <w:rPr>
        <w:rFonts w:ascii="Courier New" w:hAnsi="Courier New" w:cs="Courier New" w:hint="default"/>
      </w:rPr>
    </w:lvl>
    <w:lvl w:ilvl="8" w:tplc="14090005" w:tentative="1">
      <w:start w:val="1"/>
      <w:numFmt w:val="bullet"/>
      <w:lvlText w:val=""/>
      <w:lvlJc w:val="left"/>
      <w:pPr>
        <w:ind w:left="7905" w:hanging="360"/>
      </w:pPr>
      <w:rPr>
        <w:rFonts w:ascii="Wingdings" w:hAnsi="Wingdings" w:hint="default"/>
      </w:rPr>
    </w:lvl>
  </w:abstractNum>
  <w:abstractNum w:abstractNumId="42" w15:restartNumberingAfterBreak="0">
    <w:nsid w:val="30987ACD"/>
    <w:multiLevelType w:val="hybridMultilevel"/>
    <w:tmpl w:val="D45424C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30C409A1"/>
    <w:multiLevelType w:val="hybridMultilevel"/>
    <w:tmpl w:val="4FE43B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311D59B3"/>
    <w:multiLevelType w:val="hybridMultilevel"/>
    <w:tmpl w:val="E23826FA"/>
    <w:lvl w:ilvl="0" w:tplc="0CE4C804">
      <w:numFmt w:val="bullet"/>
      <w:lvlText w:val="-"/>
      <w:lvlJc w:val="left"/>
      <w:pPr>
        <w:ind w:left="1800" w:hanging="360"/>
      </w:pPr>
      <w:rPr>
        <w:rFonts w:ascii="Calibri Light" w:eastAsiaTheme="minorHAnsi" w:hAnsi="Calibri Light" w:cs="Calibri" w:hint="default"/>
        <w:b/>
        <w:sz w:val="22"/>
        <w:szCs w:val="22"/>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45" w15:restartNumberingAfterBreak="0">
    <w:nsid w:val="31E13AD1"/>
    <w:multiLevelType w:val="hybridMultilevel"/>
    <w:tmpl w:val="6A2461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325E6ACF"/>
    <w:multiLevelType w:val="hybridMultilevel"/>
    <w:tmpl w:val="BB9854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7" w15:restartNumberingAfterBreak="0">
    <w:nsid w:val="33297251"/>
    <w:multiLevelType w:val="hybridMultilevel"/>
    <w:tmpl w:val="97368CEE"/>
    <w:lvl w:ilvl="0" w:tplc="C2CEE352">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15:restartNumberingAfterBreak="0">
    <w:nsid w:val="347776F4"/>
    <w:multiLevelType w:val="hybridMultilevel"/>
    <w:tmpl w:val="8C946C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9" w15:restartNumberingAfterBreak="0">
    <w:nsid w:val="355F4104"/>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0" w15:restartNumberingAfterBreak="0">
    <w:nsid w:val="36021C22"/>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1" w15:restartNumberingAfterBreak="0">
    <w:nsid w:val="37FF7774"/>
    <w:multiLevelType w:val="hybridMultilevel"/>
    <w:tmpl w:val="BEA40B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38CB0469"/>
    <w:multiLevelType w:val="hybridMultilevel"/>
    <w:tmpl w:val="CAA26502"/>
    <w:lvl w:ilvl="0" w:tplc="F4261E4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3" w15:restartNumberingAfterBreak="0">
    <w:nsid w:val="3AF04039"/>
    <w:multiLevelType w:val="hybridMultilevel"/>
    <w:tmpl w:val="F824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D564BE"/>
    <w:multiLevelType w:val="hybridMultilevel"/>
    <w:tmpl w:val="4DEEF830"/>
    <w:lvl w:ilvl="0" w:tplc="14090001">
      <w:start w:val="1"/>
      <w:numFmt w:val="bullet"/>
      <w:lvlText w:val=""/>
      <w:lvlJc w:val="left"/>
      <w:pPr>
        <w:ind w:left="1180" w:hanging="360"/>
      </w:pPr>
      <w:rPr>
        <w:rFonts w:ascii="Symbol" w:hAnsi="Symbol" w:hint="default"/>
      </w:rPr>
    </w:lvl>
    <w:lvl w:ilvl="1" w:tplc="14090003" w:tentative="1">
      <w:start w:val="1"/>
      <w:numFmt w:val="bullet"/>
      <w:lvlText w:val="o"/>
      <w:lvlJc w:val="left"/>
      <w:pPr>
        <w:ind w:left="1900" w:hanging="360"/>
      </w:pPr>
      <w:rPr>
        <w:rFonts w:ascii="Courier New" w:hAnsi="Courier New" w:cs="Courier New" w:hint="default"/>
      </w:rPr>
    </w:lvl>
    <w:lvl w:ilvl="2" w:tplc="14090005" w:tentative="1">
      <w:start w:val="1"/>
      <w:numFmt w:val="bullet"/>
      <w:lvlText w:val=""/>
      <w:lvlJc w:val="left"/>
      <w:pPr>
        <w:ind w:left="2620" w:hanging="360"/>
      </w:pPr>
      <w:rPr>
        <w:rFonts w:ascii="Wingdings" w:hAnsi="Wingdings" w:hint="default"/>
      </w:rPr>
    </w:lvl>
    <w:lvl w:ilvl="3" w:tplc="14090001" w:tentative="1">
      <w:start w:val="1"/>
      <w:numFmt w:val="bullet"/>
      <w:lvlText w:val=""/>
      <w:lvlJc w:val="left"/>
      <w:pPr>
        <w:ind w:left="3340" w:hanging="360"/>
      </w:pPr>
      <w:rPr>
        <w:rFonts w:ascii="Symbol" w:hAnsi="Symbol" w:hint="default"/>
      </w:rPr>
    </w:lvl>
    <w:lvl w:ilvl="4" w:tplc="14090003" w:tentative="1">
      <w:start w:val="1"/>
      <w:numFmt w:val="bullet"/>
      <w:lvlText w:val="o"/>
      <w:lvlJc w:val="left"/>
      <w:pPr>
        <w:ind w:left="4060" w:hanging="360"/>
      </w:pPr>
      <w:rPr>
        <w:rFonts w:ascii="Courier New" w:hAnsi="Courier New" w:cs="Courier New" w:hint="default"/>
      </w:rPr>
    </w:lvl>
    <w:lvl w:ilvl="5" w:tplc="14090005" w:tentative="1">
      <w:start w:val="1"/>
      <w:numFmt w:val="bullet"/>
      <w:lvlText w:val=""/>
      <w:lvlJc w:val="left"/>
      <w:pPr>
        <w:ind w:left="4780" w:hanging="360"/>
      </w:pPr>
      <w:rPr>
        <w:rFonts w:ascii="Wingdings" w:hAnsi="Wingdings" w:hint="default"/>
      </w:rPr>
    </w:lvl>
    <w:lvl w:ilvl="6" w:tplc="14090001" w:tentative="1">
      <w:start w:val="1"/>
      <w:numFmt w:val="bullet"/>
      <w:lvlText w:val=""/>
      <w:lvlJc w:val="left"/>
      <w:pPr>
        <w:ind w:left="5500" w:hanging="360"/>
      </w:pPr>
      <w:rPr>
        <w:rFonts w:ascii="Symbol" w:hAnsi="Symbol" w:hint="default"/>
      </w:rPr>
    </w:lvl>
    <w:lvl w:ilvl="7" w:tplc="14090003" w:tentative="1">
      <w:start w:val="1"/>
      <w:numFmt w:val="bullet"/>
      <w:lvlText w:val="o"/>
      <w:lvlJc w:val="left"/>
      <w:pPr>
        <w:ind w:left="6220" w:hanging="360"/>
      </w:pPr>
      <w:rPr>
        <w:rFonts w:ascii="Courier New" w:hAnsi="Courier New" w:cs="Courier New" w:hint="default"/>
      </w:rPr>
    </w:lvl>
    <w:lvl w:ilvl="8" w:tplc="14090005" w:tentative="1">
      <w:start w:val="1"/>
      <w:numFmt w:val="bullet"/>
      <w:lvlText w:val=""/>
      <w:lvlJc w:val="left"/>
      <w:pPr>
        <w:ind w:left="6940" w:hanging="360"/>
      </w:pPr>
      <w:rPr>
        <w:rFonts w:ascii="Wingdings" w:hAnsi="Wingdings" w:hint="default"/>
      </w:rPr>
    </w:lvl>
  </w:abstractNum>
  <w:abstractNum w:abstractNumId="55" w15:restartNumberingAfterBreak="0">
    <w:nsid w:val="3F607708"/>
    <w:multiLevelType w:val="hybridMultilevel"/>
    <w:tmpl w:val="9E68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0357599"/>
    <w:multiLevelType w:val="hybridMultilevel"/>
    <w:tmpl w:val="9FAAE2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7" w15:restartNumberingAfterBreak="0">
    <w:nsid w:val="41CD225F"/>
    <w:multiLevelType w:val="hybridMultilevel"/>
    <w:tmpl w:val="8D14D7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8" w15:restartNumberingAfterBreak="0">
    <w:nsid w:val="420A3F80"/>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9" w15:restartNumberingAfterBreak="0">
    <w:nsid w:val="43D165F8"/>
    <w:multiLevelType w:val="hybridMultilevel"/>
    <w:tmpl w:val="726291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445D5C96"/>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1" w15:restartNumberingAfterBreak="0">
    <w:nsid w:val="446B72AB"/>
    <w:multiLevelType w:val="hybridMultilevel"/>
    <w:tmpl w:val="C15C6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2" w15:restartNumberingAfterBreak="0">
    <w:nsid w:val="45911B6A"/>
    <w:multiLevelType w:val="hybridMultilevel"/>
    <w:tmpl w:val="F022D9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3" w15:restartNumberingAfterBreak="0">
    <w:nsid w:val="45C8494B"/>
    <w:multiLevelType w:val="hybridMultilevel"/>
    <w:tmpl w:val="12D251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4" w15:restartNumberingAfterBreak="0">
    <w:nsid w:val="476E78BC"/>
    <w:multiLevelType w:val="hybridMultilevel"/>
    <w:tmpl w:val="3312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E66D30"/>
    <w:multiLevelType w:val="hybridMultilevel"/>
    <w:tmpl w:val="265865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4A821285"/>
    <w:multiLevelType w:val="hybridMultilevel"/>
    <w:tmpl w:val="3D4A9B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7" w15:restartNumberingAfterBreak="0">
    <w:nsid w:val="4B3D31CF"/>
    <w:multiLevelType w:val="hybridMultilevel"/>
    <w:tmpl w:val="123A9C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8" w15:restartNumberingAfterBreak="0">
    <w:nsid w:val="4B8607BF"/>
    <w:multiLevelType w:val="hybridMultilevel"/>
    <w:tmpl w:val="95AC54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9" w15:restartNumberingAfterBreak="0">
    <w:nsid w:val="4C6F79C5"/>
    <w:multiLevelType w:val="multilevel"/>
    <w:tmpl w:val="02F265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4C767D85"/>
    <w:multiLevelType w:val="hybridMultilevel"/>
    <w:tmpl w:val="00F6527A"/>
    <w:lvl w:ilvl="0" w:tplc="D01442CC">
      <w:numFmt w:val="bullet"/>
      <w:lvlText w:val="-"/>
      <w:lvlJc w:val="left"/>
      <w:pPr>
        <w:ind w:left="360" w:hanging="360"/>
      </w:pPr>
      <w:rPr>
        <w:rFonts w:ascii="Calibri" w:eastAsiaTheme="minorHAnsi" w:hAnsi="Calibri" w:cs="Calibri" w:hint="default"/>
      </w:rPr>
    </w:lvl>
    <w:lvl w:ilvl="1" w:tplc="07BE40AC">
      <w:start w:val="1"/>
      <w:numFmt w:val="bullet"/>
      <w:lvlText w:val="-"/>
      <w:lvlJc w:val="left"/>
      <w:pPr>
        <w:ind w:left="1080" w:hanging="360"/>
      </w:pPr>
      <w:rPr>
        <w:rFonts w:ascii="Courier New" w:hAnsi="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1" w15:restartNumberingAfterBreak="0">
    <w:nsid w:val="4D306099"/>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2" w15:restartNumberingAfterBreak="0">
    <w:nsid w:val="4DB67EAB"/>
    <w:multiLevelType w:val="multilevel"/>
    <w:tmpl w:val="730ABF5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4EC47AEC"/>
    <w:multiLevelType w:val="hybridMultilevel"/>
    <w:tmpl w:val="12300FE8"/>
    <w:lvl w:ilvl="0" w:tplc="DD5226B4">
      <w:numFmt w:val="bullet"/>
      <w:lvlText w:val="-"/>
      <w:lvlJc w:val="left"/>
      <w:pPr>
        <w:ind w:left="720" w:hanging="360"/>
      </w:pPr>
      <w:rPr>
        <w:rFonts w:ascii="Calibri Light" w:eastAsia="Times New Roman" w:hAnsi="Calibri Light"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4" w15:restartNumberingAfterBreak="0">
    <w:nsid w:val="4F036EA1"/>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5" w15:restartNumberingAfterBreak="0">
    <w:nsid w:val="4FCC09E7"/>
    <w:multiLevelType w:val="hybridMultilevel"/>
    <w:tmpl w:val="16F036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6" w15:restartNumberingAfterBreak="0">
    <w:nsid w:val="51572BFA"/>
    <w:multiLevelType w:val="hybridMultilevel"/>
    <w:tmpl w:val="2AF0A7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7" w15:restartNumberingAfterBreak="0">
    <w:nsid w:val="51822C84"/>
    <w:multiLevelType w:val="hybridMultilevel"/>
    <w:tmpl w:val="4CF0100C"/>
    <w:lvl w:ilvl="0" w:tplc="0CE4C804">
      <w:numFmt w:val="bullet"/>
      <w:lvlText w:val="-"/>
      <w:lvlJc w:val="left"/>
      <w:pPr>
        <w:ind w:left="1080" w:hanging="360"/>
      </w:pPr>
      <w:rPr>
        <w:rFonts w:ascii="Calibri Light" w:eastAsiaTheme="minorHAnsi" w:hAnsi="Calibri Light" w:cs="Calibri" w:hint="default"/>
        <w:b/>
        <w:sz w:val="22"/>
        <w:szCs w:val="22"/>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8" w15:restartNumberingAfterBreak="0">
    <w:nsid w:val="528041E2"/>
    <w:multiLevelType w:val="hybridMultilevel"/>
    <w:tmpl w:val="6F4AC2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9" w15:restartNumberingAfterBreak="0">
    <w:nsid w:val="52A37B8F"/>
    <w:multiLevelType w:val="hybridMultilevel"/>
    <w:tmpl w:val="FD347E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0" w15:restartNumberingAfterBreak="0">
    <w:nsid w:val="53E1289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54377DC3"/>
    <w:multiLevelType w:val="hybridMultilevel"/>
    <w:tmpl w:val="B2C602E0"/>
    <w:lvl w:ilvl="0" w:tplc="D01442CC">
      <w:numFmt w:val="bullet"/>
      <w:lvlText w:val="-"/>
      <w:lvlJc w:val="left"/>
      <w:pPr>
        <w:ind w:left="1204" w:hanging="360"/>
      </w:pPr>
      <w:rPr>
        <w:rFonts w:ascii="Calibri" w:eastAsiaTheme="minorHAnsi" w:hAnsi="Calibri" w:cs="Calibri" w:hint="default"/>
      </w:rPr>
    </w:lvl>
    <w:lvl w:ilvl="1" w:tplc="14090003" w:tentative="1">
      <w:start w:val="1"/>
      <w:numFmt w:val="bullet"/>
      <w:lvlText w:val="o"/>
      <w:lvlJc w:val="left"/>
      <w:pPr>
        <w:ind w:left="1924" w:hanging="360"/>
      </w:pPr>
      <w:rPr>
        <w:rFonts w:ascii="Courier New" w:hAnsi="Courier New" w:cs="Courier New" w:hint="default"/>
      </w:rPr>
    </w:lvl>
    <w:lvl w:ilvl="2" w:tplc="14090005" w:tentative="1">
      <w:start w:val="1"/>
      <w:numFmt w:val="bullet"/>
      <w:lvlText w:val=""/>
      <w:lvlJc w:val="left"/>
      <w:pPr>
        <w:ind w:left="2644" w:hanging="360"/>
      </w:pPr>
      <w:rPr>
        <w:rFonts w:ascii="Wingdings" w:hAnsi="Wingdings" w:hint="default"/>
      </w:rPr>
    </w:lvl>
    <w:lvl w:ilvl="3" w:tplc="14090001" w:tentative="1">
      <w:start w:val="1"/>
      <w:numFmt w:val="bullet"/>
      <w:lvlText w:val=""/>
      <w:lvlJc w:val="left"/>
      <w:pPr>
        <w:ind w:left="3364" w:hanging="360"/>
      </w:pPr>
      <w:rPr>
        <w:rFonts w:ascii="Symbol" w:hAnsi="Symbol" w:hint="default"/>
      </w:rPr>
    </w:lvl>
    <w:lvl w:ilvl="4" w:tplc="14090003" w:tentative="1">
      <w:start w:val="1"/>
      <w:numFmt w:val="bullet"/>
      <w:lvlText w:val="o"/>
      <w:lvlJc w:val="left"/>
      <w:pPr>
        <w:ind w:left="4084" w:hanging="360"/>
      </w:pPr>
      <w:rPr>
        <w:rFonts w:ascii="Courier New" w:hAnsi="Courier New" w:cs="Courier New" w:hint="default"/>
      </w:rPr>
    </w:lvl>
    <w:lvl w:ilvl="5" w:tplc="14090005" w:tentative="1">
      <w:start w:val="1"/>
      <w:numFmt w:val="bullet"/>
      <w:lvlText w:val=""/>
      <w:lvlJc w:val="left"/>
      <w:pPr>
        <w:ind w:left="4804" w:hanging="360"/>
      </w:pPr>
      <w:rPr>
        <w:rFonts w:ascii="Wingdings" w:hAnsi="Wingdings" w:hint="default"/>
      </w:rPr>
    </w:lvl>
    <w:lvl w:ilvl="6" w:tplc="14090001" w:tentative="1">
      <w:start w:val="1"/>
      <w:numFmt w:val="bullet"/>
      <w:lvlText w:val=""/>
      <w:lvlJc w:val="left"/>
      <w:pPr>
        <w:ind w:left="5524" w:hanging="360"/>
      </w:pPr>
      <w:rPr>
        <w:rFonts w:ascii="Symbol" w:hAnsi="Symbol" w:hint="default"/>
      </w:rPr>
    </w:lvl>
    <w:lvl w:ilvl="7" w:tplc="14090003" w:tentative="1">
      <w:start w:val="1"/>
      <w:numFmt w:val="bullet"/>
      <w:lvlText w:val="o"/>
      <w:lvlJc w:val="left"/>
      <w:pPr>
        <w:ind w:left="6244" w:hanging="360"/>
      </w:pPr>
      <w:rPr>
        <w:rFonts w:ascii="Courier New" w:hAnsi="Courier New" w:cs="Courier New" w:hint="default"/>
      </w:rPr>
    </w:lvl>
    <w:lvl w:ilvl="8" w:tplc="14090005" w:tentative="1">
      <w:start w:val="1"/>
      <w:numFmt w:val="bullet"/>
      <w:lvlText w:val=""/>
      <w:lvlJc w:val="left"/>
      <w:pPr>
        <w:ind w:left="6964" w:hanging="360"/>
      </w:pPr>
      <w:rPr>
        <w:rFonts w:ascii="Wingdings" w:hAnsi="Wingdings" w:hint="default"/>
      </w:rPr>
    </w:lvl>
  </w:abstractNum>
  <w:abstractNum w:abstractNumId="82" w15:restartNumberingAfterBreak="0">
    <w:nsid w:val="54B02F03"/>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3" w15:restartNumberingAfterBreak="0">
    <w:nsid w:val="554F0102"/>
    <w:multiLevelType w:val="multilevel"/>
    <w:tmpl w:val="6DDCEE9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lowerRoman"/>
      <w:lvlText w:val="%4)"/>
      <w:lvlJc w:val="left"/>
      <w:pPr>
        <w:ind w:left="2160" w:hanging="360"/>
      </w:pPr>
      <w:rPr>
        <w:rFonts w:hint="default"/>
      </w:rPr>
    </w:lvl>
    <w:lvl w:ilvl="4">
      <w:start w:val="1"/>
      <w:numFmt w:val="decimal"/>
      <w:lvlText w:val="(%5)"/>
      <w:lvlJc w:val="left"/>
      <w:pPr>
        <w:ind w:left="2520" w:hanging="360"/>
      </w:pPr>
      <w:rPr>
        <w:rFonts w:hint="default"/>
      </w:r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84" w15:restartNumberingAfterBreak="0">
    <w:nsid w:val="58102BFA"/>
    <w:multiLevelType w:val="hybridMultilevel"/>
    <w:tmpl w:val="9918AE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5" w15:restartNumberingAfterBreak="0">
    <w:nsid w:val="58852043"/>
    <w:multiLevelType w:val="hybridMultilevel"/>
    <w:tmpl w:val="CEBCB9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6" w15:restartNumberingAfterBreak="0">
    <w:nsid w:val="596C480C"/>
    <w:multiLevelType w:val="hybridMultilevel"/>
    <w:tmpl w:val="4A5E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A8278B5"/>
    <w:multiLevelType w:val="hybridMultilevel"/>
    <w:tmpl w:val="21BCA6C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8" w15:restartNumberingAfterBreak="0">
    <w:nsid w:val="5BAC2306"/>
    <w:multiLevelType w:val="hybridMultilevel"/>
    <w:tmpl w:val="29E816DE"/>
    <w:lvl w:ilvl="0" w:tplc="A8764AA0">
      <w:start w:val="3"/>
      <w:numFmt w:val="bullet"/>
      <w:lvlText w:val="-"/>
      <w:lvlJc w:val="left"/>
      <w:pPr>
        <w:ind w:left="720" w:hanging="360"/>
      </w:pPr>
      <w:rPr>
        <w:rFonts w:ascii="Calibri Light" w:eastAsiaTheme="minorHAnsi" w:hAnsi="Calibri Light"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9" w15:restartNumberingAfterBreak="0">
    <w:nsid w:val="5BD12CF4"/>
    <w:multiLevelType w:val="hybridMultilevel"/>
    <w:tmpl w:val="6608A5E2"/>
    <w:lvl w:ilvl="0" w:tplc="33F2574C">
      <w:start w:val="4"/>
      <w:numFmt w:val="bullet"/>
      <w:lvlText w:val="-"/>
      <w:lvlJc w:val="left"/>
      <w:pPr>
        <w:ind w:left="717" w:hanging="360"/>
      </w:pPr>
      <w:rPr>
        <w:rFonts w:ascii="Calibri Light" w:eastAsiaTheme="minorHAnsi" w:hAnsi="Calibri Light" w:cstheme="minorBidi"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90" w15:restartNumberingAfterBreak="0">
    <w:nsid w:val="5C880DE9"/>
    <w:multiLevelType w:val="hybridMultilevel"/>
    <w:tmpl w:val="B81239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1" w15:restartNumberingAfterBreak="0">
    <w:nsid w:val="5D3752E6"/>
    <w:multiLevelType w:val="hybridMultilevel"/>
    <w:tmpl w:val="04F6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02F279D"/>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3" w15:restartNumberingAfterBreak="0">
    <w:nsid w:val="61124720"/>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4" w15:restartNumberingAfterBreak="0">
    <w:nsid w:val="61177C9A"/>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5" w15:restartNumberingAfterBreak="0">
    <w:nsid w:val="61EB2DFA"/>
    <w:multiLevelType w:val="hybridMultilevel"/>
    <w:tmpl w:val="22F8CDB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6" w15:restartNumberingAfterBreak="0">
    <w:nsid w:val="639356D6"/>
    <w:multiLevelType w:val="hybridMultilevel"/>
    <w:tmpl w:val="549E8B28"/>
    <w:lvl w:ilvl="0" w:tplc="0CE4C804">
      <w:numFmt w:val="bullet"/>
      <w:lvlText w:val="-"/>
      <w:lvlJc w:val="left"/>
      <w:pPr>
        <w:ind w:left="1080" w:hanging="360"/>
      </w:pPr>
      <w:rPr>
        <w:rFonts w:ascii="Calibri Light" w:eastAsiaTheme="minorHAnsi" w:hAnsi="Calibri Light" w:cs="Calibri" w:hint="default"/>
        <w:b/>
        <w:sz w:val="22"/>
        <w:szCs w:val="22"/>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7" w15:restartNumberingAfterBreak="0">
    <w:nsid w:val="65483629"/>
    <w:multiLevelType w:val="hybridMultilevel"/>
    <w:tmpl w:val="240AE73E"/>
    <w:lvl w:ilvl="0" w:tplc="D01442CC">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8" w15:restartNumberingAfterBreak="0">
    <w:nsid w:val="656B07E3"/>
    <w:multiLevelType w:val="hybridMultilevel"/>
    <w:tmpl w:val="9886F86E"/>
    <w:lvl w:ilvl="0" w:tplc="0CE4C804">
      <w:numFmt w:val="bullet"/>
      <w:lvlText w:val="-"/>
      <w:lvlJc w:val="left"/>
      <w:pPr>
        <w:ind w:left="1080" w:hanging="360"/>
      </w:pPr>
      <w:rPr>
        <w:rFonts w:ascii="Calibri Light" w:eastAsiaTheme="minorHAnsi" w:hAnsi="Calibri Light" w:cs="Calibri" w:hint="default"/>
        <w:b/>
        <w:sz w:val="22"/>
        <w:szCs w:val="22"/>
      </w:rPr>
    </w:lvl>
    <w:lvl w:ilvl="1" w:tplc="14090003">
      <w:start w:val="1"/>
      <w:numFmt w:val="bullet"/>
      <w:lvlText w:val="o"/>
      <w:lvlJc w:val="left"/>
      <w:pPr>
        <w:ind w:left="1800" w:hanging="360"/>
      </w:pPr>
      <w:rPr>
        <w:rFonts w:ascii="Courier New" w:hAnsi="Courier New" w:cs="Courier New" w:hint="default"/>
      </w:rPr>
    </w:lvl>
    <w:lvl w:ilvl="2" w:tplc="14090005">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9" w15:restartNumberingAfterBreak="0">
    <w:nsid w:val="664A6CCE"/>
    <w:multiLevelType w:val="hybridMultilevel"/>
    <w:tmpl w:val="F11A06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0" w15:restartNumberingAfterBreak="0">
    <w:nsid w:val="67AA31F7"/>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1" w15:restartNumberingAfterBreak="0">
    <w:nsid w:val="6CE83E3A"/>
    <w:multiLevelType w:val="hybridMultilevel"/>
    <w:tmpl w:val="FA82D8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2" w15:restartNumberingAfterBreak="0">
    <w:nsid w:val="6D8430E6"/>
    <w:multiLevelType w:val="hybridMultilevel"/>
    <w:tmpl w:val="37B222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3" w15:restartNumberingAfterBreak="0">
    <w:nsid w:val="6EAE4CB7"/>
    <w:multiLevelType w:val="hybridMultilevel"/>
    <w:tmpl w:val="B1160E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4" w15:restartNumberingAfterBreak="0">
    <w:nsid w:val="71187C11"/>
    <w:multiLevelType w:val="hybridMultilevel"/>
    <w:tmpl w:val="DCF063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5" w15:restartNumberingAfterBreak="0">
    <w:nsid w:val="71D431DA"/>
    <w:multiLevelType w:val="hybridMultilevel"/>
    <w:tmpl w:val="4656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0022C1"/>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7" w15:restartNumberingAfterBreak="0">
    <w:nsid w:val="733F17AF"/>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8" w15:restartNumberingAfterBreak="0">
    <w:nsid w:val="739B567A"/>
    <w:multiLevelType w:val="hybridMultilevel"/>
    <w:tmpl w:val="B04CC6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9" w15:restartNumberingAfterBreak="0">
    <w:nsid w:val="76421A03"/>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0" w15:restartNumberingAfterBreak="0">
    <w:nsid w:val="774A30F4"/>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1" w15:restartNumberingAfterBreak="0">
    <w:nsid w:val="779C7E42"/>
    <w:multiLevelType w:val="hybridMultilevel"/>
    <w:tmpl w:val="14CE5F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2" w15:restartNumberingAfterBreak="0">
    <w:nsid w:val="78023FD6"/>
    <w:multiLevelType w:val="hybridMultilevel"/>
    <w:tmpl w:val="569C2D36"/>
    <w:lvl w:ilvl="0" w:tplc="9A6C8EA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3" w15:restartNumberingAfterBreak="0">
    <w:nsid w:val="799A4AF3"/>
    <w:multiLevelType w:val="hybridMultilevel"/>
    <w:tmpl w:val="9A0E8D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4" w15:restartNumberingAfterBreak="0">
    <w:nsid w:val="7A6835AF"/>
    <w:multiLevelType w:val="hybridMultilevel"/>
    <w:tmpl w:val="4F061FF0"/>
    <w:lvl w:ilvl="0" w:tplc="C2CEE352">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5" w15:restartNumberingAfterBreak="0">
    <w:nsid w:val="7BB22CD4"/>
    <w:multiLevelType w:val="hybridMultilevel"/>
    <w:tmpl w:val="79D8ED18"/>
    <w:lvl w:ilvl="0" w:tplc="0CE4C804">
      <w:numFmt w:val="bullet"/>
      <w:lvlText w:val="-"/>
      <w:lvlJc w:val="left"/>
      <w:pPr>
        <w:ind w:left="1430" w:hanging="360"/>
      </w:pPr>
      <w:rPr>
        <w:rFonts w:ascii="Calibri Light" w:eastAsiaTheme="minorHAnsi" w:hAnsi="Calibri Light" w:cs="Calibri" w:hint="default"/>
        <w:b/>
        <w:sz w:val="22"/>
        <w:szCs w:val="22"/>
      </w:rPr>
    </w:lvl>
    <w:lvl w:ilvl="1" w:tplc="0CE4C804">
      <w:numFmt w:val="bullet"/>
      <w:lvlText w:val="-"/>
      <w:lvlJc w:val="left"/>
      <w:pPr>
        <w:ind w:left="2150" w:hanging="360"/>
      </w:pPr>
      <w:rPr>
        <w:rFonts w:ascii="Calibri Light" w:eastAsiaTheme="minorHAnsi" w:hAnsi="Calibri Light" w:cs="Calibri" w:hint="default"/>
        <w:b/>
        <w:sz w:val="22"/>
        <w:szCs w:val="22"/>
      </w:rPr>
    </w:lvl>
    <w:lvl w:ilvl="2" w:tplc="14090005" w:tentative="1">
      <w:start w:val="1"/>
      <w:numFmt w:val="bullet"/>
      <w:lvlText w:val=""/>
      <w:lvlJc w:val="left"/>
      <w:pPr>
        <w:ind w:left="2870" w:hanging="360"/>
      </w:pPr>
      <w:rPr>
        <w:rFonts w:ascii="Wingdings" w:hAnsi="Wingdings" w:hint="default"/>
      </w:rPr>
    </w:lvl>
    <w:lvl w:ilvl="3" w:tplc="14090001" w:tentative="1">
      <w:start w:val="1"/>
      <w:numFmt w:val="bullet"/>
      <w:lvlText w:val=""/>
      <w:lvlJc w:val="left"/>
      <w:pPr>
        <w:ind w:left="3590" w:hanging="360"/>
      </w:pPr>
      <w:rPr>
        <w:rFonts w:ascii="Symbol" w:hAnsi="Symbol" w:hint="default"/>
      </w:rPr>
    </w:lvl>
    <w:lvl w:ilvl="4" w:tplc="14090003" w:tentative="1">
      <w:start w:val="1"/>
      <w:numFmt w:val="bullet"/>
      <w:lvlText w:val="o"/>
      <w:lvlJc w:val="left"/>
      <w:pPr>
        <w:ind w:left="4310" w:hanging="360"/>
      </w:pPr>
      <w:rPr>
        <w:rFonts w:ascii="Courier New" w:hAnsi="Courier New" w:cs="Courier New" w:hint="default"/>
      </w:rPr>
    </w:lvl>
    <w:lvl w:ilvl="5" w:tplc="14090005" w:tentative="1">
      <w:start w:val="1"/>
      <w:numFmt w:val="bullet"/>
      <w:lvlText w:val=""/>
      <w:lvlJc w:val="left"/>
      <w:pPr>
        <w:ind w:left="5030" w:hanging="360"/>
      </w:pPr>
      <w:rPr>
        <w:rFonts w:ascii="Wingdings" w:hAnsi="Wingdings" w:hint="default"/>
      </w:rPr>
    </w:lvl>
    <w:lvl w:ilvl="6" w:tplc="14090001" w:tentative="1">
      <w:start w:val="1"/>
      <w:numFmt w:val="bullet"/>
      <w:lvlText w:val=""/>
      <w:lvlJc w:val="left"/>
      <w:pPr>
        <w:ind w:left="5750" w:hanging="360"/>
      </w:pPr>
      <w:rPr>
        <w:rFonts w:ascii="Symbol" w:hAnsi="Symbol" w:hint="default"/>
      </w:rPr>
    </w:lvl>
    <w:lvl w:ilvl="7" w:tplc="14090003" w:tentative="1">
      <w:start w:val="1"/>
      <w:numFmt w:val="bullet"/>
      <w:lvlText w:val="o"/>
      <w:lvlJc w:val="left"/>
      <w:pPr>
        <w:ind w:left="6470" w:hanging="360"/>
      </w:pPr>
      <w:rPr>
        <w:rFonts w:ascii="Courier New" w:hAnsi="Courier New" w:cs="Courier New" w:hint="default"/>
      </w:rPr>
    </w:lvl>
    <w:lvl w:ilvl="8" w:tplc="14090005" w:tentative="1">
      <w:start w:val="1"/>
      <w:numFmt w:val="bullet"/>
      <w:lvlText w:val=""/>
      <w:lvlJc w:val="left"/>
      <w:pPr>
        <w:ind w:left="7190" w:hanging="360"/>
      </w:pPr>
      <w:rPr>
        <w:rFonts w:ascii="Wingdings" w:hAnsi="Wingdings" w:hint="default"/>
      </w:rPr>
    </w:lvl>
  </w:abstractNum>
  <w:abstractNum w:abstractNumId="116" w15:restartNumberingAfterBreak="0">
    <w:nsid w:val="7D0503D0"/>
    <w:multiLevelType w:val="hybridMultilevel"/>
    <w:tmpl w:val="873ECB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7" w15:restartNumberingAfterBreak="0">
    <w:nsid w:val="7E834796"/>
    <w:multiLevelType w:val="hybridMultilevel"/>
    <w:tmpl w:val="A9ACCE3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740708045">
    <w:abstractNumId w:val="58"/>
  </w:num>
  <w:num w:numId="2" w16cid:durableId="1926262172">
    <w:abstractNumId w:val="70"/>
  </w:num>
  <w:num w:numId="3" w16cid:durableId="2021733196">
    <w:abstractNumId w:val="11"/>
  </w:num>
  <w:num w:numId="4" w16cid:durableId="1341471912">
    <w:abstractNumId w:val="14"/>
  </w:num>
  <w:num w:numId="5" w16cid:durableId="1271817863">
    <w:abstractNumId w:val="83"/>
  </w:num>
  <w:num w:numId="6" w16cid:durableId="1748457055">
    <w:abstractNumId w:val="101"/>
  </w:num>
  <w:num w:numId="7" w16cid:durableId="707679864">
    <w:abstractNumId w:val="85"/>
  </w:num>
  <w:num w:numId="8" w16cid:durableId="1348630321">
    <w:abstractNumId w:val="65"/>
  </w:num>
  <w:num w:numId="9" w16cid:durableId="706569701">
    <w:abstractNumId w:val="27"/>
  </w:num>
  <w:num w:numId="10" w16cid:durableId="1210610332">
    <w:abstractNumId w:val="35"/>
  </w:num>
  <w:num w:numId="11" w16cid:durableId="1741559578">
    <w:abstractNumId w:val="63"/>
  </w:num>
  <w:num w:numId="12" w16cid:durableId="1521432409">
    <w:abstractNumId w:val="104"/>
  </w:num>
  <w:num w:numId="13" w16cid:durableId="1467968556">
    <w:abstractNumId w:val="1"/>
  </w:num>
  <w:num w:numId="14" w16cid:durableId="1920940326">
    <w:abstractNumId w:val="59"/>
  </w:num>
  <w:num w:numId="15" w16cid:durableId="1435511720">
    <w:abstractNumId w:val="21"/>
  </w:num>
  <w:num w:numId="16" w16cid:durableId="1364747825">
    <w:abstractNumId w:val="62"/>
  </w:num>
  <w:num w:numId="17" w16cid:durableId="86539671">
    <w:abstractNumId w:val="108"/>
  </w:num>
  <w:num w:numId="18" w16cid:durableId="1963220430">
    <w:abstractNumId w:val="76"/>
  </w:num>
  <w:num w:numId="19" w16cid:durableId="1413623139">
    <w:abstractNumId w:val="90"/>
  </w:num>
  <w:num w:numId="20" w16cid:durableId="1768691943">
    <w:abstractNumId w:val="18"/>
  </w:num>
  <w:num w:numId="21" w16cid:durableId="676348647">
    <w:abstractNumId w:val="25"/>
  </w:num>
  <w:num w:numId="22" w16cid:durableId="172769977">
    <w:abstractNumId w:val="113"/>
  </w:num>
  <w:num w:numId="23" w16cid:durableId="1448428205">
    <w:abstractNumId w:val="78"/>
  </w:num>
  <w:num w:numId="24" w16cid:durableId="772634048">
    <w:abstractNumId w:val="68"/>
  </w:num>
  <w:num w:numId="25" w16cid:durableId="761146370">
    <w:abstractNumId w:val="56"/>
  </w:num>
  <w:num w:numId="26" w16cid:durableId="827751230">
    <w:abstractNumId w:val="33"/>
  </w:num>
  <w:num w:numId="27" w16cid:durableId="2015839261">
    <w:abstractNumId w:val="57"/>
  </w:num>
  <w:num w:numId="28" w16cid:durableId="214196321">
    <w:abstractNumId w:val="99"/>
  </w:num>
  <w:num w:numId="29" w16cid:durableId="979190347">
    <w:abstractNumId w:val="40"/>
  </w:num>
  <w:num w:numId="30" w16cid:durableId="555701563">
    <w:abstractNumId w:val="10"/>
  </w:num>
  <w:num w:numId="31" w16cid:durableId="581985057">
    <w:abstractNumId w:val="0"/>
  </w:num>
  <w:num w:numId="32" w16cid:durableId="1554349461">
    <w:abstractNumId w:val="61"/>
  </w:num>
  <w:num w:numId="33" w16cid:durableId="752703726">
    <w:abstractNumId w:val="42"/>
  </w:num>
  <w:num w:numId="34" w16cid:durableId="1041705884">
    <w:abstractNumId w:val="103"/>
  </w:num>
  <w:num w:numId="35" w16cid:durableId="1564099018">
    <w:abstractNumId w:val="45"/>
  </w:num>
  <w:num w:numId="36" w16cid:durableId="1632636131">
    <w:abstractNumId w:val="46"/>
  </w:num>
  <w:num w:numId="37" w16cid:durableId="926428327">
    <w:abstractNumId w:val="66"/>
  </w:num>
  <w:num w:numId="38" w16cid:durableId="1369256712">
    <w:abstractNumId w:val="12"/>
  </w:num>
  <w:num w:numId="39" w16cid:durableId="2139369177">
    <w:abstractNumId w:val="53"/>
  </w:num>
  <w:num w:numId="40" w16cid:durableId="212275897">
    <w:abstractNumId w:val="5"/>
  </w:num>
  <w:num w:numId="41" w16cid:durableId="2001347574">
    <w:abstractNumId w:val="55"/>
  </w:num>
  <w:num w:numId="42" w16cid:durableId="441846132">
    <w:abstractNumId w:val="79"/>
  </w:num>
  <w:num w:numId="43" w16cid:durableId="1186404601">
    <w:abstractNumId w:val="67"/>
  </w:num>
  <w:num w:numId="44" w16cid:durableId="558593441">
    <w:abstractNumId w:val="102"/>
  </w:num>
  <w:num w:numId="45" w16cid:durableId="1802141044">
    <w:abstractNumId w:val="116"/>
  </w:num>
  <w:num w:numId="46" w16cid:durableId="1082029046">
    <w:abstractNumId w:val="36"/>
  </w:num>
  <w:num w:numId="47" w16cid:durableId="284240128">
    <w:abstractNumId w:val="43"/>
  </w:num>
  <w:num w:numId="48" w16cid:durableId="900365826">
    <w:abstractNumId w:val="75"/>
  </w:num>
  <w:num w:numId="49" w16cid:durableId="1951626060">
    <w:abstractNumId w:val="48"/>
  </w:num>
  <w:num w:numId="50" w16cid:durableId="2113435701">
    <w:abstractNumId w:val="29"/>
  </w:num>
  <w:num w:numId="51" w16cid:durableId="2102992523">
    <w:abstractNumId w:val="51"/>
  </w:num>
  <w:num w:numId="52" w16cid:durableId="1063482334">
    <w:abstractNumId w:val="87"/>
  </w:num>
  <w:num w:numId="53" w16cid:durableId="1458526195">
    <w:abstractNumId w:val="13"/>
  </w:num>
  <w:num w:numId="54" w16cid:durableId="319121156">
    <w:abstractNumId w:val="41"/>
  </w:num>
  <w:num w:numId="55" w16cid:durableId="640185197">
    <w:abstractNumId w:val="77"/>
  </w:num>
  <w:num w:numId="56" w16cid:durableId="1179080854">
    <w:abstractNumId w:val="28"/>
  </w:num>
  <w:num w:numId="57" w16cid:durableId="1016924570">
    <w:abstractNumId w:val="96"/>
  </w:num>
  <w:num w:numId="58" w16cid:durableId="1352957181">
    <w:abstractNumId w:val="98"/>
  </w:num>
  <w:num w:numId="59" w16cid:durableId="686097987">
    <w:abstractNumId w:val="44"/>
  </w:num>
  <w:num w:numId="60" w16cid:durableId="1108042525">
    <w:abstractNumId w:val="115"/>
  </w:num>
  <w:num w:numId="61" w16cid:durableId="1725520389">
    <w:abstractNumId w:val="72"/>
  </w:num>
  <w:num w:numId="62" w16cid:durableId="872961335">
    <w:abstractNumId w:val="32"/>
  </w:num>
  <w:num w:numId="63" w16cid:durableId="1317297895">
    <w:abstractNumId w:val="69"/>
  </w:num>
  <w:num w:numId="64" w16cid:durableId="1248732906">
    <w:abstractNumId w:val="80"/>
  </w:num>
  <w:num w:numId="65" w16cid:durableId="1246453007">
    <w:abstractNumId w:val="114"/>
  </w:num>
  <w:num w:numId="66" w16cid:durableId="1050807341">
    <w:abstractNumId w:val="26"/>
  </w:num>
  <w:num w:numId="67" w16cid:durableId="1911648998">
    <w:abstractNumId w:val="15"/>
  </w:num>
  <w:num w:numId="68" w16cid:durableId="280847371">
    <w:abstractNumId w:val="88"/>
  </w:num>
  <w:num w:numId="69" w16cid:durableId="911963902">
    <w:abstractNumId w:val="8"/>
  </w:num>
  <w:num w:numId="70" w16cid:durableId="1609661261">
    <w:abstractNumId w:val="97"/>
  </w:num>
  <w:num w:numId="71" w16cid:durableId="352919346">
    <w:abstractNumId w:val="9"/>
  </w:num>
  <w:num w:numId="72" w16cid:durableId="1549220234">
    <w:abstractNumId w:val="52"/>
  </w:num>
  <w:num w:numId="73" w16cid:durableId="1576431017">
    <w:abstractNumId w:val="47"/>
  </w:num>
  <w:num w:numId="74" w16cid:durableId="1810593425">
    <w:abstractNumId w:val="54"/>
  </w:num>
  <w:num w:numId="75" w16cid:durableId="615796635">
    <w:abstractNumId w:val="16"/>
  </w:num>
  <w:num w:numId="76" w16cid:durableId="2011641171">
    <w:abstractNumId w:val="31"/>
  </w:num>
  <w:num w:numId="77" w16cid:durableId="422723008">
    <w:abstractNumId w:val="22"/>
  </w:num>
  <w:num w:numId="78" w16cid:durableId="1391730051">
    <w:abstractNumId w:val="95"/>
  </w:num>
  <w:num w:numId="79" w16cid:durableId="621347788">
    <w:abstractNumId w:val="39"/>
  </w:num>
  <w:num w:numId="80" w16cid:durableId="1200896131">
    <w:abstractNumId w:val="6"/>
  </w:num>
  <w:num w:numId="81" w16cid:durableId="1200244388">
    <w:abstractNumId w:val="23"/>
  </w:num>
  <w:num w:numId="82" w16cid:durableId="678850430">
    <w:abstractNumId w:val="24"/>
  </w:num>
  <w:num w:numId="83" w16cid:durableId="1341155613">
    <w:abstractNumId w:val="74"/>
  </w:num>
  <w:num w:numId="84" w16cid:durableId="1989019752">
    <w:abstractNumId w:val="60"/>
  </w:num>
  <w:num w:numId="85" w16cid:durableId="2070952224">
    <w:abstractNumId w:val="100"/>
  </w:num>
  <w:num w:numId="86" w16cid:durableId="520509390">
    <w:abstractNumId w:val="50"/>
  </w:num>
  <w:num w:numId="87" w16cid:durableId="1255867716">
    <w:abstractNumId w:val="37"/>
  </w:num>
  <w:num w:numId="88" w16cid:durableId="1659068671">
    <w:abstractNumId w:val="49"/>
  </w:num>
  <w:num w:numId="89" w16cid:durableId="1622300565">
    <w:abstractNumId w:val="71"/>
  </w:num>
  <w:num w:numId="90" w16cid:durableId="1572085158">
    <w:abstractNumId w:val="2"/>
  </w:num>
  <w:num w:numId="91" w16cid:durableId="664282993">
    <w:abstractNumId w:val="4"/>
  </w:num>
  <w:num w:numId="92" w16cid:durableId="1245797140">
    <w:abstractNumId w:val="3"/>
  </w:num>
  <w:num w:numId="93" w16cid:durableId="565841256">
    <w:abstractNumId w:val="81"/>
  </w:num>
  <w:num w:numId="94" w16cid:durableId="294526919">
    <w:abstractNumId w:val="112"/>
  </w:num>
  <w:num w:numId="95" w16cid:durableId="156194708">
    <w:abstractNumId w:val="89"/>
  </w:num>
  <w:num w:numId="96" w16cid:durableId="358775876">
    <w:abstractNumId w:val="73"/>
  </w:num>
  <w:num w:numId="97" w16cid:durableId="788429289">
    <w:abstractNumId w:val="106"/>
  </w:num>
  <w:num w:numId="98" w16cid:durableId="1489862394">
    <w:abstractNumId w:val="110"/>
  </w:num>
  <w:num w:numId="99" w16cid:durableId="746805466">
    <w:abstractNumId w:val="94"/>
  </w:num>
  <w:num w:numId="100" w16cid:durableId="2070689264">
    <w:abstractNumId w:val="107"/>
  </w:num>
  <w:num w:numId="101" w16cid:durableId="32392293">
    <w:abstractNumId w:val="82"/>
  </w:num>
  <w:num w:numId="102" w16cid:durableId="1002007288">
    <w:abstractNumId w:val="7"/>
  </w:num>
  <w:num w:numId="103" w16cid:durableId="798450035">
    <w:abstractNumId w:val="30"/>
  </w:num>
  <w:num w:numId="104" w16cid:durableId="556018986">
    <w:abstractNumId w:val="19"/>
  </w:num>
  <w:num w:numId="105" w16cid:durableId="1984653109">
    <w:abstractNumId w:val="92"/>
  </w:num>
  <w:num w:numId="106" w16cid:durableId="545291689">
    <w:abstractNumId w:val="17"/>
  </w:num>
  <w:num w:numId="107" w16cid:durableId="1228223018">
    <w:abstractNumId w:val="93"/>
  </w:num>
  <w:num w:numId="108" w16cid:durableId="1544363807">
    <w:abstractNumId w:val="117"/>
  </w:num>
  <w:num w:numId="109" w16cid:durableId="1586526413">
    <w:abstractNumId w:val="109"/>
  </w:num>
  <w:num w:numId="110" w16cid:durableId="319818231">
    <w:abstractNumId w:val="38"/>
  </w:num>
  <w:num w:numId="111" w16cid:durableId="810945109">
    <w:abstractNumId w:val="91"/>
  </w:num>
  <w:num w:numId="112" w16cid:durableId="1857453245">
    <w:abstractNumId w:val="86"/>
  </w:num>
  <w:num w:numId="113" w16cid:durableId="375550829">
    <w:abstractNumId w:val="105"/>
  </w:num>
  <w:num w:numId="114" w16cid:durableId="924608129">
    <w:abstractNumId w:val="64"/>
  </w:num>
  <w:num w:numId="115" w16cid:durableId="863444859">
    <w:abstractNumId w:val="20"/>
  </w:num>
  <w:num w:numId="116" w16cid:durableId="621496062">
    <w:abstractNumId w:val="34"/>
  </w:num>
  <w:num w:numId="117" w16cid:durableId="545408914">
    <w:abstractNumId w:val="111"/>
  </w:num>
  <w:num w:numId="118" w16cid:durableId="1899895651">
    <w:abstractNumId w:val="84"/>
  </w:num>
  <w:num w:numId="119" w16cid:durableId="35882180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878200585">
    <w:abstractNumId w:val="70"/>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activeWritingStyle w:appName="MSWord" w:lang="fr-FR" w:vendorID="64" w:dllVersion="6" w:nlCheck="1" w:checkStyle="0"/>
  <w:activeWritingStyle w:appName="MSWord" w:lang="en-NZ" w:vendorID="64" w:dllVersion="6" w:nlCheck="1" w:checkStyle="1"/>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NZ"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234"/>
    <w:rsid w:val="00001004"/>
    <w:rsid w:val="00006A9A"/>
    <w:rsid w:val="0000739C"/>
    <w:rsid w:val="0001009F"/>
    <w:rsid w:val="00020491"/>
    <w:rsid w:val="00024678"/>
    <w:rsid w:val="00025015"/>
    <w:rsid w:val="00026703"/>
    <w:rsid w:val="00026971"/>
    <w:rsid w:val="00026A02"/>
    <w:rsid w:val="000301E2"/>
    <w:rsid w:val="0004018C"/>
    <w:rsid w:val="00041A74"/>
    <w:rsid w:val="0004363B"/>
    <w:rsid w:val="00044A03"/>
    <w:rsid w:val="0004516A"/>
    <w:rsid w:val="0004541B"/>
    <w:rsid w:val="00045682"/>
    <w:rsid w:val="0004659D"/>
    <w:rsid w:val="00051DBE"/>
    <w:rsid w:val="00052580"/>
    <w:rsid w:val="00053FAA"/>
    <w:rsid w:val="00054166"/>
    <w:rsid w:val="00055B1F"/>
    <w:rsid w:val="00055FEB"/>
    <w:rsid w:val="00063B20"/>
    <w:rsid w:val="000648C8"/>
    <w:rsid w:val="00064D39"/>
    <w:rsid w:val="000667E5"/>
    <w:rsid w:val="00071920"/>
    <w:rsid w:val="00074130"/>
    <w:rsid w:val="00080D3F"/>
    <w:rsid w:val="00081F2E"/>
    <w:rsid w:val="00082513"/>
    <w:rsid w:val="00082597"/>
    <w:rsid w:val="00082A66"/>
    <w:rsid w:val="000839D1"/>
    <w:rsid w:val="00084B88"/>
    <w:rsid w:val="00085790"/>
    <w:rsid w:val="00086424"/>
    <w:rsid w:val="00087010"/>
    <w:rsid w:val="00087402"/>
    <w:rsid w:val="0008773F"/>
    <w:rsid w:val="00090A35"/>
    <w:rsid w:val="00090BAE"/>
    <w:rsid w:val="00090FFB"/>
    <w:rsid w:val="00092350"/>
    <w:rsid w:val="00094ACF"/>
    <w:rsid w:val="00094DF4"/>
    <w:rsid w:val="0009787B"/>
    <w:rsid w:val="000A2526"/>
    <w:rsid w:val="000A2E68"/>
    <w:rsid w:val="000A4058"/>
    <w:rsid w:val="000A4CFD"/>
    <w:rsid w:val="000A64D7"/>
    <w:rsid w:val="000A6C1D"/>
    <w:rsid w:val="000A6C80"/>
    <w:rsid w:val="000B1D7B"/>
    <w:rsid w:val="000B4B87"/>
    <w:rsid w:val="000B4ED7"/>
    <w:rsid w:val="000B5DAF"/>
    <w:rsid w:val="000B64E4"/>
    <w:rsid w:val="000B772A"/>
    <w:rsid w:val="000B7CBB"/>
    <w:rsid w:val="000C27F1"/>
    <w:rsid w:val="000C32DF"/>
    <w:rsid w:val="000C3E78"/>
    <w:rsid w:val="000C6CE1"/>
    <w:rsid w:val="000D1C6E"/>
    <w:rsid w:val="000D1DD0"/>
    <w:rsid w:val="000D31C2"/>
    <w:rsid w:val="000D744F"/>
    <w:rsid w:val="000D7904"/>
    <w:rsid w:val="000E0E55"/>
    <w:rsid w:val="000E3197"/>
    <w:rsid w:val="000E63E3"/>
    <w:rsid w:val="000F12B2"/>
    <w:rsid w:val="001010BA"/>
    <w:rsid w:val="00113460"/>
    <w:rsid w:val="00113A21"/>
    <w:rsid w:val="00114948"/>
    <w:rsid w:val="00115C00"/>
    <w:rsid w:val="00120BA4"/>
    <w:rsid w:val="00122D49"/>
    <w:rsid w:val="00123378"/>
    <w:rsid w:val="00124812"/>
    <w:rsid w:val="00125DA4"/>
    <w:rsid w:val="001267E9"/>
    <w:rsid w:val="00137B2C"/>
    <w:rsid w:val="00140E9C"/>
    <w:rsid w:val="00142A9D"/>
    <w:rsid w:val="00145392"/>
    <w:rsid w:val="0015345A"/>
    <w:rsid w:val="00153CC5"/>
    <w:rsid w:val="001544B7"/>
    <w:rsid w:val="00156E66"/>
    <w:rsid w:val="00160322"/>
    <w:rsid w:val="00165AE0"/>
    <w:rsid w:val="00174568"/>
    <w:rsid w:val="00177C49"/>
    <w:rsid w:val="001844E0"/>
    <w:rsid w:val="00184D23"/>
    <w:rsid w:val="00185334"/>
    <w:rsid w:val="00186B0F"/>
    <w:rsid w:val="00190B9C"/>
    <w:rsid w:val="001938BC"/>
    <w:rsid w:val="00194097"/>
    <w:rsid w:val="001944CB"/>
    <w:rsid w:val="0019558C"/>
    <w:rsid w:val="00195B6D"/>
    <w:rsid w:val="00196398"/>
    <w:rsid w:val="001A3413"/>
    <w:rsid w:val="001A5B78"/>
    <w:rsid w:val="001B5995"/>
    <w:rsid w:val="001B666F"/>
    <w:rsid w:val="001C21D5"/>
    <w:rsid w:val="001C3416"/>
    <w:rsid w:val="001C73D9"/>
    <w:rsid w:val="001C776C"/>
    <w:rsid w:val="001D0731"/>
    <w:rsid w:val="001D3123"/>
    <w:rsid w:val="001D5279"/>
    <w:rsid w:val="001D7934"/>
    <w:rsid w:val="001E4201"/>
    <w:rsid w:val="001E5F08"/>
    <w:rsid w:val="001E7B65"/>
    <w:rsid w:val="001F0813"/>
    <w:rsid w:val="001F0F18"/>
    <w:rsid w:val="001F2826"/>
    <w:rsid w:val="001F28FC"/>
    <w:rsid w:val="001F310F"/>
    <w:rsid w:val="001F3922"/>
    <w:rsid w:val="001F3A72"/>
    <w:rsid w:val="001F6FC1"/>
    <w:rsid w:val="001F761B"/>
    <w:rsid w:val="0020035F"/>
    <w:rsid w:val="00201822"/>
    <w:rsid w:val="0020273E"/>
    <w:rsid w:val="00204928"/>
    <w:rsid w:val="00211830"/>
    <w:rsid w:val="00214A01"/>
    <w:rsid w:val="00216BAF"/>
    <w:rsid w:val="002216E8"/>
    <w:rsid w:val="00222A60"/>
    <w:rsid w:val="00230A8E"/>
    <w:rsid w:val="00233D0F"/>
    <w:rsid w:val="00240F14"/>
    <w:rsid w:val="00243DFC"/>
    <w:rsid w:val="0024688D"/>
    <w:rsid w:val="00250878"/>
    <w:rsid w:val="00250B11"/>
    <w:rsid w:val="00257468"/>
    <w:rsid w:val="00257D02"/>
    <w:rsid w:val="00264964"/>
    <w:rsid w:val="002669B7"/>
    <w:rsid w:val="002673A3"/>
    <w:rsid w:val="0027285D"/>
    <w:rsid w:val="00274DAE"/>
    <w:rsid w:val="0027632F"/>
    <w:rsid w:val="00277665"/>
    <w:rsid w:val="00280481"/>
    <w:rsid w:val="002853DB"/>
    <w:rsid w:val="002857C9"/>
    <w:rsid w:val="002867C5"/>
    <w:rsid w:val="0028681A"/>
    <w:rsid w:val="002875BE"/>
    <w:rsid w:val="0029250B"/>
    <w:rsid w:val="0029595C"/>
    <w:rsid w:val="00297BFE"/>
    <w:rsid w:val="002A3AC4"/>
    <w:rsid w:val="002B0459"/>
    <w:rsid w:val="002B61E1"/>
    <w:rsid w:val="002B67FE"/>
    <w:rsid w:val="002B7A70"/>
    <w:rsid w:val="002C3499"/>
    <w:rsid w:val="002C36D6"/>
    <w:rsid w:val="002C56DB"/>
    <w:rsid w:val="002C6C14"/>
    <w:rsid w:val="002C6E32"/>
    <w:rsid w:val="002C757E"/>
    <w:rsid w:val="002D1653"/>
    <w:rsid w:val="002D20F2"/>
    <w:rsid w:val="002D216B"/>
    <w:rsid w:val="002D4525"/>
    <w:rsid w:val="002D4ED1"/>
    <w:rsid w:val="002E0133"/>
    <w:rsid w:val="002E0BD8"/>
    <w:rsid w:val="002E123E"/>
    <w:rsid w:val="002E2FEB"/>
    <w:rsid w:val="002E40C8"/>
    <w:rsid w:val="002E6F4C"/>
    <w:rsid w:val="002F2512"/>
    <w:rsid w:val="002F4CB8"/>
    <w:rsid w:val="00302F40"/>
    <w:rsid w:val="00303130"/>
    <w:rsid w:val="00305044"/>
    <w:rsid w:val="00305DFC"/>
    <w:rsid w:val="00316223"/>
    <w:rsid w:val="00316853"/>
    <w:rsid w:val="00320B85"/>
    <w:rsid w:val="00321A65"/>
    <w:rsid w:val="00324EE9"/>
    <w:rsid w:val="003267A1"/>
    <w:rsid w:val="00330E5B"/>
    <w:rsid w:val="00332101"/>
    <w:rsid w:val="00333052"/>
    <w:rsid w:val="003354B7"/>
    <w:rsid w:val="003367E5"/>
    <w:rsid w:val="0034590E"/>
    <w:rsid w:val="00347BFF"/>
    <w:rsid w:val="00347D65"/>
    <w:rsid w:val="0035228A"/>
    <w:rsid w:val="003545A3"/>
    <w:rsid w:val="00363EAE"/>
    <w:rsid w:val="00366878"/>
    <w:rsid w:val="003679C5"/>
    <w:rsid w:val="003702C3"/>
    <w:rsid w:val="00370FD1"/>
    <w:rsid w:val="0037697C"/>
    <w:rsid w:val="003769D5"/>
    <w:rsid w:val="00381A09"/>
    <w:rsid w:val="00382796"/>
    <w:rsid w:val="0038380C"/>
    <w:rsid w:val="00384B19"/>
    <w:rsid w:val="00386BF1"/>
    <w:rsid w:val="00391080"/>
    <w:rsid w:val="00393F9A"/>
    <w:rsid w:val="00395D3F"/>
    <w:rsid w:val="00395DE8"/>
    <w:rsid w:val="003A13B7"/>
    <w:rsid w:val="003A1533"/>
    <w:rsid w:val="003A4B31"/>
    <w:rsid w:val="003A756B"/>
    <w:rsid w:val="003A7693"/>
    <w:rsid w:val="003B375B"/>
    <w:rsid w:val="003C0A0E"/>
    <w:rsid w:val="003C1179"/>
    <w:rsid w:val="003C41BB"/>
    <w:rsid w:val="003C7DEE"/>
    <w:rsid w:val="003D4552"/>
    <w:rsid w:val="003D5460"/>
    <w:rsid w:val="003D5C35"/>
    <w:rsid w:val="003D5CCE"/>
    <w:rsid w:val="003E0004"/>
    <w:rsid w:val="003E1353"/>
    <w:rsid w:val="003E47BE"/>
    <w:rsid w:val="003E4AAC"/>
    <w:rsid w:val="003E58BF"/>
    <w:rsid w:val="003E6CC9"/>
    <w:rsid w:val="003F0C28"/>
    <w:rsid w:val="003F2F98"/>
    <w:rsid w:val="003F3A2B"/>
    <w:rsid w:val="003F4494"/>
    <w:rsid w:val="003F4B12"/>
    <w:rsid w:val="003F62DF"/>
    <w:rsid w:val="003F739A"/>
    <w:rsid w:val="00401EB4"/>
    <w:rsid w:val="00402553"/>
    <w:rsid w:val="00402ABD"/>
    <w:rsid w:val="00404349"/>
    <w:rsid w:val="004060F3"/>
    <w:rsid w:val="00406D3F"/>
    <w:rsid w:val="0041086D"/>
    <w:rsid w:val="00410C39"/>
    <w:rsid w:val="00411660"/>
    <w:rsid w:val="004132FE"/>
    <w:rsid w:val="004151D2"/>
    <w:rsid w:val="0041652E"/>
    <w:rsid w:val="0041671C"/>
    <w:rsid w:val="004167D7"/>
    <w:rsid w:val="00425DE8"/>
    <w:rsid w:val="004300DB"/>
    <w:rsid w:val="00430156"/>
    <w:rsid w:val="00433006"/>
    <w:rsid w:val="0043326D"/>
    <w:rsid w:val="00436707"/>
    <w:rsid w:val="0044098B"/>
    <w:rsid w:val="00442376"/>
    <w:rsid w:val="004442DA"/>
    <w:rsid w:val="004463AF"/>
    <w:rsid w:val="00447C5E"/>
    <w:rsid w:val="00454EE3"/>
    <w:rsid w:val="00455EB3"/>
    <w:rsid w:val="0045690C"/>
    <w:rsid w:val="0045692D"/>
    <w:rsid w:val="004576B0"/>
    <w:rsid w:val="004577F1"/>
    <w:rsid w:val="004610B7"/>
    <w:rsid w:val="004611A4"/>
    <w:rsid w:val="0046363A"/>
    <w:rsid w:val="00465099"/>
    <w:rsid w:val="004806B6"/>
    <w:rsid w:val="004813DD"/>
    <w:rsid w:val="004821E5"/>
    <w:rsid w:val="004866DD"/>
    <w:rsid w:val="004930C4"/>
    <w:rsid w:val="0049329B"/>
    <w:rsid w:val="0049431C"/>
    <w:rsid w:val="004B17F8"/>
    <w:rsid w:val="004B34B3"/>
    <w:rsid w:val="004B38A1"/>
    <w:rsid w:val="004B71E9"/>
    <w:rsid w:val="004C6384"/>
    <w:rsid w:val="004C6E24"/>
    <w:rsid w:val="004C7C79"/>
    <w:rsid w:val="004D266A"/>
    <w:rsid w:val="004D31E8"/>
    <w:rsid w:val="004D4AE6"/>
    <w:rsid w:val="004D54C9"/>
    <w:rsid w:val="004E10A3"/>
    <w:rsid w:val="004E1FDE"/>
    <w:rsid w:val="004E21B7"/>
    <w:rsid w:val="004E3A91"/>
    <w:rsid w:val="004E3DA6"/>
    <w:rsid w:val="004F1122"/>
    <w:rsid w:val="004F169E"/>
    <w:rsid w:val="004F2009"/>
    <w:rsid w:val="004F35B3"/>
    <w:rsid w:val="004F3758"/>
    <w:rsid w:val="004F3A7B"/>
    <w:rsid w:val="004F6452"/>
    <w:rsid w:val="00500262"/>
    <w:rsid w:val="005028F5"/>
    <w:rsid w:val="00505C48"/>
    <w:rsid w:val="0051167A"/>
    <w:rsid w:val="0051697D"/>
    <w:rsid w:val="00520DF9"/>
    <w:rsid w:val="00520F40"/>
    <w:rsid w:val="00522564"/>
    <w:rsid w:val="00524025"/>
    <w:rsid w:val="00524FF2"/>
    <w:rsid w:val="00527168"/>
    <w:rsid w:val="00532FD3"/>
    <w:rsid w:val="00540630"/>
    <w:rsid w:val="00540CA3"/>
    <w:rsid w:val="00541A5C"/>
    <w:rsid w:val="00546650"/>
    <w:rsid w:val="00555C52"/>
    <w:rsid w:val="00556EC5"/>
    <w:rsid w:val="00557E79"/>
    <w:rsid w:val="0056132D"/>
    <w:rsid w:val="005613E5"/>
    <w:rsid w:val="00562161"/>
    <w:rsid w:val="005622B4"/>
    <w:rsid w:val="00570F9A"/>
    <w:rsid w:val="005711D5"/>
    <w:rsid w:val="005725D0"/>
    <w:rsid w:val="00573D91"/>
    <w:rsid w:val="00581A04"/>
    <w:rsid w:val="00582038"/>
    <w:rsid w:val="0058384C"/>
    <w:rsid w:val="00593618"/>
    <w:rsid w:val="00595656"/>
    <w:rsid w:val="00597098"/>
    <w:rsid w:val="0059793D"/>
    <w:rsid w:val="005A325D"/>
    <w:rsid w:val="005A3FC7"/>
    <w:rsid w:val="005B1024"/>
    <w:rsid w:val="005B3BD4"/>
    <w:rsid w:val="005B3D8E"/>
    <w:rsid w:val="005B4188"/>
    <w:rsid w:val="005B5170"/>
    <w:rsid w:val="005C0ADC"/>
    <w:rsid w:val="005C213E"/>
    <w:rsid w:val="005C22CA"/>
    <w:rsid w:val="005C5173"/>
    <w:rsid w:val="005C57DC"/>
    <w:rsid w:val="005C65C6"/>
    <w:rsid w:val="005C670F"/>
    <w:rsid w:val="005D0E02"/>
    <w:rsid w:val="005D1BC9"/>
    <w:rsid w:val="005D341C"/>
    <w:rsid w:val="005D4CFA"/>
    <w:rsid w:val="005D553B"/>
    <w:rsid w:val="005D5B94"/>
    <w:rsid w:val="005D6513"/>
    <w:rsid w:val="005D7448"/>
    <w:rsid w:val="005D7C5A"/>
    <w:rsid w:val="005E3C50"/>
    <w:rsid w:val="005E5571"/>
    <w:rsid w:val="005E7E90"/>
    <w:rsid w:val="005F0980"/>
    <w:rsid w:val="005F1152"/>
    <w:rsid w:val="005F3B3D"/>
    <w:rsid w:val="005F3B44"/>
    <w:rsid w:val="00602FBE"/>
    <w:rsid w:val="00604FC5"/>
    <w:rsid w:val="006050A2"/>
    <w:rsid w:val="00606EE0"/>
    <w:rsid w:val="0061036C"/>
    <w:rsid w:val="0061139E"/>
    <w:rsid w:val="0062465B"/>
    <w:rsid w:val="0062476E"/>
    <w:rsid w:val="00625346"/>
    <w:rsid w:val="00630B7C"/>
    <w:rsid w:val="00637789"/>
    <w:rsid w:val="00640289"/>
    <w:rsid w:val="00643623"/>
    <w:rsid w:val="00643933"/>
    <w:rsid w:val="006460F8"/>
    <w:rsid w:val="006464B3"/>
    <w:rsid w:val="006504B3"/>
    <w:rsid w:val="00651BFA"/>
    <w:rsid w:val="00652389"/>
    <w:rsid w:val="00653962"/>
    <w:rsid w:val="00655F93"/>
    <w:rsid w:val="0065694B"/>
    <w:rsid w:val="006574FE"/>
    <w:rsid w:val="00657A12"/>
    <w:rsid w:val="00662C45"/>
    <w:rsid w:val="00666974"/>
    <w:rsid w:val="00666D13"/>
    <w:rsid w:val="006717BF"/>
    <w:rsid w:val="00674010"/>
    <w:rsid w:val="006752E7"/>
    <w:rsid w:val="00676158"/>
    <w:rsid w:val="00676AC1"/>
    <w:rsid w:val="0067701B"/>
    <w:rsid w:val="00677E7F"/>
    <w:rsid w:val="006806C2"/>
    <w:rsid w:val="006858BD"/>
    <w:rsid w:val="00687140"/>
    <w:rsid w:val="006873FF"/>
    <w:rsid w:val="006902BE"/>
    <w:rsid w:val="00692D27"/>
    <w:rsid w:val="006A2C64"/>
    <w:rsid w:val="006A38BD"/>
    <w:rsid w:val="006A4A2A"/>
    <w:rsid w:val="006A4F42"/>
    <w:rsid w:val="006A59A1"/>
    <w:rsid w:val="006B2428"/>
    <w:rsid w:val="006B29AC"/>
    <w:rsid w:val="006B4247"/>
    <w:rsid w:val="006B4E6A"/>
    <w:rsid w:val="006B5103"/>
    <w:rsid w:val="006B6712"/>
    <w:rsid w:val="006C29B3"/>
    <w:rsid w:val="006D07AF"/>
    <w:rsid w:val="006D0875"/>
    <w:rsid w:val="006D0950"/>
    <w:rsid w:val="006D14E0"/>
    <w:rsid w:val="006D1A54"/>
    <w:rsid w:val="006D2444"/>
    <w:rsid w:val="006D25E9"/>
    <w:rsid w:val="006D3BEC"/>
    <w:rsid w:val="006E0E88"/>
    <w:rsid w:val="006E4BE9"/>
    <w:rsid w:val="006E50B9"/>
    <w:rsid w:val="006E519C"/>
    <w:rsid w:val="006E5331"/>
    <w:rsid w:val="006E680F"/>
    <w:rsid w:val="006E6B16"/>
    <w:rsid w:val="006F0636"/>
    <w:rsid w:val="006F13A9"/>
    <w:rsid w:val="006F2025"/>
    <w:rsid w:val="006F3E0F"/>
    <w:rsid w:val="00701DA3"/>
    <w:rsid w:val="00703455"/>
    <w:rsid w:val="00703F1B"/>
    <w:rsid w:val="00705629"/>
    <w:rsid w:val="007125A0"/>
    <w:rsid w:val="0071386A"/>
    <w:rsid w:val="00714B68"/>
    <w:rsid w:val="00717726"/>
    <w:rsid w:val="00717F34"/>
    <w:rsid w:val="00721ACA"/>
    <w:rsid w:val="00726B1F"/>
    <w:rsid w:val="007278E0"/>
    <w:rsid w:val="00731120"/>
    <w:rsid w:val="00733B9C"/>
    <w:rsid w:val="007358B0"/>
    <w:rsid w:val="00735903"/>
    <w:rsid w:val="007369F0"/>
    <w:rsid w:val="00742847"/>
    <w:rsid w:val="00742A32"/>
    <w:rsid w:val="00742B98"/>
    <w:rsid w:val="00743917"/>
    <w:rsid w:val="00744554"/>
    <w:rsid w:val="007479FB"/>
    <w:rsid w:val="00752A03"/>
    <w:rsid w:val="00753429"/>
    <w:rsid w:val="00753694"/>
    <w:rsid w:val="00753B18"/>
    <w:rsid w:val="00753D3A"/>
    <w:rsid w:val="0075509E"/>
    <w:rsid w:val="00760E4F"/>
    <w:rsid w:val="00761312"/>
    <w:rsid w:val="007616B1"/>
    <w:rsid w:val="007621F5"/>
    <w:rsid w:val="00763C7B"/>
    <w:rsid w:val="00766B94"/>
    <w:rsid w:val="00767F03"/>
    <w:rsid w:val="00770927"/>
    <w:rsid w:val="0077374B"/>
    <w:rsid w:val="00776CB0"/>
    <w:rsid w:val="00782F38"/>
    <w:rsid w:val="00783BB1"/>
    <w:rsid w:val="00784572"/>
    <w:rsid w:val="00786518"/>
    <w:rsid w:val="00787C8F"/>
    <w:rsid w:val="007907F2"/>
    <w:rsid w:val="00791951"/>
    <w:rsid w:val="00793085"/>
    <w:rsid w:val="00793BFE"/>
    <w:rsid w:val="0079571D"/>
    <w:rsid w:val="00795B80"/>
    <w:rsid w:val="00797658"/>
    <w:rsid w:val="007A1539"/>
    <w:rsid w:val="007A290F"/>
    <w:rsid w:val="007A3E55"/>
    <w:rsid w:val="007A5ED5"/>
    <w:rsid w:val="007A6B51"/>
    <w:rsid w:val="007A7765"/>
    <w:rsid w:val="007B0B50"/>
    <w:rsid w:val="007B2E75"/>
    <w:rsid w:val="007B3391"/>
    <w:rsid w:val="007B3F33"/>
    <w:rsid w:val="007B4F45"/>
    <w:rsid w:val="007B5FB0"/>
    <w:rsid w:val="007B7BEA"/>
    <w:rsid w:val="007C0227"/>
    <w:rsid w:val="007C069D"/>
    <w:rsid w:val="007C39B7"/>
    <w:rsid w:val="007C3C7B"/>
    <w:rsid w:val="007C4986"/>
    <w:rsid w:val="007C5314"/>
    <w:rsid w:val="007C718B"/>
    <w:rsid w:val="007C7E98"/>
    <w:rsid w:val="007D1DBD"/>
    <w:rsid w:val="007D230E"/>
    <w:rsid w:val="007D305D"/>
    <w:rsid w:val="007D3B33"/>
    <w:rsid w:val="007D6E96"/>
    <w:rsid w:val="007E10BC"/>
    <w:rsid w:val="007E2A13"/>
    <w:rsid w:val="007E4F11"/>
    <w:rsid w:val="007E5E50"/>
    <w:rsid w:val="007E6F5A"/>
    <w:rsid w:val="007F1CEC"/>
    <w:rsid w:val="007F4884"/>
    <w:rsid w:val="007F705B"/>
    <w:rsid w:val="007F710B"/>
    <w:rsid w:val="00804B55"/>
    <w:rsid w:val="0081161F"/>
    <w:rsid w:val="008123D4"/>
    <w:rsid w:val="00814035"/>
    <w:rsid w:val="0081424A"/>
    <w:rsid w:val="00814E45"/>
    <w:rsid w:val="00817FC3"/>
    <w:rsid w:val="00820479"/>
    <w:rsid w:val="0082062B"/>
    <w:rsid w:val="008257B1"/>
    <w:rsid w:val="00826EC5"/>
    <w:rsid w:val="00830752"/>
    <w:rsid w:val="00833495"/>
    <w:rsid w:val="00834146"/>
    <w:rsid w:val="00837844"/>
    <w:rsid w:val="00837C7F"/>
    <w:rsid w:val="008424B2"/>
    <w:rsid w:val="00845106"/>
    <w:rsid w:val="00846229"/>
    <w:rsid w:val="00846E20"/>
    <w:rsid w:val="008510CC"/>
    <w:rsid w:val="00852090"/>
    <w:rsid w:val="00853360"/>
    <w:rsid w:val="00854F88"/>
    <w:rsid w:val="00855BA4"/>
    <w:rsid w:val="00856911"/>
    <w:rsid w:val="00862358"/>
    <w:rsid w:val="0086509F"/>
    <w:rsid w:val="00867971"/>
    <w:rsid w:val="00867F36"/>
    <w:rsid w:val="008700F9"/>
    <w:rsid w:val="008701E6"/>
    <w:rsid w:val="008711A0"/>
    <w:rsid w:val="00880CAC"/>
    <w:rsid w:val="0088510E"/>
    <w:rsid w:val="00887EF2"/>
    <w:rsid w:val="00890EF9"/>
    <w:rsid w:val="008946F1"/>
    <w:rsid w:val="00897BB9"/>
    <w:rsid w:val="008A275B"/>
    <w:rsid w:val="008B00AA"/>
    <w:rsid w:val="008B124C"/>
    <w:rsid w:val="008B42E7"/>
    <w:rsid w:val="008B522B"/>
    <w:rsid w:val="008C2B49"/>
    <w:rsid w:val="008C2C66"/>
    <w:rsid w:val="008C2DC1"/>
    <w:rsid w:val="008C5150"/>
    <w:rsid w:val="008C62B5"/>
    <w:rsid w:val="008D300B"/>
    <w:rsid w:val="008D4346"/>
    <w:rsid w:val="008D5574"/>
    <w:rsid w:val="008D6234"/>
    <w:rsid w:val="008D681F"/>
    <w:rsid w:val="008E23F4"/>
    <w:rsid w:val="008E4807"/>
    <w:rsid w:val="008E6AFF"/>
    <w:rsid w:val="008E793A"/>
    <w:rsid w:val="008F064B"/>
    <w:rsid w:val="008F0AC1"/>
    <w:rsid w:val="008F179F"/>
    <w:rsid w:val="008F58EB"/>
    <w:rsid w:val="00901291"/>
    <w:rsid w:val="0090429C"/>
    <w:rsid w:val="009049C5"/>
    <w:rsid w:val="00905356"/>
    <w:rsid w:val="00905EC2"/>
    <w:rsid w:val="0090711B"/>
    <w:rsid w:val="00912300"/>
    <w:rsid w:val="00915AC1"/>
    <w:rsid w:val="0092268D"/>
    <w:rsid w:val="00922A37"/>
    <w:rsid w:val="00925CD7"/>
    <w:rsid w:val="00931287"/>
    <w:rsid w:val="00932EC3"/>
    <w:rsid w:val="0093362E"/>
    <w:rsid w:val="00933F40"/>
    <w:rsid w:val="00941361"/>
    <w:rsid w:val="00942FFE"/>
    <w:rsid w:val="00944A53"/>
    <w:rsid w:val="00944A5C"/>
    <w:rsid w:val="00946065"/>
    <w:rsid w:val="00946D96"/>
    <w:rsid w:val="00951387"/>
    <w:rsid w:val="00955197"/>
    <w:rsid w:val="00956B57"/>
    <w:rsid w:val="0096052E"/>
    <w:rsid w:val="00962F4B"/>
    <w:rsid w:val="00963AA7"/>
    <w:rsid w:val="00964006"/>
    <w:rsid w:val="009640F4"/>
    <w:rsid w:val="0096552C"/>
    <w:rsid w:val="00976EA2"/>
    <w:rsid w:val="00977C09"/>
    <w:rsid w:val="00984617"/>
    <w:rsid w:val="0098577B"/>
    <w:rsid w:val="00991879"/>
    <w:rsid w:val="009920F1"/>
    <w:rsid w:val="009921CC"/>
    <w:rsid w:val="009922CA"/>
    <w:rsid w:val="00993A6C"/>
    <w:rsid w:val="00994A33"/>
    <w:rsid w:val="009961ED"/>
    <w:rsid w:val="009976A1"/>
    <w:rsid w:val="009A143B"/>
    <w:rsid w:val="009A1AFE"/>
    <w:rsid w:val="009A22EC"/>
    <w:rsid w:val="009A3908"/>
    <w:rsid w:val="009A6A83"/>
    <w:rsid w:val="009A792E"/>
    <w:rsid w:val="009B0307"/>
    <w:rsid w:val="009B6F9E"/>
    <w:rsid w:val="009C1B46"/>
    <w:rsid w:val="009C6C43"/>
    <w:rsid w:val="009C763A"/>
    <w:rsid w:val="009D21CE"/>
    <w:rsid w:val="009D4C24"/>
    <w:rsid w:val="009D5805"/>
    <w:rsid w:val="009D7907"/>
    <w:rsid w:val="009D79D2"/>
    <w:rsid w:val="009E1A26"/>
    <w:rsid w:val="009E2171"/>
    <w:rsid w:val="009E5A73"/>
    <w:rsid w:val="009E65DC"/>
    <w:rsid w:val="009E7CD7"/>
    <w:rsid w:val="009F01AE"/>
    <w:rsid w:val="009F1B3C"/>
    <w:rsid w:val="009F280D"/>
    <w:rsid w:val="009F4F99"/>
    <w:rsid w:val="009F7097"/>
    <w:rsid w:val="009F7A6E"/>
    <w:rsid w:val="00A00097"/>
    <w:rsid w:val="00A02035"/>
    <w:rsid w:val="00A044BF"/>
    <w:rsid w:val="00A0563A"/>
    <w:rsid w:val="00A05AEF"/>
    <w:rsid w:val="00A12ECE"/>
    <w:rsid w:val="00A17D14"/>
    <w:rsid w:val="00A20578"/>
    <w:rsid w:val="00A239DA"/>
    <w:rsid w:val="00A26223"/>
    <w:rsid w:val="00A31F2D"/>
    <w:rsid w:val="00A4195B"/>
    <w:rsid w:val="00A442F5"/>
    <w:rsid w:val="00A46141"/>
    <w:rsid w:val="00A474F8"/>
    <w:rsid w:val="00A51EAE"/>
    <w:rsid w:val="00A55CDA"/>
    <w:rsid w:val="00A5667F"/>
    <w:rsid w:val="00A57E81"/>
    <w:rsid w:val="00A605A8"/>
    <w:rsid w:val="00A64DEC"/>
    <w:rsid w:val="00A7025B"/>
    <w:rsid w:val="00A715ED"/>
    <w:rsid w:val="00A71E93"/>
    <w:rsid w:val="00A7367E"/>
    <w:rsid w:val="00A73CAD"/>
    <w:rsid w:val="00A73E74"/>
    <w:rsid w:val="00A74F92"/>
    <w:rsid w:val="00A77D16"/>
    <w:rsid w:val="00A800DB"/>
    <w:rsid w:val="00A806C2"/>
    <w:rsid w:val="00A82948"/>
    <w:rsid w:val="00A83B0B"/>
    <w:rsid w:val="00A83D20"/>
    <w:rsid w:val="00A845A1"/>
    <w:rsid w:val="00A8485F"/>
    <w:rsid w:val="00A879EE"/>
    <w:rsid w:val="00A96C6E"/>
    <w:rsid w:val="00A97604"/>
    <w:rsid w:val="00AA1081"/>
    <w:rsid w:val="00AA4C22"/>
    <w:rsid w:val="00AA6259"/>
    <w:rsid w:val="00AA6412"/>
    <w:rsid w:val="00AA7387"/>
    <w:rsid w:val="00AA7A29"/>
    <w:rsid w:val="00AA7A67"/>
    <w:rsid w:val="00AA7BCA"/>
    <w:rsid w:val="00AB1E11"/>
    <w:rsid w:val="00AC0ECF"/>
    <w:rsid w:val="00AC0FDF"/>
    <w:rsid w:val="00AC1941"/>
    <w:rsid w:val="00AC1E82"/>
    <w:rsid w:val="00AC4093"/>
    <w:rsid w:val="00AC647F"/>
    <w:rsid w:val="00AC6B82"/>
    <w:rsid w:val="00AC76E6"/>
    <w:rsid w:val="00AD2DE1"/>
    <w:rsid w:val="00AD41E3"/>
    <w:rsid w:val="00AD4E02"/>
    <w:rsid w:val="00AD7575"/>
    <w:rsid w:val="00AE0CD8"/>
    <w:rsid w:val="00AE2EE4"/>
    <w:rsid w:val="00AE4082"/>
    <w:rsid w:val="00AE4AC5"/>
    <w:rsid w:val="00AE5A95"/>
    <w:rsid w:val="00AE6C3D"/>
    <w:rsid w:val="00AF2C25"/>
    <w:rsid w:val="00AF67B4"/>
    <w:rsid w:val="00AF746E"/>
    <w:rsid w:val="00B0095D"/>
    <w:rsid w:val="00B009AC"/>
    <w:rsid w:val="00B0149F"/>
    <w:rsid w:val="00B02CBC"/>
    <w:rsid w:val="00B02D1A"/>
    <w:rsid w:val="00B04155"/>
    <w:rsid w:val="00B10DBE"/>
    <w:rsid w:val="00B118BF"/>
    <w:rsid w:val="00B11C72"/>
    <w:rsid w:val="00B1259C"/>
    <w:rsid w:val="00B22347"/>
    <w:rsid w:val="00B223E7"/>
    <w:rsid w:val="00B22EF0"/>
    <w:rsid w:val="00B3167B"/>
    <w:rsid w:val="00B33F54"/>
    <w:rsid w:val="00B35645"/>
    <w:rsid w:val="00B36505"/>
    <w:rsid w:val="00B41273"/>
    <w:rsid w:val="00B41ACD"/>
    <w:rsid w:val="00B42D7D"/>
    <w:rsid w:val="00B462EC"/>
    <w:rsid w:val="00B5232E"/>
    <w:rsid w:val="00B5267E"/>
    <w:rsid w:val="00B54554"/>
    <w:rsid w:val="00B56AE1"/>
    <w:rsid w:val="00B64E42"/>
    <w:rsid w:val="00B6581D"/>
    <w:rsid w:val="00B70658"/>
    <w:rsid w:val="00B71747"/>
    <w:rsid w:val="00B74BE0"/>
    <w:rsid w:val="00B76066"/>
    <w:rsid w:val="00B76D11"/>
    <w:rsid w:val="00B76EDD"/>
    <w:rsid w:val="00B770E0"/>
    <w:rsid w:val="00B8163D"/>
    <w:rsid w:val="00B83E27"/>
    <w:rsid w:val="00B85BD3"/>
    <w:rsid w:val="00B86163"/>
    <w:rsid w:val="00B8616A"/>
    <w:rsid w:val="00B91EAF"/>
    <w:rsid w:val="00B926B8"/>
    <w:rsid w:val="00B92857"/>
    <w:rsid w:val="00B9412D"/>
    <w:rsid w:val="00B94E8F"/>
    <w:rsid w:val="00B959ED"/>
    <w:rsid w:val="00B95F6F"/>
    <w:rsid w:val="00BA21A9"/>
    <w:rsid w:val="00BA6ECC"/>
    <w:rsid w:val="00BA7FEE"/>
    <w:rsid w:val="00BB23A7"/>
    <w:rsid w:val="00BB436F"/>
    <w:rsid w:val="00BB5375"/>
    <w:rsid w:val="00BB580A"/>
    <w:rsid w:val="00BB634C"/>
    <w:rsid w:val="00BB6AD6"/>
    <w:rsid w:val="00BC16E0"/>
    <w:rsid w:val="00BC3143"/>
    <w:rsid w:val="00BC537E"/>
    <w:rsid w:val="00BC61A0"/>
    <w:rsid w:val="00BC6B59"/>
    <w:rsid w:val="00BD0ECF"/>
    <w:rsid w:val="00BD1024"/>
    <w:rsid w:val="00BE0589"/>
    <w:rsid w:val="00BE2D7E"/>
    <w:rsid w:val="00BE56EC"/>
    <w:rsid w:val="00BE63C3"/>
    <w:rsid w:val="00BE68C6"/>
    <w:rsid w:val="00BF2FBD"/>
    <w:rsid w:val="00BF35E9"/>
    <w:rsid w:val="00BF3D49"/>
    <w:rsid w:val="00BF418E"/>
    <w:rsid w:val="00BF5930"/>
    <w:rsid w:val="00C00A5C"/>
    <w:rsid w:val="00C01F63"/>
    <w:rsid w:val="00C025EE"/>
    <w:rsid w:val="00C043D2"/>
    <w:rsid w:val="00C04E10"/>
    <w:rsid w:val="00C051A7"/>
    <w:rsid w:val="00C071FB"/>
    <w:rsid w:val="00C1141F"/>
    <w:rsid w:val="00C129F7"/>
    <w:rsid w:val="00C17BD0"/>
    <w:rsid w:val="00C2013B"/>
    <w:rsid w:val="00C21306"/>
    <w:rsid w:val="00C214BF"/>
    <w:rsid w:val="00C22372"/>
    <w:rsid w:val="00C2364B"/>
    <w:rsid w:val="00C259DC"/>
    <w:rsid w:val="00C310FC"/>
    <w:rsid w:val="00C32858"/>
    <w:rsid w:val="00C32AC4"/>
    <w:rsid w:val="00C3425F"/>
    <w:rsid w:val="00C366F1"/>
    <w:rsid w:val="00C41D3D"/>
    <w:rsid w:val="00C43AEC"/>
    <w:rsid w:val="00C47891"/>
    <w:rsid w:val="00C47C65"/>
    <w:rsid w:val="00C47E3C"/>
    <w:rsid w:val="00C52E98"/>
    <w:rsid w:val="00C543C0"/>
    <w:rsid w:val="00C55B3A"/>
    <w:rsid w:val="00C55B4F"/>
    <w:rsid w:val="00C60069"/>
    <w:rsid w:val="00C60488"/>
    <w:rsid w:val="00C650E0"/>
    <w:rsid w:val="00C65876"/>
    <w:rsid w:val="00C71428"/>
    <w:rsid w:val="00C72AA0"/>
    <w:rsid w:val="00C73817"/>
    <w:rsid w:val="00C74D85"/>
    <w:rsid w:val="00C7612E"/>
    <w:rsid w:val="00C80887"/>
    <w:rsid w:val="00C814B1"/>
    <w:rsid w:val="00C82030"/>
    <w:rsid w:val="00C830B1"/>
    <w:rsid w:val="00C8317E"/>
    <w:rsid w:val="00C86518"/>
    <w:rsid w:val="00C869B5"/>
    <w:rsid w:val="00C91C13"/>
    <w:rsid w:val="00C9265C"/>
    <w:rsid w:val="00C95082"/>
    <w:rsid w:val="00C974C8"/>
    <w:rsid w:val="00CA08E3"/>
    <w:rsid w:val="00CA10E0"/>
    <w:rsid w:val="00CA2B05"/>
    <w:rsid w:val="00CA2F71"/>
    <w:rsid w:val="00CA4588"/>
    <w:rsid w:val="00CA46FC"/>
    <w:rsid w:val="00CA7D15"/>
    <w:rsid w:val="00CB0C41"/>
    <w:rsid w:val="00CB2000"/>
    <w:rsid w:val="00CB6626"/>
    <w:rsid w:val="00CC2CB0"/>
    <w:rsid w:val="00CC3D12"/>
    <w:rsid w:val="00CC53E3"/>
    <w:rsid w:val="00CC64F8"/>
    <w:rsid w:val="00CD15E1"/>
    <w:rsid w:val="00CD18DC"/>
    <w:rsid w:val="00CD322A"/>
    <w:rsid w:val="00CD394F"/>
    <w:rsid w:val="00CD447C"/>
    <w:rsid w:val="00CE0087"/>
    <w:rsid w:val="00CE25C4"/>
    <w:rsid w:val="00CE5522"/>
    <w:rsid w:val="00CE7281"/>
    <w:rsid w:val="00CE7CC0"/>
    <w:rsid w:val="00CE7F81"/>
    <w:rsid w:val="00CF3811"/>
    <w:rsid w:val="00CF4BD9"/>
    <w:rsid w:val="00CF5D6E"/>
    <w:rsid w:val="00CF64BF"/>
    <w:rsid w:val="00D02792"/>
    <w:rsid w:val="00D038B6"/>
    <w:rsid w:val="00D057D5"/>
    <w:rsid w:val="00D060ED"/>
    <w:rsid w:val="00D1091F"/>
    <w:rsid w:val="00D10AEF"/>
    <w:rsid w:val="00D144D5"/>
    <w:rsid w:val="00D153F0"/>
    <w:rsid w:val="00D155E2"/>
    <w:rsid w:val="00D15F96"/>
    <w:rsid w:val="00D21B87"/>
    <w:rsid w:val="00D23ED0"/>
    <w:rsid w:val="00D31152"/>
    <w:rsid w:val="00D361D7"/>
    <w:rsid w:val="00D40321"/>
    <w:rsid w:val="00D40CCC"/>
    <w:rsid w:val="00D41D3F"/>
    <w:rsid w:val="00D43888"/>
    <w:rsid w:val="00D43DA8"/>
    <w:rsid w:val="00D4626D"/>
    <w:rsid w:val="00D51D49"/>
    <w:rsid w:val="00D52A4F"/>
    <w:rsid w:val="00D550A6"/>
    <w:rsid w:val="00D611D3"/>
    <w:rsid w:val="00D61396"/>
    <w:rsid w:val="00D63214"/>
    <w:rsid w:val="00D66EEA"/>
    <w:rsid w:val="00D7045A"/>
    <w:rsid w:val="00D72F7D"/>
    <w:rsid w:val="00D77330"/>
    <w:rsid w:val="00D82ECF"/>
    <w:rsid w:val="00D82F9F"/>
    <w:rsid w:val="00D83910"/>
    <w:rsid w:val="00D869EE"/>
    <w:rsid w:val="00D86F35"/>
    <w:rsid w:val="00D874DD"/>
    <w:rsid w:val="00D876C7"/>
    <w:rsid w:val="00D914CF"/>
    <w:rsid w:val="00D91C80"/>
    <w:rsid w:val="00D92DC2"/>
    <w:rsid w:val="00D94EB1"/>
    <w:rsid w:val="00D95A78"/>
    <w:rsid w:val="00D96E05"/>
    <w:rsid w:val="00D96F45"/>
    <w:rsid w:val="00D970A3"/>
    <w:rsid w:val="00DA0CC7"/>
    <w:rsid w:val="00DA1F14"/>
    <w:rsid w:val="00DA21AA"/>
    <w:rsid w:val="00DA277B"/>
    <w:rsid w:val="00DA335A"/>
    <w:rsid w:val="00DA434F"/>
    <w:rsid w:val="00DA571F"/>
    <w:rsid w:val="00DA5E7D"/>
    <w:rsid w:val="00DB13AF"/>
    <w:rsid w:val="00DB26A2"/>
    <w:rsid w:val="00DB67FF"/>
    <w:rsid w:val="00DB7C0C"/>
    <w:rsid w:val="00DC41B8"/>
    <w:rsid w:val="00DC4CB2"/>
    <w:rsid w:val="00DC4FAA"/>
    <w:rsid w:val="00DC5B00"/>
    <w:rsid w:val="00DD0103"/>
    <w:rsid w:val="00DD4FC1"/>
    <w:rsid w:val="00DE1BCB"/>
    <w:rsid w:val="00DE2C42"/>
    <w:rsid w:val="00DE3D10"/>
    <w:rsid w:val="00DE4320"/>
    <w:rsid w:val="00DE4CE3"/>
    <w:rsid w:val="00DE65A1"/>
    <w:rsid w:val="00DE7C22"/>
    <w:rsid w:val="00DF2A97"/>
    <w:rsid w:val="00DF54BC"/>
    <w:rsid w:val="00DF5C79"/>
    <w:rsid w:val="00DF6081"/>
    <w:rsid w:val="00DF6E82"/>
    <w:rsid w:val="00DF6F61"/>
    <w:rsid w:val="00E03B2B"/>
    <w:rsid w:val="00E03D43"/>
    <w:rsid w:val="00E072DE"/>
    <w:rsid w:val="00E07FC7"/>
    <w:rsid w:val="00E10B40"/>
    <w:rsid w:val="00E147B6"/>
    <w:rsid w:val="00E147C1"/>
    <w:rsid w:val="00E15180"/>
    <w:rsid w:val="00E176D0"/>
    <w:rsid w:val="00E20F07"/>
    <w:rsid w:val="00E214F9"/>
    <w:rsid w:val="00E230CA"/>
    <w:rsid w:val="00E25C41"/>
    <w:rsid w:val="00E27C5E"/>
    <w:rsid w:val="00E31CBF"/>
    <w:rsid w:val="00E32C89"/>
    <w:rsid w:val="00E33BE4"/>
    <w:rsid w:val="00E37C41"/>
    <w:rsid w:val="00E40A6F"/>
    <w:rsid w:val="00E469F0"/>
    <w:rsid w:val="00E50234"/>
    <w:rsid w:val="00E51948"/>
    <w:rsid w:val="00E520A9"/>
    <w:rsid w:val="00E52D15"/>
    <w:rsid w:val="00E54D79"/>
    <w:rsid w:val="00E56286"/>
    <w:rsid w:val="00E57D34"/>
    <w:rsid w:val="00E62046"/>
    <w:rsid w:val="00E630EF"/>
    <w:rsid w:val="00E65C67"/>
    <w:rsid w:val="00E6666C"/>
    <w:rsid w:val="00E67F24"/>
    <w:rsid w:val="00E70391"/>
    <w:rsid w:val="00E7128A"/>
    <w:rsid w:val="00E72DEE"/>
    <w:rsid w:val="00E73EB4"/>
    <w:rsid w:val="00E7538D"/>
    <w:rsid w:val="00E753E1"/>
    <w:rsid w:val="00E75A1D"/>
    <w:rsid w:val="00E76412"/>
    <w:rsid w:val="00E812F0"/>
    <w:rsid w:val="00E82A8D"/>
    <w:rsid w:val="00E87D52"/>
    <w:rsid w:val="00E906B6"/>
    <w:rsid w:val="00E90C91"/>
    <w:rsid w:val="00E9226C"/>
    <w:rsid w:val="00E93786"/>
    <w:rsid w:val="00E954A4"/>
    <w:rsid w:val="00E95AB7"/>
    <w:rsid w:val="00E96306"/>
    <w:rsid w:val="00E96E48"/>
    <w:rsid w:val="00E97CA6"/>
    <w:rsid w:val="00EA263F"/>
    <w:rsid w:val="00EA5067"/>
    <w:rsid w:val="00EB13E1"/>
    <w:rsid w:val="00EB181E"/>
    <w:rsid w:val="00EB2D85"/>
    <w:rsid w:val="00EB363E"/>
    <w:rsid w:val="00EB5106"/>
    <w:rsid w:val="00EB53A5"/>
    <w:rsid w:val="00EB628A"/>
    <w:rsid w:val="00EC4648"/>
    <w:rsid w:val="00EC5359"/>
    <w:rsid w:val="00ED0E9A"/>
    <w:rsid w:val="00ED6ED3"/>
    <w:rsid w:val="00ED7510"/>
    <w:rsid w:val="00EE2514"/>
    <w:rsid w:val="00EE261B"/>
    <w:rsid w:val="00EF065D"/>
    <w:rsid w:val="00EF7B63"/>
    <w:rsid w:val="00EF7F0D"/>
    <w:rsid w:val="00F011D7"/>
    <w:rsid w:val="00F05E19"/>
    <w:rsid w:val="00F05FCD"/>
    <w:rsid w:val="00F07B7B"/>
    <w:rsid w:val="00F10B3F"/>
    <w:rsid w:val="00F1188B"/>
    <w:rsid w:val="00F12562"/>
    <w:rsid w:val="00F1530A"/>
    <w:rsid w:val="00F15582"/>
    <w:rsid w:val="00F15DC2"/>
    <w:rsid w:val="00F1678D"/>
    <w:rsid w:val="00F17042"/>
    <w:rsid w:val="00F20FD0"/>
    <w:rsid w:val="00F21AE2"/>
    <w:rsid w:val="00F2367D"/>
    <w:rsid w:val="00F23929"/>
    <w:rsid w:val="00F2496A"/>
    <w:rsid w:val="00F24EC3"/>
    <w:rsid w:val="00F25294"/>
    <w:rsid w:val="00F255FD"/>
    <w:rsid w:val="00F26E96"/>
    <w:rsid w:val="00F27544"/>
    <w:rsid w:val="00F2758E"/>
    <w:rsid w:val="00F350B8"/>
    <w:rsid w:val="00F40A98"/>
    <w:rsid w:val="00F411FB"/>
    <w:rsid w:val="00F413B6"/>
    <w:rsid w:val="00F51DB8"/>
    <w:rsid w:val="00F51E86"/>
    <w:rsid w:val="00F54BDF"/>
    <w:rsid w:val="00F61357"/>
    <w:rsid w:val="00F624E7"/>
    <w:rsid w:val="00F64D8E"/>
    <w:rsid w:val="00F67BC2"/>
    <w:rsid w:val="00F759C5"/>
    <w:rsid w:val="00F803F5"/>
    <w:rsid w:val="00F80AD0"/>
    <w:rsid w:val="00F8573A"/>
    <w:rsid w:val="00F86A3F"/>
    <w:rsid w:val="00F936D9"/>
    <w:rsid w:val="00F97C4A"/>
    <w:rsid w:val="00FA1329"/>
    <w:rsid w:val="00FA40AC"/>
    <w:rsid w:val="00FA474D"/>
    <w:rsid w:val="00FA5FE4"/>
    <w:rsid w:val="00FB00B5"/>
    <w:rsid w:val="00FB0F5F"/>
    <w:rsid w:val="00FB26C4"/>
    <w:rsid w:val="00FB5080"/>
    <w:rsid w:val="00FB6B23"/>
    <w:rsid w:val="00FB7F3F"/>
    <w:rsid w:val="00FC0D17"/>
    <w:rsid w:val="00FC1BE2"/>
    <w:rsid w:val="00FC1EA2"/>
    <w:rsid w:val="00FC2F9B"/>
    <w:rsid w:val="00FC4769"/>
    <w:rsid w:val="00FC57AD"/>
    <w:rsid w:val="00FD0504"/>
    <w:rsid w:val="00FD0917"/>
    <w:rsid w:val="00FD10CE"/>
    <w:rsid w:val="00FD562E"/>
    <w:rsid w:val="00FD75B7"/>
    <w:rsid w:val="00FD7EB2"/>
    <w:rsid w:val="00FE3859"/>
    <w:rsid w:val="00FE5FDE"/>
    <w:rsid w:val="00FE6783"/>
    <w:rsid w:val="00FF1273"/>
    <w:rsid w:val="00FF3A8A"/>
    <w:rsid w:val="00FF48FF"/>
    <w:rsid w:val="00FF6D43"/>
    <w:rsid w:val="00FF7991"/>
    <w:rsid w:val="19C8A582"/>
    <w:rsid w:val="35D7B27F"/>
    <w:rsid w:val="4AB7E4A6"/>
    <w:rsid w:val="55D0A278"/>
    <w:rsid w:val="62D86581"/>
    <w:rsid w:val="6586F785"/>
    <w:rsid w:val="7EFB1D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A0A48C4"/>
  <w15:docId w15:val="{A7082632-A2C6-4C4C-9BA5-867BB1DE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11"/>
    <w:pPr>
      <w:spacing w:before="60" w:after="60" w:line="240" w:lineRule="auto"/>
    </w:pPr>
    <w:rPr>
      <w:rFonts w:ascii="Calibri Light" w:eastAsia="Times New Roman" w:hAnsi="Calibri Light" w:cs="Times New Roman"/>
      <w:szCs w:val="24"/>
      <w:lang w:eastAsia="en-GB"/>
    </w:rPr>
  </w:style>
  <w:style w:type="paragraph" w:styleId="Heading1">
    <w:name w:val="heading 1"/>
    <w:basedOn w:val="Normal"/>
    <w:next w:val="Normal"/>
    <w:link w:val="Heading1Char"/>
    <w:autoRedefine/>
    <w:uiPriority w:val="9"/>
    <w:qFormat/>
    <w:rsid w:val="007479FB"/>
    <w:pPr>
      <w:keepNext/>
      <w:keepLines/>
      <w:tabs>
        <w:tab w:val="left" w:pos="2552"/>
      </w:tabs>
      <w:spacing w:before="480" w:line="276" w:lineRule="auto"/>
      <w:ind w:left="19"/>
      <w:outlineLvl w:val="0"/>
    </w:pPr>
    <w:rPr>
      <w:rFonts w:eastAsiaTheme="majorEastAsia" w:cstheme="majorBidi"/>
      <w:b/>
      <w:bCs/>
      <w:noProof/>
      <w:spacing w:val="60"/>
      <w:sz w:val="28"/>
      <w:szCs w:val="28"/>
      <w:lang w:eastAsia="en-NZ"/>
    </w:rPr>
  </w:style>
  <w:style w:type="paragraph" w:styleId="Heading2">
    <w:name w:val="heading 2"/>
    <w:basedOn w:val="Normal"/>
    <w:next w:val="Normal"/>
    <w:link w:val="Heading2Char"/>
    <w:autoRedefine/>
    <w:uiPriority w:val="9"/>
    <w:unhideWhenUsed/>
    <w:qFormat/>
    <w:rsid w:val="004F35B3"/>
    <w:pPr>
      <w:keepNext/>
      <w:keepLines/>
      <w:pBdr>
        <w:bottom w:val="single" w:sz="4" w:space="1" w:color="auto"/>
      </w:pBdr>
      <w:spacing w:before="200"/>
      <w:ind w:left="63"/>
      <w:outlineLvl w:val="1"/>
    </w:pPr>
    <w:rPr>
      <w:rFonts w:eastAsiaTheme="majorEastAsia" w:cstheme="majorBidi"/>
      <w:b/>
      <w:bCs/>
      <w:smallCaps/>
      <w:spacing w:val="40"/>
      <w:sz w:val="24"/>
      <w:szCs w:val="28"/>
    </w:rPr>
  </w:style>
  <w:style w:type="paragraph" w:styleId="Heading3">
    <w:name w:val="heading 3"/>
    <w:basedOn w:val="Heading2"/>
    <w:next w:val="Normal"/>
    <w:link w:val="Heading3Char"/>
    <w:autoRedefine/>
    <w:uiPriority w:val="9"/>
    <w:unhideWhenUsed/>
    <w:qFormat/>
    <w:rsid w:val="000A6C80"/>
    <w:pPr>
      <w:pBdr>
        <w:bottom w:val="none" w:sz="0" w:space="0" w:color="auto"/>
      </w:pBdr>
      <w:shd w:val="clear" w:color="auto" w:fill="FFCC00"/>
      <w:spacing w:before="60"/>
      <w:ind w:left="0"/>
      <w:outlineLvl w:val="2"/>
    </w:pPr>
    <w:rPr>
      <w:rFonts w:eastAsiaTheme="minorEastAsia"/>
      <w:bCs w:val="0"/>
      <w:caps/>
      <w:smallCaps w:val="0"/>
      <w:color w:val="000000" w:themeColor="text1"/>
      <w:sz w:val="22"/>
      <w:szCs w:val="20"/>
    </w:rPr>
  </w:style>
  <w:style w:type="paragraph" w:styleId="Heading4">
    <w:name w:val="heading 4"/>
    <w:basedOn w:val="Normal"/>
    <w:next w:val="Normal"/>
    <w:link w:val="Heading4Char"/>
    <w:autoRedefine/>
    <w:uiPriority w:val="9"/>
    <w:unhideWhenUsed/>
    <w:qFormat/>
    <w:rsid w:val="00E07FC7"/>
    <w:pPr>
      <w:keepNext/>
      <w:keepLines/>
      <w:pBdr>
        <w:bottom w:val="single" w:sz="18" w:space="1" w:color="002060"/>
      </w:pBdr>
      <w:ind w:left="1134" w:hanging="1134"/>
      <w:outlineLvl w:val="3"/>
    </w:pPr>
    <w:rPr>
      <w:rFonts w:eastAsiaTheme="majorEastAsia" w:cstheme="majorBidi"/>
      <w:bCs/>
      <w:iCs/>
      <w:sz w:val="20"/>
    </w:rPr>
  </w:style>
  <w:style w:type="paragraph" w:styleId="Heading5">
    <w:name w:val="heading 5"/>
    <w:basedOn w:val="Normal"/>
    <w:next w:val="Normal"/>
    <w:link w:val="Heading5Char"/>
    <w:autoRedefine/>
    <w:uiPriority w:val="9"/>
    <w:unhideWhenUsed/>
    <w:qFormat/>
    <w:rsid w:val="00932EC3"/>
    <w:pPr>
      <w:keepNext/>
      <w:keepLines/>
      <w:spacing w:before="200" w:after="0"/>
      <w:outlineLvl w:val="4"/>
    </w:pPr>
    <w:rPr>
      <w:rFonts w:eastAsiaTheme="majorEastAsia" w:cstheme="majorBidi"/>
      <w:i/>
      <w:color w:val="17365D" w:themeColor="text2" w:themeShade="BF"/>
      <w:spacing w:val="60"/>
      <w:sz w:val="20"/>
    </w:rPr>
  </w:style>
  <w:style w:type="paragraph" w:styleId="Heading6">
    <w:name w:val="heading 6"/>
    <w:basedOn w:val="Normal"/>
    <w:next w:val="Normal"/>
    <w:link w:val="Heading6Char"/>
    <w:uiPriority w:val="9"/>
    <w:unhideWhenUsed/>
    <w:qFormat/>
    <w:rsid w:val="00AA1081"/>
    <w:pPr>
      <w:keepNext/>
      <w:keepLines/>
      <w:spacing w:before="200" w:after="0"/>
      <w:jc w:val="right"/>
      <w:outlineLvl w:val="5"/>
    </w:pPr>
    <w:rPr>
      <w:rFonts w:eastAsiaTheme="majorEastAsia" w:cstheme="majorBidi"/>
      <w:b/>
      <w:iCs/>
      <w:color w:val="000000" w:themeColor="text1"/>
      <w:spacing w:val="60"/>
      <w:sz w:val="52"/>
    </w:rPr>
  </w:style>
  <w:style w:type="paragraph" w:styleId="Heading7">
    <w:name w:val="heading 7"/>
    <w:basedOn w:val="Normal"/>
    <w:next w:val="Normal"/>
    <w:link w:val="Heading7Char"/>
    <w:uiPriority w:val="9"/>
    <w:unhideWhenUsed/>
    <w:qFormat/>
    <w:rsid w:val="004610B7"/>
    <w:pPr>
      <w:keepNext/>
      <w:keepLines/>
      <w:spacing w:before="200" w:after="0"/>
      <w:outlineLvl w:val="6"/>
    </w:pPr>
    <w:rPr>
      <w:rFonts w:eastAsiaTheme="majorEastAsia" w:cstheme="majorBidi"/>
      <w:b/>
      <w:iCs/>
      <w:color w:val="404040" w:themeColor="text1" w:themeTint="BF"/>
    </w:rPr>
  </w:style>
  <w:style w:type="paragraph" w:styleId="Heading8">
    <w:name w:val="heading 8"/>
    <w:basedOn w:val="Normal"/>
    <w:next w:val="Normal"/>
    <w:link w:val="Heading8Char"/>
    <w:uiPriority w:val="9"/>
    <w:unhideWhenUsed/>
    <w:qFormat/>
    <w:rsid w:val="00082A6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D6234"/>
    <w:pPr>
      <w:tabs>
        <w:tab w:val="center" w:pos="4513"/>
        <w:tab w:val="right" w:pos="9026"/>
      </w:tabs>
      <w:spacing w:after="0"/>
    </w:pPr>
  </w:style>
  <w:style w:type="character" w:customStyle="1" w:styleId="HeaderChar">
    <w:name w:val="Header Char"/>
    <w:basedOn w:val="DefaultParagraphFont"/>
    <w:link w:val="Header"/>
    <w:rsid w:val="008D6234"/>
  </w:style>
  <w:style w:type="paragraph" w:styleId="Footer">
    <w:name w:val="footer"/>
    <w:basedOn w:val="Normal"/>
    <w:link w:val="FooterChar"/>
    <w:uiPriority w:val="99"/>
    <w:unhideWhenUsed/>
    <w:rsid w:val="008D6234"/>
    <w:pPr>
      <w:tabs>
        <w:tab w:val="center" w:pos="4513"/>
        <w:tab w:val="right" w:pos="9026"/>
      </w:tabs>
      <w:spacing w:after="0"/>
    </w:pPr>
  </w:style>
  <w:style w:type="character" w:customStyle="1" w:styleId="FooterChar">
    <w:name w:val="Footer Char"/>
    <w:basedOn w:val="DefaultParagraphFont"/>
    <w:link w:val="Footer"/>
    <w:uiPriority w:val="99"/>
    <w:rsid w:val="008D6234"/>
  </w:style>
  <w:style w:type="character" w:customStyle="1" w:styleId="Heading1Char">
    <w:name w:val="Heading 1 Char"/>
    <w:basedOn w:val="DefaultParagraphFont"/>
    <w:link w:val="Heading1"/>
    <w:uiPriority w:val="9"/>
    <w:rsid w:val="007479FB"/>
    <w:rPr>
      <w:rFonts w:ascii="Calibri Light" w:eastAsiaTheme="majorEastAsia" w:hAnsi="Calibri Light" w:cstheme="majorBidi"/>
      <w:b/>
      <w:bCs/>
      <w:noProof/>
      <w:spacing w:val="60"/>
      <w:sz w:val="28"/>
      <w:szCs w:val="28"/>
      <w:lang w:eastAsia="en-NZ"/>
    </w:rPr>
  </w:style>
  <w:style w:type="paragraph" w:styleId="BalloonText">
    <w:name w:val="Balloon Text"/>
    <w:basedOn w:val="Normal"/>
    <w:link w:val="BalloonTextChar"/>
    <w:uiPriority w:val="99"/>
    <w:semiHidden/>
    <w:unhideWhenUsed/>
    <w:rsid w:val="006460F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0F8"/>
    <w:rPr>
      <w:rFonts w:ascii="Tahoma" w:hAnsi="Tahoma" w:cs="Tahoma"/>
      <w:sz w:val="16"/>
      <w:szCs w:val="16"/>
    </w:rPr>
  </w:style>
  <w:style w:type="paragraph" w:styleId="TOC1">
    <w:name w:val="toc 1"/>
    <w:basedOn w:val="Normal"/>
    <w:next w:val="Normal"/>
    <w:autoRedefine/>
    <w:uiPriority w:val="39"/>
    <w:rsid w:val="006460F8"/>
    <w:pPr>
      <w:tabs>
        <w:tab w:val="left" w:pos="480"/>
        <w:tab w:val="right" w:leader="dot" w:pos="8630"/>
      </w:tabs>
      <w:spacing w:before="120" w:after="120"/>
    </w:pPr>
    <w:rPr>
      <w:b/>
      <w:caps/>
      <w:sz w:val="32"/>
      <w:szCs w:val="32"/>
      <w:lang w:eastAsia="en-US"/>
    </w:rPr>
  </w:style>
  <w:style w:type="table" w:styleId="TableGrid">
    <w:name w:val="Table Grid"/>
    <w:basedOn w:val="TableNormal"/>
    <w:uiPriority w:val="39"/>
    <w:rsid w:val="00194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617"/>
    <w:pPr>
      <w:spacing w:after="200" w:line="276" w:lineRule="auto"/>
      <w:ind w:left="720"/>
      <w:contextualSpacing/>
    </w:pPr>
    <w:rPr>
      <w:rFonts w:eastAsiaTheme="minorHAnsi" w:cstheme="minorBidi"/>
      <w:szCs w:val="22"/>
      <w:lang w:eastAsia="en-US"/>
    </w:rPr>
  </w:style>
  <w:style w:type="character" w:customStyle="1" w:styleId="NZQABody2Char">
    <w:name w:val="NZQA Body2 Char"/>
    <w:link w:val="NZQABody2"/>
    <w:locked/>
    <w:rsid w:val="006574FE"/>
    <w:rPr>
      <w:rFonts w:ascii="GillSansMaori-Light" w:hAnsi="GillSansMaori-Light" w:cs="GillSansMaori-Light"/>
      <w:color w:val="000000"/>
      <w:spacing w:val="2"/>
      <w:lang w:val="en-GB"/>
    </w:rPr>
  </w:style>
  <w:style w:type="paragraph" w:customStyle="1" w:styleId="NZQABody2">
    <w:name w:val="NZQA Body2"/>
    <w:basedOn w:val="Normal"/>
    <w:link w:val="NZQABody2Char"/>
    <w:rsid w:val="006574FE"/>
    <w:pPr>
      <w:widowControl w:val="0"/>
      <w:suppressAutoHyphens/>
      <w:autoSpaceDE w:val="0"/>
      <w:autoSpaceDN w:val="0"/>
      <w:adjustRightInd w:val="0"/>
      <w:spacing w:after="170" w:line="300" w:lineRule="atLeast"/>
    </w:pPr>
    <w:rPr>
      <w:rFonts w:ascii="GillSansMaori-Light" w:eastAsiaTheme="minorHAnsi" w:hAnsi="GillSansMaori-Light" w:cs="GillSansMaori-Light"/>
      <w:color w:val="000000"/>
      <w:spacing w:val="2"/>
      <w:szCs w:val="22"/>
      <w:lang w:val="en-GB" w:eastAsia="en-US"/>
    </w:rPr>
  </w:style>
  <w:style w:type="paragraph" w:styleId="Title">
    <w:name w:val="Title"/>
    <w:basedOn w:val="Normal"/>
    <w:next w:val="Normal"/>
    <w:link w:val="TitleChar"/>
    <w:autoRedefine/>
    <w:uiPriority w:val="10"/>
    <w:qFormat/>
    <w:rsid w:val="000D7904"/>
    <w:pPr>
      <w:spacing w:before="4440" w:after="4440"/>
      <w:contextualSpacing/>
      <w:jc w:val="right"/>
    </w:pPr>
    <w:rPr>
      <w:rFonts w:eastAsiaTheme="majorEastAsia" w:cstheme="majorBidi"/>
      <w:b/>
      <w:spacing w:val="60"/>
      <w:kern w:val="28"/>
      <w:sz w:val="52"/>
      <w:szCs w:val="52"/>
    </w:rPr>
  </w:style>
  <w:style w:type="character" w:customStyle="1" w:styleId="TitleChar">
    <w:name w:val="Title Char"/>
    <w:basedOn w:val="DefaultParagraphFont"/>
    <w:link w:val="Title"/>
    <w:uiPriority w:val="10"/>
    <w:rsid w:val="000D7904"/>
    <w:rPr>
      <w:rFonts w:ascii="Calibri Light" w:eastAsiaTheme="majorEastAsia" w:hAnsi="Calibri Light" w:cstheme="majorBidi"/>
      <w:b/>
      <w:spacing w:val="60"/>
      <w:kern w:val="28"/>
      <w:sz w:val="52"/>
      <w:szCs w:val="52"/>
      <w:lang w:eastAsia="en-GB"/>
    </w:rPr>
  </w:style>
  <w:style w:type="character" w:customStyle="1" w:styleId="Heading2Char">
    <w:name w:val="Heading 2 Char"/>
    <w:basedOn w:val="DefaultParagraphFont"/>
    <w:link w:val="Heading2"/>
    <w:uiPriority w:val="9"/>
    <w:rsid w:val="004F35B3"/>
    <w:rPr>
      <w:rFonts w:ascii="Calibri Light" w:eastAsiaTheme="majorEastAsia" w:hAnsi="Calibri Light" w:cstheme="majorBidi"/>
      <w:b/>
      <w:bCs/>
      <w:smallCaps/>
      <w:spacing w:val="40"/>
      <w:sz w:val="24"/>
      <w:szCs w:val="28"/>
      <w:lang w:eastAsia="en-GB"/>
    </w:rPr>
  </w:style>
  <w:style w:type="character" w:customStyle="1" w:styleId="Heading3Char">
    <w:name w:val="Heading 3 Char"/>
    <w:basedOn w:val="DefaultParagraphFont"/>
    <w:link w:val="Heading3"/>
    <w:uiPriority w:val="9"/>
    <w:rsid w:val="000A6C80"/>
    <w:rPr>
      <w:rFonts w:ascii="Calibri Light" w:eastAsiaTheme="minorEastAsia" w:hAnsi="Calibri Light" w:cstheme="majorBidi"/>
      <w:b/>
      <w:caps/>
      <w:color w:val="000000" w:themeColor="text1"/>
      <w:spacing w:val="40"/>
      <w:szCs w:val="20"/>
      <w:shd w:val="clear" w:color="auto" w:fill="FFCC00"/>
      <w:lang w:eastAsia="en-GB"/>
    </w:rPr>
  </w:style>
  <w:style w:type="character" w:customStyle="1" w:styleId="Heading4Char">
    <w:name w:val="Heading 4 Char"/>
    <w:basedOn w:val="DefaultParagraphFont"/>
    <w:link w:val="Heading4"/>
    <w:uiPriority w:val="9"/>
    <w:rsid w:val="00E07FC7"/>
    <w:rPr>
      <w:rFonts w:ascii="Calibri Light" w:eastAsiaTheme="majorEastAsia" w:hAnsi="Calibri Light" w:cstheme="majorBidi"/>
      <w:bCs/>
      <w:iCs/>
      <w:sz w:val="20"/>
      <w:szCs w:val="24"/>
      <w:lang w:eastAsia="en-GB"/>
    </w:rPr>
  </w:style>
  <w:style w:type="character" w:customStyle="1" w:styleId="Heading5Char">
    <w:name w:val="Heading 5 Char"/>
    <w:basedOn w:val="DefaultParagraphFont"/>
    <w:link w:val="Heading5"/>
    <w:uiPriority w:val="9"/>
    <w:rsid w:val="00932EC3"/>
    <w:rPr>
      <w:rFonts w:ascii="Calibri Light" w:eastAsiaTheme="majorEastAsia" w:hAnsi="Calibri Light" w:cstheme="majorBidi"/>
      <w:i/>
      <w:color w:val="17365D" w:themeColor="text2" w:themeShade="BF"/>
      <w:spacing w:val="60"/>
      <w:sz w:val="20"/>
      <w:szCs w:val="24"/>
      <w:lang w:eastAsia="en-GB"/>
    </w:rPr>
  </w:style>
  <w:style w:type="character" w:customStyle="1" w:styleId="Heading6Char">
    <w:name w:val="Heading 6 Char"/>
    <w:basedOn w:val="DefaultParagraphFont"/>
    <w:link w:val="Heading6"/>
    <w:uiPriority w:val="9"/>
    <w:rsid w:val="00AA1081"/>
    <w:rPr>
      <w:rFonts w:eastAsiaTheme="majorEastAsia" w:cstheme="majorBidi"/>
      <w:b/>
      <w:iCs/>
      <w:color w:val="000000" w:themeColor="text1"/>
      <w:spacing w:val="60"/>
      <w:sz w:val="52"/>
      <w:szCs w:val="24"/>
      <w:lang w:eastAsia="en-GB"/>
    </w:rPr>
  </w:style>
  <w:style w:type="character" w:customStyle="1" w:styleId="Heading7Char">
    <w:name w:val="Heading 7 Char"/>
    <w:basedOn w:val="DefaultParagraphFont"/>
    <w:link w:val="Heading7"/>
    <w:uiPriority w:val="9"/>
    <w:rsid w:val="004610B7"/>
    <w:rPr>
      <w:rFonts w:ascii="Calibri Light" w:eastAsiaTheme="majorEastAsia" w:hAnsi="Calibri Light" w:cstheme="majorBidi"/>
      <w:b/>
      <w:iCs/>
      <w:color w:val="404040" w:themeColor="text1" w:themeTint="BF"/>
      <w:szCs w:val="24"/>
      <w:lang w:eastAsia="en-GB"/>
    </w:rPr>
  </w:style>
  <w:style w:type="character" w:customStyle="1" w:styleId="Heading8Char">
    <w:name w:val="Heading 8 Char"/>
    <w:basedOn w:val="DefaultParagraphFont"/>
    <w:link w:val="Heading8"/>
    <w:uiPriority w:val="9"/>
    <w:rsid w:val="00082A66"/>
    <w:rPr>
      <w:rFonts w:asciiTheme="majorHAnsi" w:eastAsiaTheme="majorEastAsia" w:hAnsiTheme="majorHAnsi" w:cstheme="majorBidi"/>
      <w:color w:val="404040" w:themeColor="text1" w:themeTint="BF"/>
      <w:sz w:val="20"/>
      <w:szCs w:val="20"/>
      <w:lang w:eastAsia="en-GB"/>
    </w:rPr>
  </w:style>
  <w:style w:type="paragraph" w:styleId="NormalWeb">
    <w:name w:val="Normal (Web)"/>
    <w:basedOn w:val="Normal"/>
    <w:uiPriority w:val="99"/>
    <w:unhideWhenUsed/>
    <w:rsid w:val="00AB1E11"/>
    <w:pPr>
      <w:spacing w:before="100" w:beforeAutospacing="1" w:after="100" w:afterAutospacing="1"/>
    </w:pPr>
    <w:rPr>
      <w:rFonts w:ascii="Times New Roman" w:hAnsi="Times New Roman"/>
      <w:sz w:val="24"/>
      <w:lang w:eastAsia="en-NZ"/>
    </w:rPr>
  </w:style>
  <w:style w:type="character" w:styleId="Emphasis">
    <w:name w:val="Emphasis"/>
    <w:basedOn w:val="DefaultParagraphFont"/>
    <w:uiPriority w:val="20"/>
    <w:qFormat/>
    <w:rsid w:val="00AB1E11"/>
    <w:rPr>
      <w:i/>
      <w:iCs/>
    </w:rPr>
  </w:style>
  <w:style w:type="paragraph" w:customStyle="1" w:styleId="Tableheading">
    <w:name w:val="Table heading"/>
    <w:basedOn w:val="Normal"/>
    <w:rsid w:val="00B41ACD"/>
    <w:pPr>
      <w:spacing w:before="120" w:after="180" w:line="260" w:lineRule="atLeast"/>
      <w:ind w:left="1701"/>
    </w:pPr>
    <w:rPr>
      <w:rFonts w:ascii="Verdana" w:hAnsi="Verdana"/>
      <w:sz w:val="16"/>
      <w:szCs w:val="16"/>
      <w:lang w:val="en-US" w:eastAsia="en-US"/>
    </w:rPr>
  </w:style>
  <w:style w:type="paragraph" w:styleId="BodyTextIndent">
    <w:name w:val="Body Text Indent"/>
    <w:basedOn w:val="Normal"/>
    <w:link w:val="BodyTextIndentChar"/>
    <w:rsid w:val="007A1539"/>
    <w:pPr>
      <w:spacing w:before="0" w:after="0"/>
      <w:ind w:left="567" w:hanging="567"/>
      <w:jc w:val="both"/>
    </w:pPr>
    <w:rPr>
      <w:rFonts w:ascii="Times New Roman" w:hAnsi="Times New Roman"/>
      <w:sz w:val="20"/>
      <w:szCs w:val="20"/>
      <w:lang w:eastAsia="en-US"/>
    </w:rPr>
  </w:style>
  <w:style w:type="character" w:customStyle="1" w:styleId="BodyTextIndentChar">
    <w:name w:val="Body Text Indent Char"/>
    <w:basedOn w:val="DefaultParagraphFont"/>
    <w:link w:val="BodyTextIndent"/>
    <w:rsid w:val="007A1539"/>
    <w:rPr>
      <w:rFonts w:ascii="Times New Roman" w:eastAsia="Times New Roman" w:hAnsi="Times New Roman" w:cs="Times New Roman"/>
      <w:sz w:val="20"/>
      <w:szCs w:val="20"/>
    </w:rPr>
  </w:style>
  <w:style w:type="paragraph" w:styleId="BodyText2">
    <w:name w:val="Body Text 2"/>
    <w:basedOn w:val="Normal"/>
    <w:link w:val="BodyText2Char"/>
    <w:rsid w:val="007A1539"/>
    <w:pPr>
      <w:spacing w:before="0" w:after="0"/>
      <w:jc w:val="both"/>
    </w:pPr>
    <w:rPr>
      <w:rFonts w:ascii="Times New Roman" w:hAnsi="Times New Roman"/>
      <w:sz w:val="24"/>
      <w:szCs w:val="20"/>
      <w:lang w:eastAsia="en-US"/>
    </w:rPr>
  </w:style>
  <w:style w:type="character" w:customStyle="1" w:styleId="BodyText2Char">
    <w:name w:val="Body Text 2 Char"/>
    <w:basedOn w:val="DefaultParagraphFont"/>
    <w:link w:val="BodyText2"/>
    <w:rsid w:val="007A1539"/>
    <w:rPr>
      <w:rFonts w:ascii="Times New Roman" w:eastAsia="Times New Roman" w:hAnsi="Times New Roman" w:cs="Times New Roman"/>
      <w:sz w:val="24"/>
      <w:szCs w:val="20"/>
    </w:rPr>
  </w:style>
  <w:style w:type="paragraph" w:styleId="BodyText">
    <w:name w:val="Body Text"/>
    <w:basedOn w:val="Normal"/>
    <w:link w:val="BodyTextChar"/>
    <w:uiPriority w:val="99"/>
    <w:unhideWhenUsed/>
    <w:rsid w:val="00CD15E1"/>
    <w:pPr>
      <w:spacing w:after="120"/>
    </w:pPr>
  </w:style>
  <w:style w:type="character" w:customStyle="1" w:styleId="BodyTextChar">
    <w:name w:val="Body Text Char"/>
    <w:basedOn w:val="DefaultParagraphFont"/>
    <w:link w:val="BodyText"/>
    <w:uiPriority w:val="99"/>
    <w:rsid w:val="00CD15E1"/>
    <w:rPr>
      <w:rFonts w:eastAsia="Times New Roman" w:cs="Times New Roman"/>
      <w:szCs w:val="24"/>
      <w:lang w:eastAsia="en-GB"/>
    </w:rPr>
  </w:style>
  <w:style w:type="paragraph" w:styleId="FootnoteText">
    <w:name w:val="footnote text"/>
    <w:basedOn w:val="Normal"/>
    <w:link w:val="FootnoteTextChar"/>
    <w:unhideWhenUsed/>
    <w:rsid w:val="002C36D6"/>
    <w:pPr>
      <w:spacing w:before="0" w:after="0"/>
    </w:pPr>
    <w:rPr>
      <w:sz w:val="20"/>
      <w:szCs w:val="20"/>
    </w:rPr>
  </w:style>
  <w:style w:type="character" w:customStyle="1" w:styleId="FootnoteTextChar">
    <w:name w:val="Footnote Text Char"/>
    <w:basedOn w:val="DefaultParagraphFont"/>
    <w:link w:val="FootnoteText"/>
    <w:rsid w:val="002C36D6"/>
    <w:rPr>
      <w:rFonts w:eastAsia="Times New Roman" w:cs="Times New Roman"/>
      <w:sz w:val="20"/>
      <w:szCs w:val="20"/>
      <w:lang w:eastAsia="en-GB"/>
    </w:rPr>
  </w:style>
  <w:style w:type="character" w:styleId="FootnoteReference">
    <w:name w:val="footnote reference"/>
    <w:basedOn w:val="DefaultParagraphFont"/>
    <w:semiHidden/>
    <w:unhideWhenUsed/>
    <w:rsid w:val="002C36D6"/>
    <w:rPr>
      <w:vertAlign w:val="superscript"/>
    </w:rPr>
  </w:style>
  <w:style w:type="character" w:styleId="PlaceholderText">
    <w:name w:val="Placeholder Text"/>
    <w:basedOn w:val="DefaultParagraphFont"/>
    <w:uiPriority w:val="99"/>
    <w:semiHidden/>
    <w:rsid w:val="00CE7281"/>
    <w:rPr>
      <w:color w:val="808080"/>
    </w:rPr>
  </w:style>
  <w:style w:type="character" w:styleId="Hyperlink">
    <w:name w:val="Hyperlink"/>
    <w:basedOn w:val="DefaultParagraphFont"/>
    <w:uiPriority w:val="99"/>
    <w:unhideWhenUsed/>
    <w:rsid w:val="003267A1"/>
    <w:rPr>
      <w:color w:val="0000FF" w:themeColor="hyperlink"/>
      <w:u w:val="single"/>
    </w:rPr>
  </w:style>
  <w:style w:type="paragraph" w:customStyle="1" w:styleId="s4-wptoptable1">
    <w:name w:val="s4-wptoptable1"/>
    <w:basedOn w:val="Normal"/>
    <w:rsid w:val="001F3922"/>
    <w:pPr>
      <w:spacing w:before="100" w:beforeAutospacing="1" w:after="100" w:afterAutospacing="1"/>
    </w:pPr>
    <w:rPr>
      <w:rFonts w:ascii="Times New Roman" w:hAnsi="Times New Roman"/>
      <w:sz w:val="24"/>
      <w:lang w:eastAsia="en-NZ"/>
    </w:rPr>
  </w:style>
  <w:style w:type="character" w:styleId="Strong">
    <w:name w:val="Strong"/>
    <w:basedOn w:val="DefaultParagraphFont"/>
    <w:uiPriority w:val="22"/>
    <w:qFormat/>
    <w:rsid w:val="001F3922"/>
    <w:rPr>
      <w:b/>
      <w:bCs/>
    </w:rPr>
  </w:style>
  <w:style w:type="character" w:customStyle="1" w:styleId="ms-rtefontsize-21">
    <w:name w:val="ms-rtefontsize-21"/>
    <w:basedOn w:val="DefaultParagraphFont"/>
    <w:rsid w:val="001F3922"/>
    <w:rPr>
      <w:sz w:val="20"/>
      <w:szCs w:val="20"/>
    </w:rPr>
  </w:style>
  <w:style w:type="paragraph" w:styleId="TOCHeading">
    <w:name w:val="TOC Heading"/>
    <w:basedOn w:val="Heading1"/>
    <w:next w:val="Normal"/>
    <w:uiPriority w:val="39"/>
    <w:unhideWhenUsed/>
    <w:qFormat/>
    <w:rsid w:val="007621F5"/>
    <w:pPr>
      <w:tabs>
        <w:tab w:val="clear" w:pos="2552"/>
      </w:tabs>
      <w:spacing w:after="0"/>
      <w:outlineLvl w:val="9"/>
    </w:pPr>
    <w:rPr>
      <w:rFonts w:asciiTheme="majorHAnsi" w:hAnsiTheme="majorHAnsi"/>
      <w:color w:val="365F91" w:themeColor="accent1" w:themeShade="BF"/>
      <w:spacing w:val="0"/>
      <w:lang w:val="en-US" w:eastAsia="ja-JP"/>
    </w:rPr>
  </w:style>
  <w:style w:type="paragraph" w:styleId="TOC2">
    <w:name w:val="toc 2"/>
    <w:basedOn w:val="Normal"/>
    <w:next w:val="Normal"/>
    <w:autoRedefine/>
    <w:uiPriority w:val="39"/>
    <w:unhideWhenUsed/>
    <w:rsid w:val="007621F5"/>
    <w:pPr>
      <w:spacing w:after="100"/>
      <w:ind w:left="220"/>
    </w:pPr>
  </w:style>
  <w:style w:type="paragraph" w:styleId="TOC3">
    <w:name w:val="toc 3"/>
    <w:basedOn w:val="Normal"/>
    <w:next w:val="Normal"/>
    <w:autoRedefine/>
    <w:uiPriority w:val="39"/>
    <w:unhideWhenUsed/>
    <w:rsid w:val="007621F5"/>
    <w:pPr>
      <w:spacing w:after="100"/>
      <w:ind w:left="440"/>
    </w:pPr>
  </w:style>
  <w:style w:type="character" w:styleId="CommentReference">
    <w:name w:val="annotation reference"/>
    <w:basedOn w:val="DefaultParagraphFont"/>
    <w:uiPriority w:val="99"/>
    <w:semiHidden/>
    <w:unhideWhenUsed/>
    <w:rsid w:val="00AD2DE1"/>
    <w:rPr>
      <w:sz w:val="16"/>
      <w:szCs w:val="16"/>
    </w:rPr>
  </w:style>
  <w:style w:type="paragraph" w:styleId="CommentText">
    <w:name w:val="annotation text"/>
    <w:basedOn w:val="Normal"/>
    <w:link w:val="CommentTextChar"/>
    <w:uiPriority w:val="99"/>
    <w:unhideWhenUsed/>
    <w:rsid w:val="00AD2DE1"/>
    <w:rPr>
      <w:sz w:val="20"/>
      <w:szCs w:val="20"/>
    </w:rPr>
  </w:style>
  <w:style w:type="character" w:customStyle="1" w:styleId="CommentTextChar">
    <w:name w:val="Comment Text Char"/>
    <w:basedOn w:val="DefaultParagraphFont"/>
    <w:link w:val="CommentText"/>
    <w:uiPriority w:val="99"/>
    <w:rsid w:val="00AD2DE1"/>
    <w:rPr>
      <w:rFonts w:eastAsia="Times New Roman" w:cs="Times New Roman"/>
      <w:sz w:val="20"/>
      <w:szCs w:val="20"/>
      <w:lang w:eastAsia="en-GB"/>
    </w:rPr>
  </w:style>
  <w:style w:type="paragraph" w:customStyle="1" w:styleId="Default">
    <w:name w:val="Default"/>
    <w:rsid w:val="005D7C5A"/>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CE7F81"/>
    <w:rPr>
      <w:b/>
      <w:bCs/>
    </w:rPr>
  </w:style>
  <w:style w:type="character" w:customStyle="1" w:styleId="CommentSubjectChar">
    <w:name w:val="Comment Subject Char"/>
    <w:basedOn w:val="CommentTextChar"/>
    <w:link w:val="CommentSubject"/>
    <w:uiPriority w:val="99"/>
    <w:semiHidden/>
    <w:rsid w:val="00CE7F81"/>
    <w:rPr>
      <w:rFonts w:eastAsia="Times New Roman" w:cs="Times New Roman"/>
      <w:b/>
      <w:bCs/>
      <w:sz w:val="20"/>
      <w:szCs w:val="20"/>
      <w:lang w:eastAsia="en-GB"/>
    </w:rPr>
  </w:style>
  <w:style w:type="paragraph" w:styleId="Revision">
    <w:name w:val="Revision"/>
    <w:hidden/>
    <w:uiPriority w:val="99"/>
    <w:semiHidden/>
    <w:rsid w:val="00CE7F81"/>
    <w:pPr>
      <w:spacing w:after="0" w:line="240" w:lineRule="auto"/>
    </w:pPr>
    <w:rPr>
      <w:rFonts w:eastAsia="Times New Roman" w:cs="Times New Roman"/>
      <w:szCs w:val="24"/>
      <w:lang w:eastAsia="en-GB"/>
    </w:rPr>
  </w:style>
  <w:style w:type="paragraph" w:customStyle="1" w:styleId="footnotedescription">
    <w:name w:val="footnote description"/>
    <w:next w:val="Normal"/>
    <w:link w:val="footnotedescriptionChar"/>
    <w:hidden/>
    <w:rsid w:val="00FD0504"/>
    <w:pPr>
      <w:spacing w:after="0" w:line="259" w:lineRule="auto"/>
    </w:pPr>
    <w:rPr>
      <w:rFonts w:ascii="Calibri" w:eastAsia="Calibri" w:hAnsi="Calibri" w:cs="Calibri"/>
      <w:color w:val="181717"/>
      <w:sz w:val="18"/>
      <w:lang w:eastAsia="en-NZ"/>
    </w:rPr>
  </w:style>
  <w:style w:type="character" w:customStyle="1" w:styleId="footnotedescriptionChar">
    <w:name w:val="footnote description Char"/>
    <w:link w:val="footnotedescription"/>
    <w:rsid w:val="00FD0504"/>
    <w:rPr>
      <w:rFonts w:ascii="Calibri" w:eastAsia="Calibri" w:hAnsi="Calibri" w:cs="Calibri"/>
      <w:color w:val="181717"/>
      <w:sz w:val="18"/>
      <w:lang w:eastAsia="en-NZ"/>
    </w:rPr>
  </w:style>
  <w:style w:type="character" w:customStyle="1" w:styleId="footnotemark">
    <w:name w:val="footnote mark"/>
    <w:hidden/>
    <w:rsid w:val="00FD0504"/>
    <w:rPr>
      <w:rFonts w:ascii="Calibri" w:eastAsia="Calibri" w:hAnsi="Calibri" w:cs="Calibri"/>
      <w:color w:val="181717"/>
      <w:sz w:val="16"/>
      <w:vertAlign w:val="superscript"/>
    </w:rPr>
  </w:style>
  <w:style w:type="table" w:customStyle="1" w:styleId="TableGrid0">
    <w:name w:val="TableGrid"/>
    <w:rsid w:val="00FD0504"/>
    <w:pPr>
      <w:spacing w:after="0" w:line="240" w:lineRule="auto"/>
    </w:pPr>
    <w:rPr>
      <w:rFonts w:eastAsiaTheme="minorEastAsia"/>
      <w:lang w:eastAsia="en-NZ"/>
    </w:rPr>
    <w:tblPr>
      <w:tblCellMar>
        <w:top w:w="0" w:type="dxa"/>
        <w:left w:w="0" w:type="dxa"/>
        <w:bottom w:w="0" w:type="dxa"/>
        <w:right w:w="0" w:type="dxa"/>
      </w:tblCellMar>
    </w:tblPr>
  </w:style>
  <w:style w:type="paragraph" w:styleId="Subtitle">
    <w:name w:val="Subtitle"/>
    <w:basedOn w:val="Normal"/>
    <w:next w:val="Normal"/>
    <w:link w:val="SubtitleChar"/>
    <w:uiPriority w:val="11"/>
    <w:qFormat/>
    <w:rsid w:val="007C7E98"/>
    <w:pPr>
      <w:spacing w:before="100" w:after="100"/>
    </w:pPr>
    <w:rPr>
      <w:rFonts w:eastAsiaTheme="majorEastAsia" w:cstheme="majorBidi"/>
      <w:b/>
      <w:spacing w:val="20"/>
      <w:szCs w:val="18"/>
      <w:lang w:eastAsia="en-US"/>
    </w:rPr>
  </w:style>
  <w:style w:type="character" w:customStyle="1" w:styleId="SubtitleChar">
    <w:name w:val="Subtitle Char"/>
    <w:basedOn w:val="DefaultParagraphFont"/>
    <w:link w:val="Subtitle"/>
    <w:uiPriority w:val="11"/>
    <w:rsid w:val="007C7E98"/>
    <w:rPr>
      <w:rFonts w:ascii="Calibri Light" w:eastAsiaTheme="majorEastAsia" w:hAnsi="Calibri Light" w:cstheme="majorBidi"/>
      <w:b/>
      <w:spacing w:val="20"/>
      <w:szCs w:val="18"/>
    </w:rPr>
  </w:style>
  <w:style w:type="paragraph" w:customStyle="1" w:styleId="indent2">
    <w:name w:val="indent2"/>
    <w:basedOn w:val="Normal"/>
    <w:rsid w:val="004610B7"/>
    <w:pPr>
      <w:tabs>
        <w:tab w:val="left" w:pos="1134"/>
        <w:tab w:val="left" w:pos="1701"/>
        <w:tab w:val="right" w:pos="6804"/>
      </w:tabs>
      <w:autoSpaceDE w:val="0"/>
      <w:autoSpaceDN w:val="0"/>
      <w:adjustRightInd w:val="0"/>
      <w:spacing w:before="200" w:after="200" w:line="210" w:lineRule="atLeast"/>
      <w:ind w:left="1134" w:hanging="567"/>
    </w:pPr>
    <w:rPr>
      <w:rFonts w:ascii="Calibri" w:hAnsi="Calibri"/>
      <w:sz w:val="20"/>
      <w:szCs w:val="20"/>
      <w:lang w:val="fr-FR" w:eastAsia="en-US" w:bidi="en-US"/>
    </w:rPr>
  </w:style>
  <w:style w:type="character" w:styleId="FollowedHyperlink">
    <w:name w:val="FollowedHyperlink"/>
    <w:basedOn w:val="DefaultParagraphFont"/>
    <w:uiPriority w:val="99"/>
    <w:semiHidden/>
    <w:unhideWhenUsed/>
    <w:rsid w:val="00834146"/>
    <w:rPr>
      <w:color w:val="800080" w:themeColor="followedHyperlink"/>
      <w:u w:val="single"/>
    </w:rPr>
  </w:style>
  <w:style w:type="table" w:customStyle="1" w:styleId="TableGrid28">
    <w:name w:val="Table Grid28"/>
    <w:basedOn w:val="TableNormal"/>
    <w:next w:val="TableGrid"/>
    <w:rsid w:val="0026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7E10BC"/>
    <w:pPr>
      <w:spacing w:after="100"/>
      <w:ind w:left="660"/>
    </w:pPr>
  </w:style>
  <w:style w:type="paragraph" w:customStyle="1" w:styleId="bulletedlist">
    <w:name w:val="bulleted list"/>
    <w:basedOn w:val="Normal"/>
    <w:rsid w:val="00C72AA0"/>
    <w:pPr>
      <w:spacing w:before="40" w:after="40" w:line="220" w:lineRule="exact"/>
    </w:pPr>
    <w:rPr>
      <w:rFonts w:ascii="Tahoma" w:hAnsi="Tahoma"/>
      <w:spacing w:val="10"/>
      <w:sz w:val="16"/>
      <w:szCs w:val="16"/>
      <w:lang w:val="en-US" w:eastAsia="en-US"/>
    </w:rPr>
  </w:style>
  <w:style w:type="character" w:customStyle="1" w:styleId="st1">
    <w:name w:val="st1"/>
    <w:basedOn w:val="DefaultParagraphFont"/>
    <w:rsid w:val="002C56DB"/>
  </w:style>
  <w:style w:type="character" w:customStyle="1" w:styleId="apple-converted-space">
    <w:name w:val="apple-converted-space"/>
    <w:basedOn w:val="DefaultParagraphFont"/>
    <w:rsid w:val="009A1AFE"/>
  </w:style>
  <w:style w:type="paragraph" w:customStyle="1" w:styleId="paragraph">
    <w:name w:val="paragraph"/>
    <w:basedOn w:val="Normal"/>
    <w:rsid w:val="005613E5"/>
    <w:pPr>
      <w:spacing w:before="100" w:beforeAutospacing="1" w:after="100" w:afterAutospacing="1"/>
    </w:pPr>
    <w:rPr>
      <w:rFonts w:ascii="Times New Roman" w:hAnsi="Times New Roman"/>
      <w:sz w:val="24"/>
      <w:lang w:eastAsia="en-NZ"/>
    </w:rPr>
  </w:style>
  <w:style w:type="character" w:customStyle="1" w:styleId="normaltextrun">
    <w:name w:val="normaltextrun"/>
    <w:basedOn w:val="DefaultParagraphFont"/>
    <w:rsid w:val="005613E5"/>
  </w:style>
  <w:style w:type="character" w:customStyle="1" w:styleId="eop">
    <w:name w:val="eop"/>
    <w:basedOn w:val="DefaultParagraphFont"/>
    <w:rsid w:val="005613E5"/>
  </w:style>
  <w:style w:type="paragraph" w:customStyle="1" w:styleId="Normal-indented">
    <w:name w:val="Normal - indented"/>
    <w:basedOn w:val="Normal"/>
    <w:link w:val="Normal-indentedChar1"/>
    <w:rsid w:val="00347D65"/>
    <w:pPr>
      <w:spacing w:before="0" w:after="120" w:line="260" w:lineRule="atLeast"/>
      <w:ind w:left="1985"/>
    </w:pPr>
    <w:rPr>
      <w:rFonts w:ascii="Arial Narrow" w:hAnsi="Arial Narrow"/>
      <w:sz w:val="20"/>
      <w:lang w:val="en-US" w:eastAsia="en-US"/>
    </w:rPr>
  </w:style>
  <w:style w:type="character" w:customStyle="1" w:styleId="Normal-indentedChar1">
    <w:name w:val="Normal - indented Char1"/>
    <w:link w:val="Normal-indented"/>
    <w:rsid w:val="00347D65"/>
    <w:rPr>
      <w:rFonts w:ascii="Arial Narrow" w:eastAsia="Times New Roman" w:hAnsi="Arial Narrow" w:cs="Times New Roman"/>
      <w:sz w:val="20"/>
      <w:szCs w:val="24"/>
      <w:lang w:val="en-US"/>
    </w:rPr>
  </w:style>
  <w:style w:type="table" w:customStyle="1" w:styleId="TableGrid1">
    <w:name w:val="Table Grid1"/>
    <w:basedOn w:val="TableNormal"/>
    <w:next w:val="TableGrid"/>
    <w:uiPriority w:val="39"/>
    <w:rsid w:val="007D1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D1DBD"/>
  </w:style>
  <w:style w:type="table" w:customStyle="1" w:styleId="TableGrid2">
    <w:name w:val="Table Grid2"/>
    <w:basedOn w:val="TableNormal"/>
    <w:next w:val="TableGrid"/>
    <w:uiPriority w:val="39"/>
    <w:rsid w:val="007D1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rsid w:val="007D1DBD"/>
    <w:pPr>
      <w:spacing w:after="0" w:line="240" w:lineRule="auto"/>
    </w:pPr>
    <w:rPr>
      <w:rFonts w:eastAsia="Times New Roman"/>
      <w:lang w:eastAsia="en-NZ"/>
    </w:rPr>
    <w:tblPr>
      <w:tblCellMar>
        <w:top w:w="0" w:type="dxa"/>
        <w:left w:w="0" w:type="dxa"/>
        <w:bottom w:w="0" w:type="dxa"/>
        <w:right w:w="0" w:type="dxa"/>
      </w:tblCellMar>
    </w:tblPr>
  </w:style>
  <w:style w:type="table" w:customStyle="1" w:styleId="TableGrid281">
    <w:name w:val="Table Grid281"/>
    <w:basedOn w:val="TableNormal"/>
    <w:next w:val="TableGrid"/>
    <w:rsid w:val="007D1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1365">
      <w:bodyDiv w:val="1"/>
      <w:marLeft w:val="0"/>
      <w:marRight w:val="0"/>
      <w:marTop w:val="0"/>
      <w:marBottom w:val="0"/>
      <w:divBdr>
        <w:top w:val="none" w:sz="0" w:space="0" w:color="auto"/>
        <w:left w:val="none" w:sz="0" w:space="0" w:color="auto"/>
        <w:bottom w:val="none" w:sz="0" w:space="0" w:color="auto"/>
        <w:right w:val="none" w:sz="0" w:space="0" w:color="auto"/>
      </w:divBdr>
      <w:divsChild>
        <w:div w:id="1558666056">
          <w:marLeft w:val="0"/>
          <w:marRight w:val="0"/>
          <w:marTop w:val="0"/>
          <w:marBottom w:val="0"/>
          <w:divBdr>
            <w:top w:val="none" w:sz="0" w:space="0" w:color="auto"/>
            <w:left w:val="none" w:sz="0" w:space="0" w:color="auto"/>
            <w:bottom w:val="none" w:sz="0" w:space="0" w:color="auto"/>
            <w:right w:val="none" w:sz="0" w:space="0" w:color="auto"/>
          </w:divBdr>
          <w:divsChild>
            <w:div w:id="481430995">
              <w:marLeft w:val="0"/>
              <w:marRight w:val="0"/>
              <w:marTop w:val="0"/>
              <w:marBottom w:val="0"/>
              <w:divBdr>
                <w:top w:val="none" w:sz="0" w:space="0" w:color="auto"/>
                <w:left w:val="none" w:sz="0" w:space="0" w:color="auto"/>
                <w:bottom w:val="none" w:sz="0" w:space="0" w:color="auto"/>
                <w:right w:val="none" w:sz="0" w:space="0" w:color="auto"/>
              </w:divBdr>
              <w:divsChild>
                <w:div w:id="801506271">
                  <w:marLeft w:val="0"/>
                  <w:marRight w:val="0"/>
                  <w:marTop w:val="0"/>
                  <w:marBottom w:val="0"/>
                  <w:divBdr>
                    <w:top w:val="none" w:sz="0" w:space="0" w:color="auto"/>
                    <w:left w:val="none" w:sz="0" w:space="0" w:color="auto"/>
                    <w:bottom w:val="none" w:sz="0" w:space="0" w:color="auto"/>
                    <w:right w:val="none" w:sz="0" w:space="0" w:color="auto"/>
                  </w:divBdr>
                  <w:divsChild>
                    <w:div w:id="1829706969">
                      <w:marLeft w:val="2325"/>
                      <w:marRight w:val="0"/>
                      <w:marTop w:val="0"/>
                      <w:marBottom w:val="0"/>
                      <w:divBdr>
                        <w:top w:val="none" w:sz="0" w:space="0" w:color="auto"/>
                        <w:left w:val="none" w:sz="0" w:space="0" w:color="auto"/>
                        <w:bottom w:val="none" w:sz="0" w:space="0" w:color="auto"/>
                        <w:right w:val="none" w:sz="0" w:space="0" w:color="auto"/>
                      </w:divBdr>
                      <w:divsChild>
                        <w:div w:id="1781487387">
                          <w:marLeft w:val="0"/>
                          <w:marRight w:val="0"/>
                          <w:marTop w:val="0"/>
                          <w:marBottom w:val="0"/>
                          <w:divBdr>
                            <w:top w:val="none" w:sz="0" w:space="0" w:color="auto"/>
                            <w:left w:val="none" w:sz="0" w:space="0" w:color="auto"/>
                            <w:bottom w:val="none" w:sz="0" w:space="0" w:color="auto"/>
                            <w:right w:val="none" w:sz="0" w:space="0" w:color="auto"/>
                          </w:divBdr>
                          <w:divsChild>
                            <w:div w:id="508641694">
                              <w:marLeft w:val="0"/>
                              <w:marRight w:val="0"/>
                              <w:marTop w:val="0"/>
                              <w:marBottom w:val="0"/>
                              <w:divBdr>
                                <w:top w:val="none" w:sz="0" w:space="0" w:color="auto"/>
                                <w:left w:val="none" w:sz="0" w:space="0" w:color="auto"/>
                                <w:bottom w:val="none" w:sz="0" w:space="0" w:color="auto"/>
                                <w:right w:val="none" w:sz="0" w:space="0" w:color="auto"/>
                              </w:divBdr>
                              <w:divsChild>
                                <w:div w:id="768506225">
                                  <w:marLeft w:val="0"/>
                                  <w:marRight w:val="0"/>
                                  <w:marTop w:val="0"/>
                                  <w:marBottom w:val="0"/>
                                  <w:divBdr>
                                    <w:top w:val="none" w:sz="0" w:space="0" w:color="auto"/>
                                    <w:left w:val="none" w:sz="0" w:space="0" w:color="auto"/>
                                    <w:bottom w:val="none" w:sz="0" w:space="0" w:color="auto"/>
                                    <w:right w:val="none" w:sz="0" w:space="0" w:color="auto"/>
                                  </w:divBdr>
                                  <w:divsChild>
                                    <w:div w:id="59598940">
                                      <w:marLeft w:val="0"/>
                                      <w:marRight w:val="0"/>
                                      <w:marTop w:val="0"/>
                                      <w:marBottom w:val="0"/>
                                      <w:divBdr>
                                        <w:top w:val="none" w:sz="0" w:space="0" w:color="auto"/>
                                        <w:left w:val="none" w:sz="0" w:space="0" w:color="auto"/>
                                        <w:bottom w:val="none" w:sz="0" w:space="0" w:color="auto"/>
                                        <w:right w:val="none" w:sz="0" w:space="0" w:color="auto"/>
                                      </w:divBdr>
                                      <w:divsChild>
                                        <w:div w:id="1033002184">
                                          <w:marLeft w:val="0"/>
                                          <w:marRight w:val="0"/>
                                          <w:marTop w:val="75"/>
                                          <w:marBottom w:val="0"/>
                                          <w:divBdr>
                                            <w:top w:val="none" w:sz="0" w:space="0" w:color="auto"/>
                                            <w:left w:val="none" w:sz="0" w:space="0" w:color="auto"/>
                                            <w:bottom w:val="none" w:sz="0" w:space="0" w:color="auto"/>
                                            <w:right w:val="none" w:sz="0" w:space="0" w:color="auto"/>
                                          </w:divBdr>
                                          <w:divsChild>
                                            <w:div w:id="32409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4726255">
      <w:bodyDiv w:val="1"/>
      <w:marLeft w:val="0"/>
      <w:marRight w:val="0"/>
      <w:marTop w:val="0"/>
      <w:marBottom w:val="0"/>
      <w:divBdr>
        <w:top w:val="none" w:sz="0" w:space="0" w:color="auto"/>
        <w:left w:val="none" w:sz="0" w:space="0" w:color="auto"/>
        <w:bottom w:val="none" w:sz="0" w:space="0" w:color="auto"/>
        <w:right w:val="none" w:sz="0" w:space="0" w:color="auto"/>
      </w:divBdr>
    </w:div>
    <w:div w:id="361134756">
      <w:bodyDiv w:val="1"/>
      <w:marLeft w:val="0"/>
      <w:marRight w:val="0"/>
      <w:marTop w:val="0"/>
      <w:marBottom w:val="0"/>
      <w:divBdr>
        <w:top w:val="none" w:sz="0" w:space="0" w:color="auto"/>
        <w:left w:val="none" w:sz="0" w:space="0" w:color="auto"/>
        <w:bottom w:val="none" w:sz="0" w:space="0" w:color="auto"/>
        <w:right w:val="none" w:sz="0" w:space="0" w:color="auto"/>
      </w:divBdr>
    </w:div>
    <w:div w:id="397441405">
      <w:bodyDiv w:val="1"/>
      <w:marLeft w:val="0"/>
      <w:marRight w:val="0"/>
      <w:marTop w:val="0"/>
      <w:marBottom w:val="0"/>
      <w:divBdr>
        <w:top w:val="none" w:sz="0" w:space="0" w:color="auto"/>
        <w:left w:val="none" w:sz="0" w:space="0" w:color="auto"/>
        <w:bottom w:val="none" w:sz="0" w:space="0" w:color="auto"/>
        <w:right w:val="none" w:sz="0" w:space="0" w:color="auto"/>
      </w:divBdr>
    </w:div>
    <w:div w:id="462381543">
      <w:bodyDiv w:val="1"/>
      <w:marLeft w:val="0"/>
      <w:marRight w:val="0"/>
      <w:marTop w:val="0"/>
      <w:marBottom w:val="0"/>
      <w:divBdr>
        <w:top w:val="none" w:sz="0" w:space="0" w:color="auto"/>
        <w:left w:val="none" w:sz="0" w:space="0" w:color="auto"/>
        <w:bottom w:val="none" w:sz="0" w:space="0" w:color="auto"/>
        <w:right w:val="none" w:sz="0" w:space="0" w:color="auto"/>
      </w:divBdr>
    </w:div>
    <w:div w:id="605502804">
      <w:bodyDiv w:val="1"/>
      <w:marLeft w:val="0"/>
      <w:marRight w:val="0"/>
      <w:marTop w:val="0"/>
      <w:marBottom w:val="0"/>
      <w:divBdr>
        <w:top w:val="none" w:sz="0" w:space="0" w:color="auto"/>
        <w:left w:val="none" w:sz="0" w:space="0" w:color="auto"/>
        <w:bottom w:val="none" w:sz="0" w:space="0" w:color="auto"/>
        <w:right w:val="none" w:sz="0" w:space="0" w:color="auto"/>
      </w:divBdr>
    </w:div>
    <w:div w:id="606734011">
      <w:bodyDiv w:val="1"/>
      <w:marLeft w:val="0"/>
      <w:marRight w:val="0"/>
      <w:marTop w:val="0"/>
      <w:marBottom w:val="0"/>
      <w:divBdr>
        <w:top w:val="none" w:sz="0" w:space="0" w:color="auto"/>
        <w:left w:val="none" w:sz="0" w:space="0" w:color="auto"/>
        <w:bottom w:val="none" w:sz="0" w:space="0" w:color="auto"/>
        <w:right w:val="none" w:sz="0" w:space="0" w:color="auto"/>
      </w:divBdr>
    </w:div>
    <w:div w:id="869033761">
      <w:bodyDiv w:val="1"/>
      <w:marLeft w:val="0"/>
      <w:marRight w:val="0"/>
      <w:marTop w:val="0"/>
      <w:marBottom w:val="0"/>
      <w:divBdr>
        <w:top w:val="none" w:sz="0" w:space="0" w:color="auto"/>
        <w:left w:val="none" w:sz="0" w:space="0" w:color="auto"/>
        <w:bottom w:val="none" w:sz="0" w:space="0" w:color="auto"/>
        <w:right w:val="none" w:sz="0" w:space="0" w:color="auto"/>
      </w:divBdr>
      <w:divsChild>
        <w:div w:id="2033336646">
          <w:marLeft w:val="0"/>
          <w:marRight w:val="0"/>
          <w:marTop w:val="0"/>
          <w:marBottom w:val="0"/>
          <w:divBdr>
            <w:top w:val="none" w:sz="0" w:space="0" w:color="auto"/>
            <w:left w:val="none" w:sz="0" w:space="0" w:color="auto"/>
            <w:bottom w:val="none" w:sz="0" w:space="0" w:color="auto"/>
            <w:right w:val="none" w:sz="0" w:space="0" w:color="auto"/>
          </w:divBdr>
          <w:divsChild>
            <w:div w:id="1302416519">
              <w:marLeft w:val="0"/>
              <w:marRight w:val="0"/>
              <w:marTop w:val="0"/>
              <w:marBottom w:val="0"/>
              <w:divBdr>
                <w:top w:val="none" w:sz="0" w:space="0" w:color="auto"/>
                <w:left w:val="none" w:sz="0" w:space="0" w:color="auto"/>
                <w:bottom w:val="none" w:sz="0" w:space="0" w:color="auto"/>
                <w:right w:val="none" w:sz="0" w:space="0" w:color="auto"/>
              </w:divBdr>
              <w:divsChild>
                <w:div w:id="1663002820">
                  <w:marLeft w:val="0"/>
                  <w:marRight w:val="0"/>
                  <w:marTop w:val="0"/>
                  <w:marBottom w:val="0"/>
                  <w:divBdr>
                    <w:top w:val="none" w:sz="0" w:space="0" w:color="auto"/>
                    <w:left w:val="none" w:sz="0" w:space="0" w:color="auto"/>
                    <w:bottom w:val="none" w:sz="0" w:space="0" w:color="auto"/>
                    <w:right w:val="none" w:sz="0" w:space="0" w:color="auto"/>
                  </w:divBdr>
                  <w:divsChild>
                    <w:div w:id="679165535">
                      <w:marLeft w:val="2325"/>
                      <w:marRight w:val="0"/>
                      <w:marTop w:val="0"/>
                      <w:marBottom w:val="0"/>
                      <w:divBdr>
                        <w:top w:val="none" w:sz="0" w:space="0" w:color="auto"/>
                        <w:left w:val="none" w:sz="0" w:space="0" w:color="auto"/>
                        <w:bottom w:val="none" w:sz="0" w:space="0" w:color="auto"/>
                        <w:right w:val="none" w:sz="0" w:space="0" w:color="auto"/>
                      </w:divBdr>
                      <w:divsChild>
                        <w:div w:id="543949986">
                          <w:marLeft w:val="0"/>
                          <w:marRight w:val="0"/>
                          <w:marTop w:val="0"/>
                          <w:marBottom w:val="0"/>
                          <w:divBdr>
                            <w:top w:val="none" w:sz="0" w:space="0" w:color="auto"/>
                            <w:left w:val="none" w:sz="0" w:space="0" w:color="auto"/>
                            <w:bottom w:val="none" w:sz="0" w:space="0" w:color="auto"/>
                            <w:right w:val="none" w:sz="0" w:space="0" w:color="auto"/>
                          </w:divBdr>
                          <w:divsChild>
                            <w:div w:id="1952742289">
                              <w:marLeft w:val="0"/>
                              <w:marRight w:val="0"/>
                              <w:marTop w:val="0"/>
                              <w:marBottom w:val="0"/>
                              <w:divBdr>
                                <w:top w:val="none" w:sz="0" w:space="0" w:color="auto"/>
                                <w:left w:val="none" w:sz="0" w:space="0" w:color="auto"/>
                                <w:bottom w:val="none" w:sz="0" w:space="0" w:color="auto"/>
                                <w:right w:val="none" w:sz="0" w:space="0" w:color="auto"/>
                              </w:divBdr>
                              <w:divsChild>
                                <w:div w:id="1524828554">
                                  <w:marLeft w:val="0"/>
                                  <w:marRight w:val="0"/>
                                  <w:marTop w:val="0"/>
                                  <w:marBottom w:val="0"/>
                                  <w:divBdr>
                                    <w:top w:val="none" w:sz="0" w:space="0" w:color="auto"/>
                                    <w:left w:val="none" w:sz="0" w:space="0" w:color="auto"/>
                                    <w:bottom w:val="none" w:sz="0" w:space="0" w:color="auto"/>
                                    <w:right w:val="none" w:sz="0" w:space="0" w:color="auto"/>
                                  </w:divBdr>
                                  <w:divsChild>
                                    <w:div w:id="1587104535">
                                      <w:marLeft w:val="0"/>
                                      <w:marRight w:val="0"/>
                                      <w:marTop w:val="0"/>
                                      <w:marBottom w:val="0"/>
                                      <w:divBdr>
                                        <w:top w:val="none" w:sz="0" w:space="0" w:color="auto"/>
                                        <w:left w:val="none" w:sz="0" w:space="0" w:color="auto"/>
                                        <w:bottom w:val="none" w:sz="0" w:space="0" w:color="auto"/>
                                        <w:right w:val="none" w:sz="0" w:space="0" w:color="auto"/>
                                      </w:divBdr>
                                      <w:divsChild>
                                        <w:div w:id="1645743204">
                                          <w:marLeft w:val="0"/>
                                          <w:marRight w:val="0"/>
                                          <w:marTop w:val="75"/>
                                          <w:marBottom w:val="0"/>
                                          <w:divBdr>
                                            <w:top w:val="none" w:sz="0" w:space="0" w:color="auto"/>
                                            <w:left w:val="none" w:sz="0" w:space="0" w:color="auto"/>
                                            <w:bottom w:val="none" w:sz="0" w:space="0" w:color="auto"/>
                                            <w:right w:val="none" w:sz="0" w:space="0" w:color="auto"/>
                                          </w:divBdr>
                                          <w:divsChild>
                                            <w:div w:id="14450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3951896">
      <w:bodyDiv w:val="1"/>
      <w:marLeft w:val="0"/>
      <w:marRight w:val="0"/>
      <w:marTop w:val="0"/>
      <w:marBottom w:val="0"/>
      <w:divBdr>
        <w:top w:val="none" w:sz="0" w:space="0" w:color="auto"/>
        <w:left w:val="none" w:sz="0" w:space="0" w:color="auto"/>
        <w:bottom w:val="none" w:sz="0" w:space="0" w:color="auto"/>
        <w:right w:val="none" w:sz="0" w:space="0" w:color="auto"/>
      </w:divBdr>
      <w:divsChild>
        <w:div w:id="266473538">
          <w:marLeft w:val="0"/>
          <w:marRight w:val="0"/>
          <w:marTop w:val="0"/>
          <w:marBottom w:val="0"/>
          <w:divBdr>
            <w:top w:val="none" w:sz="0" w:space="0" w:color="auto"/>
            <w:left w:val="none" w:sz="0" w:space="0" w:color="auto"/>
            <w:bottom w:val="none" w:sz="0" w:space="0" w:color="auto"/>
            <w:right w:val="none" w:sz="0" w:space="0" w:color="auto"/>
          </w:divBdr>
          <w:divsChild>
            <w:div w:id="134683370">
              <w:marLeft w:val="0"/>
              <w:marRight w:val="0"/>
              <w:marTop w:val="0"/>
              <w:marBottom w:val="0"/>
              <w:divBdr>
                <w:top w:val="none" w:sz="0" w:space="0" w:color="auto"/>
                <w:left w:val="none" w:sz="0" w:space="0" w:color="auto"/>
                <w:bottom w:val="none" w:sz="0" w:space="0" w:color="auto"/>
                <w:right w:val="none" w:sz="0" w:space="0" w:color="auto"/>
              </w:divBdr>
              <w:divsChild>
                <w:div w:id="1800150769">
                  <w:marLeft w:val="0"/>
                  <w:marRight w:val="0"/>
                  <w:marTop w:val="0"/>
                  <w:marBottom w:val="0"/>
                  <w:divBdr>
                    <w:top w:val="none" w:sz="0" w:space="0" w:color="auto"/>
                    <w:left w:val="none" w:sz="0" w:space="0" w:color="auto"/>
                    <w:bottom w:val="none" w:sz="0" w:space="0" w:color="auto"/>
                    <w:right w:val="none" w:sz="0" w:space="0" w:color="auto"/>
                  </w:divBdr>
                  <w:divsChild>
                    <w:div w:id="1138063374">
                      <w:marLeft w:val="0"/>
                      <w:marRight w:val="0"/>
                      <w:marTop w:val="0"/>
                      <w:marBottom w:val="0"/>
                      <w:divBdr>
                        <w:top w:val="none" w:sz="0" w:space="0" w:color="auto"/>
                        <w:left w:val="none" w:sz="0" w:space="0" w:color="auto"/>
                        <w:bottom w:val="none" w:sz="0" w:space="0" w:color="auto"/>
                        <w:right w:val="none" w:sz="0" w:space="0" w:color="auto"/>
                      </w:divBdr>
                      <w:divsChild>
                        <w:div w:id="1372530482">
                          <w:marLeft w:val="0"/>
                          <w:marRight w:val="0"/>
                          <w:marTop w:val="0"/>
                          <w:marBottom w:val="0"/>
                          <w:divBdr>
                            <w:top w:val="none" w:sz="0" w:space="0" w:color="auto"/>
                            <w:left w:val="none" w:sz="0" w:space="0" w:color="auto"/>
                            <w:bottom w:val="none" w:sz="0" w:space="0" w:color="auto"/>
                            <w:right w:val="none" w:sz="0" w:space="0" w:color="auto"/>
                          </w:divBdr>
                          <w:divsChild>
                            <w:div w:id="1633174161">
                              <w:marLeft w:val="0"/>
                              <w:marRight w:val="0"/>
                              <w:marTop w:val="0"/>
                              <w:marBottom w:val="0"/>
                              <w:divBdr>
                                <w:top w:val="none" w:sz="0" w:space="0" w:color="auto"/>
                                <w:left w:val="none" w:sz="0" w:space="0" w:color="auto"/>
                                <w:bottom w:val="none" w:sz="0" w:space="0" w:color="auto"/>
                                <w:right w:val="none" w:sz="0" w:space="0" w:color="auto"/>
                              </w:divBdr>
                              <w:divsChild>
                                <w:div w:id="1501307282">
                                  <w:marLeft w:val="0"/>
                                  <w:marRight w:val="0"/>
                                  <w:marTop w:val="0"/>
                                  <w:marBottom w:val="0"/>
                                  <w:divBdr>
                                    <w:top w:val="none" w:sz="0" w:space="0" w:color="auto"/>
                                    <w:left w:val="none" w:sz="0" w:space="0" w:color="auto"/>
                                    <w:bottom w:val="none" w:sz="0" w:space="0" w:color="auto"/>
                                    <w:right w:val="none" w:sz="0" w:space="0" w:color="auto"/>
                                  </w:divBdr>
                                  <w:divsChild>
                                    <w:div w:id="683747802">
                                      <w:marLeft w:val="0"/>
                                      <w:marRight w:val="0"/>
                                      <w:marTop w:val="0"/>
                                      <w:marBottom w:val="0"/>
                                      <w:divBdr>
                                        <w:top w:val="none" w:sz="0" w:space="0" w:color="auto"/>
                                        <w:left w:val="none" w:sz="0" w:space="0" w:color="auto"/>
                                        <w:bottom w:val="none" w:sz="0" w:space="0" w:color="auto"/>
                                        <w:right w:val="none" w:sz="0" w:space="0" w:color="auto"/>
                                      </w:divBdr>
                                      <w:divsChild>
                                        <w:div w:id="1686979256">
                                          <w:marLeft w:val="0"/>
                                          <w:marRight w:val="0"/>
                                          <w:marTop w:val="0"/>
                                          <w:marBottom w:val="0"/>
                                          <w:divBdr>
                                            <w:top w:val="none" w:sz="0" w:space="0" w:color="auto"/>
                                            <w:left w:val="none" w:sz="0" w:space="0" w:color="auto"/>
                                            <w:bottom w:val="none" w:sz="0" w:space="0" w:color="auto"/>
                                            <w:right w:val="none" w:sz="0" w:space="0" w:color="auto"/>
                                          </w:divBdr>
                                        </w:div>
                                        <w:div w:id="18832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562011">
      <w:bodyDiv w:val="1"/>
      <w:marLeft w:val="0"/>
      <w:marRight w:val="0"/>
      <w:marTop w:val="0"/>
      <w:marBottom w:val="0"/>
      <w:divBdr>
        <w:top w:val="none" w:sz="0" w:space="0" w:color="auto"/>
        <w:left w:val="none" w:sz="0" w:space="0" w:color="auto"/>
        <w:bottom w:val="none" w:sz="0" w:space="0" w:color="auto"/>
        <w:right w:val="none" w:sz="0" w:space="0" w:color="auto"/>
      </w:divBdr>
    </w:div>
    <w:div w:id="1237397353">
      <w:bodyDiv w:val="1"/>
      <w:marLeft w:val="0"/>
      <w:marRight w:val="0"/>
      <w:marTop w:val="0"/>
      <w:marBottom w:val="0"/>
      <w:divBdr>
        <w:top w:val="none" w:sz="0" w:space="0" w:color="auto"/>
        <w:left w:val="none" w:sz="0" w:space="0" w:color="auto"/>
        <w:bottom w:val="none" w:sz="0" w:space="0" w:color="auto"/>
        <w:right w:val="none" w:sz="0" w:space="0" w:color="auto"/>
      </w:divBdr>
    </w:div>
    <w:div w:id="1355618195">
      <w:bodyDiv w:val="1"/>
      <w:marLeft w:val="0"/>
      <w:marRight w:val="0"/>
      <w:marTop w:val="0"/>
      <w:marBottom w:val="0"/>
      <w:divBdr>
        <w:top w:val="none" w:sz="0" w:space="0" w:color="auto"/>
        <w:left w:val="none" w:sz="0" w:space="0" w:color="auto"/>
        <w:bottom w:val="none" w:sz="0" w:space="0" w:color="auto"/>
        <w:right w:val="none" w:sz="0" w:space="0" w:color="auto"/>
      </w:divBdr>
      <w:divsChild>
        <w:div w:id="1381589908">
          <w:marLeft w:val="0"/>
          <w:marRight w:val="0"/>
          <w:marTop w:val="0"/>
          <w:marBottom w:val="0"/>
          <w:divBdr>
            <w:top w:val="none" w:sz="0" w:space="0" w:color="auto"/>
            <w:left w:val="none" w:sz="0" w:space="0" w:color="auto"/>
            <w:bottom w:val="none" w:sz="0" w:space="0" w:color="auto"/>
            <w:right w:val="none" w:sz="0" w:space="0" w:color="auto"/>
          </w:divBdr>
          <w:divsChild>
            <w:div w:id="613368578">
              <w:marLeft w:val="0"/>
              <w:marRight w:val="0"/>
              <w:marTop w:val="0"/>
              <w:marBottom w:val="0"/>
              <w:divBdr>
                <w:top w:val="none" w:sz="0" w:space="0" w:color="auto"/>
                <w:left w:val="none" w:sz="0" w:space="0" w:color="auto"/>
                <w:bottom w:val="none" w:sz="0" w:space="0" w:color="auto"/>
                <w:right w:val="none" w:sz="0" w:space="0" w:color="auto"/>
              </w:divBdr>
              <w:divsChild>
                <w:div w:id="1277903387">
                  <w:marLeft w:val="0"/>
                  <w:marRight w:val="0"/>
                  <w:marTop w:val="0"/>
                  <w:marBottom w:val="0"/>
                  <w:divBdr>
                    <w:top w:val="none" w:sz="0" w:space="0" w:color="auto"/>
                    <w:left w:val="none" w:sz="0" w:space="0" w:color="auto"/>
                    <w:bottom w:val="none" w:sz="0" w:space="0" w:color="auto"/>
                    <w:right w:val="none" w:sz="0" w:space="0" w:color="auto"/>
                  </w:divBdr>
                  <w:divsChild>
                    <w:div w:id="681669599">
                      <w:marLeft w:val="0"/>
                      <w:marRight w:val="0"/>
                      <w:marTop w:val="0"/>
                      <w:marBottom w:val="0"/>
                      <w:divBdr>
                        <w:top w:val="none" w:sz="0" w:space="0" w:color="auto"/>
                        <w:left w:val="none" w:sz="0" w:space="0" w:color="auto"/>
                        <w:bottom w:val="none" w:sz="0" w:space="0" w:color="auto"/>
                        <w:right w:val="none" w:sz="0" w:space="0" w:color="auto"/>
                      </w:divBdr>
                      <w:divsChild>
                        <w:div w:id="13894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37515">
      <w:bodyDiv w:val="1"/>
      <w:marLeft w:val="0"/>
      <w:marRight w:val="0"/>
      <w:marTop w:val="0"/>
      <w:marBottom w:val="0"/>
      <w:divBdr>
        <w:top w:val="none" w:sz="0" w:space="0" w:color="auto"/>
        <w:left w:val="none" w:sz="0" w:space="0" w:color="auto"/>
        <w:bottom w:val="none" w:sz="0" w:space="0" w:color="auto"/>
        <w:right w:val="none" w:sz="0" w:space="0" w:color="auto"/>
      </w:divBdr>
    </w:div>
    <w:div w:id="1384258261">
      <w:bodyDiv w:val="1"/>
      <w:marLeft w:val="0"/>
      <w:marRight w:val="0"/>
      <w:marTop w:val="0"/>
      <w:marBottom w:val="0"/>
      <w:divBdr>
        <w:top w:val="none" w:sz="0" w:space="0" w:color="auto"/>
        <w:left w:val="none" w:sz="0" w:space="0" w:color="auto"/>
        <w:bottom w:val="none" w:sz="0" w:space="0" w:color="auto"/>
        <w:right w:val="none" w:sz="0" w:space="0" w:color="auto"/>
      </w:divBdr>
    </w:div>
    <w:div w:id="1403210975">
      <w:bodyDiv w:val="1"/>
      <w:marLeft w:val="0"/>
      <w:marRight w:val="0"/>
      <w:marTop w:val="0"/>
      <w:marBottom w:val="0"/>
      <w:divBdr>
        <w:top w:val="none" w:sz="0" w:space="0" w:color="auto"/>
        <w:left w:val="none" w:sz="0" w:space="0" w:color="auto"/>
        <w:bottom w:val="none" w:sz="0" w:space="0" w:color="auto"/>
        <w:right w:val="none" w:sz="0" w:space="0" w:color="auto"/>
      </w:divBdr>
    </w:div>
    <w:div w:id="1420446195">
      <w:bodyDiv w:val="1"/>
      <w:marLeft w:val="0"/>
      <w:marRight w:val="0"/>
      <w:marTop w:val="0"/>
      <w:marBottom w:val="0"/>
      <w:divBdr>
        <w:top w:val="none" w:sz="0" w:space="0" w:color="auto"/>
        <w:left w:val="none" w:sz="0" w:space="0" w:color="auto"/>
        <w:bottom w:val="none" w:sz="0" w:space="0" w:color="auto"/>
        <w:right w:val="none" w:sz="0" w:space="0" w:color="auto"/>
      </w:divBdr>
    </w:div>
    <w:div w:id="1499230177">
      <w:bodyDiv w:val="1"/>
      <w:marLeft w:val="0"/>
      <w:marRight w:val="0"/>
      <w:marTop w:val="0"/>
      <w:marBottom w:val="0"/>
      <w:divBdr>
        <w:top w:val="none" w:sz="0" w:space="0" w:color="auto"/>
        <w:left w:val="none" w:sz="0" w:space="0" w:color="auto"/>
        <w:bottom w:val="none" w:sz="0" w:space="0" w:color="auto"/>
        <w:right w:val="none" w:sz="0" w:space="0" w:color="auto"/>
      </w:divBdr>
      <w:divsChild>
        <w:div w:id="938440925">
          <w:marLeft w:val="0"/>
          <w:marRight w:val="0"/>
          <w:marTop w:val="0"/>
          <w:marBottom w:val="0"/>
          <w:divBdr>
            <w:top w:val="none" w:sz="0" w:space="0" w:color="auto"/>
            <w:left w:val="none" w:sz="0" w:space="0" w:color="auto"/>
            <w:bottom w:val="none" w:sz="0" w:space="0" w:color="auto"/>
            <w:right w:val="none" w:sz="0" w:space="0" w:color="auto"/>
          </w:divBdr>
          <w:divsChild>
            <w:div w:id="1918906383">
              <w:marLeft w:val="0"/>
              <w:marRight w:val="0"/>
              <w:marTop w:val="0"/>
              <w:marBottom w:val="0"/>
              <w:divBdr>
                <w:top w:val="none" w:sz="0" w:space="0" w:color="auto"/>
                <w:left w:val="none" w:sz="0" w:space="0" w:color="auto"/>
                <w:bottom w:val="none" w:sz="0" w:space="0" w:color="auto"/>
                <w:right w:val="none" w:sz="0" w:space="0" w:color="auto"/>
              </w:divBdr>
              <w:divsChild>
                <w:div w:id="520626248">
                  <w:marLeft w:val="0"/>
                  <w:marRight w:val="0"/>
                  <w:marTop w:val="0"/>
                  <w:marBottom w:val="0"/>
                  <w:divBdr>
                    <w:top w:val="none" w:sz="0" w:space="0" w:color="auto"/>
                    <w:left w:val="none" w:sz="0" w:space="0" w:color="auto"/>
                    <w:bottom w:val="none" w:sz="0" w:space="0" w:color="auto"/>
                    <w:right w:val="none" w:sz="0" w:space="0" w:color="auto"/>
                  </w:divBdr>
                  <w:divsChild>
                    <w:div w:id="252276558">
                      <w:marLeft w:val="0"/>
                      <w:marRight w:val="0"/>
                      <w:marTop w:val="0"/>
                      <w:marBottom w:val="0"/>
                      <w:divBdr>
                        <w:top w:val="none" w:sz="0" w:space="0" w:color="auto"/>
                        <w:left w:val="none" w:sz="0" w:space="0" w:color="auto"/>
                        <w:bottom w:val="none" w:sz="0" w:space="0" w:color="auto"/>
                        <w:right w:val="none" w:sz="0" w:space="0" w:color="auto"/>
                      </w:divBdr>
                      <w:divsChild>
                        <w:div w:id="512114716">
                          <w:marLeft w:val="0"/>
                          <w:marRight w:val="0"/>
                          <w:marTop w:val="0"/>
                          <w:marBottom w:val="0"/>
                          <w:divBdr>
                            <w:top w:val="none" w:sz="0" w:space="0" w:color="auto"/>
                            <w:left w:val="none" w:sz="0" w:space="0" w:color="auto"/>
                            <w:bottom w:val="none" w:sz="0" w:space="0" w:color="auto"/>
                            <w:right w:val="none" w:sz="0" w:space="0" w:color="auto"/>
                          </w:divBdr>
                          <w:divsChild>
                            <w:div w:id="1225095728">
                              <w:marLeft w:val="0"/>
                              <w:marRight w:val="0"/>
                              <w:marTop w:val="0"/>
                              <w:marBottom w:val="0"/>
                              <w:divBdr>
                                <w:top w:val="none" w:sz="0" w:space="0" w:color="auto"/>
                                <w:left w:val="none" w:sz="0" w:space="0" w:color="auto"/>
                                <w:bottom w:val="none" w:sz="0" w:space="0" w:color="auto"/>
                                <w:right w:val="none" w:sz="0" w:space="0" w:color="auto"/>
                              </w:divBdr>
                              <w:divsChild>
                                <w:div w:id="900555371">
                                  <w:marLeft w:val="0"/>
                                  <w:marRight w:val="0"/>
                                  <w:marTop w:val="0"/>
                                  <w:marBottom w:val="0"/>
                                  <w:divBdr>
                                    <w:top w:val="none" w:sz="0" w:space="0" w:color="auto"/>
                                    <w:left w:val="none" w:sz="0" w:space="0" w:color="auto"/>
                                    <w:bottom w:val="none" w:sz="0" w:space="0" w:color="auto"/>
                                    <w:right w:val="none" w:sz="0" w:space="0" w:color="auto"/>
                                  </w:divBdr>
                                  <w:divsChild>
                                    <w:div w:id="771048062">
                                      <w:marLeft w:val="0"/>
                                      <w:marRight w:val="0"/>
                                      <w:marTop w:val="0"/>
                                      <w:marBottom w:val="0"/>
                                      <w:divBdr>
                                        <w:top w:val="none" w:sz="0" w:space="0" w:color="auto"/>
                                        <w:left w:val="none" w:sz="0" w:space="0" w:color="auto"/>
                                        <w:bottom w:val="none" w:sz="0" w:space="0" w:color="auto"/>
                                        <w:right w:val="none" w:sz="0" w:space="0" w:color="auto"/>
                                      </w:divBdr>
                                      <w:divsChild>
                                        <w:div w:id="1013921">
                                          <w:marLeft w:val="0"/>
                                          <w:marRight w:val="0"/>
                                          <w:marTop w:val="0"/>
                                          <w:marBottom w:val="0"/>
                                          <w:divBdr>
                                            <w:top w:val="none" w:sz="0" w:space="0" w:color="auto"/>
                                            <w:left w:val="none" w:sz="0" w:space="0" w:color="auto"/>
                                            <w:bottom w:val="none" w:sz="0" w:space="0" w:color="auto"/>
                                            <w:right w:val="none" w:sz="0" w:space="0" w:color="auto"/>
                                          </w:divBdr>
                                        </w:div>
                                        <w:div w:id="54549755">
                                          <w:marLeft w:val="0"/>
                                          <w:marRight w:val="0"/>
                                          <w:marTop w:val="0"/>
                                          <w:marBottom w:val="0"/>
                                          <w:divBdr>
                                            <w:top w:val="none" w:sz="0" w:space="0" w:color="auto"/>
                                            <w:left w:val="none" w:sz="0" w:space="0" w:color="auto"/>
                                            <w:bottom w:val="none" w:sz="0" w:space="0" w:color="auto"/>
                                            <w:right w:val="none" w:sz="0" w:space="0" w:color="auto"/>
                                          </w:divBdr>
                                        </w:div>
                                        <w:div w:id="94640250">
                                          <w:marLeft w:val="0"/>
                                          <w:marRight w:val="0"/>
                                          <w:marTop w:val="0"/>
                                          <w:marBottom w:val="0"/>
                                          <w:divBdr>
                                            <w:top w:val="none" w:sz="0" w:space="0" w:color="auto"/>
                                            <w:left w:val="none" w:sz="0" w:space="0" w:color="auto"/>
                                            <w:bottom w:val="none" w:sz="0" w:space="0" w:color="auto"/>
                                            <w:right w:val="none" w:sz="0" w:space="0" w:color="auto"/>
                                          </w:divBdr>
                                          <w:divsChild>
                                            <w:div w:id="1850633070">
                                              <w:marLeft w:val="0"/>
                                              <w:marRight w:val="0"/>
                                              <w:marTop w:val="0"/>
                                              <w:marBottom w:val="0"/>
                                              <w:divBdr>
                                                <w:top w:val="none" w:sz="0" w:space="0" w:color="auto"/>
                                                <w:left w:val="none" w:sz="0" w:space="0" w:color="auto"/>
                                                <w:bottom w:val="none" w:sz="0" w:space="0" w:color="auto"/>
                                                <w:right w:val="none" w:sz="0" w:space="0" w:color="auto"/>
                                              </w:divBdr>
                                            </w:div>
                                          </w:divsChild>
                                        </w:div>
                                        <w:div w:id="569460557">
                                          <w:marLeft w:val="0"/>
                                          <w:marRight w:val="0"/>
                                          <w:marTop w:val="0"/>
                                          <w:marBottom w:val="0"/>
                                          <w:divBdr>
                                            <w:top w:val="none" w:sz="0" w:space="0" w:color="auto"/>
                                            <w:left w:val="none" w:sz="0" w:space="0" w:color="auto"/>
                                            <w:bottom w:val="none" w:sz="0" w:space="0" w:color="auto"/>
                                            <w:right w:val="none" w:sz="0" w:space="0" w:color="auto"/>
                                          </w:divBdr>
                                        </w:div>
                                        <w:div w:id="697506300">
                                          <w:marLeft w:val="0"/>
                                          <w:marRight w:val="0"/>
                                          <w:marTop w:val="0"/>
                                          <w:marBottom w:val="0"/>
                                          <w:divBdr>
                                            <w:top w:val="none" w:sz="0" w:space="0" w:color="auto"/>
                                            <w:left w:val="none" w:sz="0" w:space="0" w:color="auto"/>
                                            <w:bottom w:val="none" w:sz="0" w:space="0" w:color="auto"/>
                                            <w:right w:val="none" w:sz="0" w:space="0" w:color="auto"/>
                                          </w:divBdr>
                                        </w:div>
                                        <w:div w:id="1428303576">
                                          <w:marLeft w:val="0"/>
                                          <w:marRight w:val="0"/>
                                          <w:marTop w:val="0"/>
                                          <w:marBottom w:val="0"/>
                                          <w:divBdr>
                                            <w:top w:val="none" w:sz="0" w:space="0" w:color="auto"/>
                                            <w:left w:val="none" w:sz="0" w:space="0" w:color="auto"/>
                                            <w:bottom w:val="none" w:sz="0" w:space="0" w:color="auto"/>
                                            <w:right w:val="none" w:sz="0" w:space="0" w:color="auto"/>
                                          </w:divBdr>
                                        </w:div>
                                        <w:div w:id="1849179306">
                                          <w:marLeft w:val="0"/>
                                          <w:marRight w:val="0"/>
                                          <w:marTop w:val="0"/>
                                          <w:marBottom w:val="0"/>
                                          <w:divBdr>
                                            <w:top w:val="none" w:sz="0" w:space="0" w:color="auto"/>
                                            <w:left w:val="none" w:sz="0" w:space="0" w:color="auto"/>
                                            <w:bottom w:val="none" w:sz="0" w:space="0" w:color="auto"/>
                                            <w:right w:val="none" w:sz="0" w:space="0" w:color="auto"/>
                                          </w:divBdr>
                                        </w:div>
                                        <w:div w:id="21197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052989">
      <w:bodyDiv w:val="1"/>
      <w:marLeft w:val="0"/>
      <w:marRight w:val="0"/>
      <w:marTop w:val="0"/>
      <w:marBottom w:val="0"/>
      <w:divBdr>
        <w:top w:val="none" w:sz="0" w:space="0" w:color="auto"/>
        <w:left w:val="none" w:sz="0" w:space="0" w:color="auto"/>
        <w:bottom w:val="none" w:sz="0" w:space="0" w:color="auto"/>
        <w:right w:val="none" w:sz="0" w:space="0" w:color="auto"/>
      </w:divBdr>
    </w:div>
    <w:div w:id="1560674514">
      <w:bodyDiv w:val="1"/>
      <w:marLeft w:val="0"/>
      <w:marRight w:val="0"/>
      <w:marTop w:val="0"/>
      <w:marBottom w:val="0"/>
      <w:divBdr>
        <w:top w:val="none" w:sz="0" w:space="0" w:color="auto"/>
        <w:left w:val="none" w:sz="0" w:space="0" w:color="auto"/>
        <w:bottom w:val="none" w:sz="0" w:space="0" w:color="auto"/>
        <w:right w:val="none" w:sz="0" w:space="0" w:color="auto"/>
      </w:divBdr>
    </w:div>
    <w:div w:id="1568569384">
      <w:bodyDiv w:val="1"/>
      <w:marLeft w:val="0"/>
      <w:marRight w:val="0"/>
      <w:marTop w:val="0"/>
      <w:marBottom w:val="0"/>
      <w:divBdr>
        <w:top w:val="none" w:sz="0" w:space="0" w:color="auto"/>
        <w:left w:val="none" w:sz="0" w:space="0" w:color="auto"/>
        <w:bottom w:val="none" w:sz="0" w:space="0" w:color="auto"/>
        <w:right w:val="none" w:sz="0" w:space="0" w:color="auto"/>
      </w:divBdr>
    </w:div>
    <w:div w:id="1746997796">
      <w:bodyDiv w:val="1"/>
      <w:marLeft w:val="0"/>
      <w:marRight w:val="0"/>
      <w:marTop w:val="0"/>
      <w:marBottom w:val="0"/>
      <w:divBdr>
        <w:top w:val="none" w:sz="0" w:space="0" w:color="auto"/>
        <w:left w:val="none" w:sz="0" w:space="0" w:color="auto"/>
        <w:bottom w:val="none" w:sz="0" w:space="0" w:color="auto"/>
        <w:right w:val="none" w:sz="0" w:space="0" w:color="auto"/>
      </w:divBdr>
    </w:div>
    <w:div w:id="1811247258">
      <w:bodyDiv w:val="1"/>
      <w:marLeft w:val="0"/>
      <w:marRight w:val="0"/>
      <w:marTop w:val="0"/>
      <w:marBottom w:val="0"/>
      <w:divBdr>
        <w:top w:val="none" w:sz="0" w:space="0" w:color="auto"/>
        <w:left w:val="none" w:sz="0" w:space="0" w:color="auto"/>
        <w:bottom w:val="none" w:sz="0" w:space="0" w:color="auto"/>
        <w:right w:val="none" w:sz="0" w:space="0" w:color="auto"/>
      </w:divBdr>
    </w:div>
    <w:div w:id="1836068745">
      <w:bodyDiv w:val="1"/>
      <w:marLeft w:val="0"/>
      <w:marRight w:val="0"/>
      <w:marTop w:val="0"/>
      <w:marBottom w:val="0"/>
      <w:divBdr>
        <w:top w:val="none" w:sz="0" w:space="0" w:color="auto"/>
        <w:left w:val="none" w:sz="0" w:space="0" w:color="auto"/>
        <w:bottom w:val="none" w:sz="0" w:space="0" w:color="auto"/>
        <w:right w:val="none" w:sz="0" w:space="0" w:color="auto"/>
      </w:divBdr>
    </w:div>
    <w:div w:id="1916354225">
      <w:bodyDiv w:val="1"/>
      <w:marLeft w:val="0"/>
      <w:marRight w:val="0"/>
      <w:marTop w:val="0"/>
      <w:marBottom w:val="0"/>
      <w:divBdr>
        <w:top w:val="none" w:sz="0" w:space="0" w:color="auto"/>
        <w:left w:val="none" w:sz="0" w:space="0" w:color="auto"/>
        <w:bottom w:val="none" w:sz="0" w:space="0" w:color="auto"/>
        <w:right w:val="none" w:sz="0" w:space="0" w:color="auto"/>
      </w:divBdr>
    </w:div>
    <w:div w:id="1919513452">
      <w:bodyDiv w:val="1"/>
      <w:marLeft w:val="0"/>
      <w:marRight w:val="0"/>
      <w:marTop w:val="0"/>
      <w:marBottom w:val="0"/>
      <w:divBdr>
        <w:top w:val="none" w:sz="0" w:space="0" w:color="auto"/>
        <w:left w:val="none" w:sz="0" w:space="0" w:color="auto"/>
        <w:bottom w:val="none" w:sz="0" w:space="0" w:color="auto"/>
        <w:right w:val="none" w:sz="0" w:space="0" w:color="auto"/>
      </w:divBdr>
    </w:div>
    <w:div w:id="1951626000">
      <w:bodyDiv w:val="1"/>
      <w:marLeft w:val="0"/>
      <w:marRight w:val="0"/>
      <w:marTop w:val="0"/>
      <w:marBottom w:val="0"/>
      <w:divBdr>
        <w:top w:val="none" w:sz="0" w:space="0" w:color="auto"/>
        <w:left w:val="none" w:sz="0" w:space="0" w:color="auto"/>
        <w:bottom w:val="none" w:sz="0" w:space="0" w:color="auto"/>
        <w:right w:val="none" w:sz="0" w:space="0" w:color="auto"/>
      </w:divBdr>
      <w:divsChild>
        <w:div w:id="1878859007">
          <w:marLeft w:val="0"/>
          <w:marRight w:val="0"/>
          <w:marTop w:val="0"/>
          <w:marBottom w:val="0"/>
          <w:divBdr>
            <w:top w:val="none" w:sz="0" w:space="0" w:color="auto"/>
            <w:left w:val="none" w:sz="0" w:space="0" w:color="auto"/>
            <w:bottom w:val="none" w:sz="0" w:space="0" w:color="auto"/>
            <w:right w:val="none" w:sz="0" w:space="0" w:color="auto"/>
          </w:divBdr>
          <w:divsChild>
            <w:div w:id="1030372536">
              <w:marLeft w:val="0"/>
              <w:marRight w:val="0"/>
              <w:marTop w:val="0"/>
              <w:marBottom w:val="0"/>
              <w:divBdr>
                <w:top w:val="none" w:sz="0" w:space="0" w:color="auto"/>
                <w:left w:val="none" w:sz="0" w:space="0" w:color="auto"/>
                <w:bottom w:val="none" w:sz="0" w:space="0" w:color="auto"/>
                <w:right w:val="none" w:sz="0" w:space="0" w:color="auto"/>
              </w:divBdr>
              <w:divsChild>
                <w:div w:id="600574785">
                  <w:marLeft w:val="0"/>
                  <w:marRight w:val="0"/>
                  <w:marTop w:val="0"/>
                  <w:marBottom w:val="0"/>
                  <w:divBdr>
                    <w:top w:val="none" w:sz="0" w:space="0" w:color="auto"/>
                    <w:left w:val="none" w:sz="0" w:space="0" w:color="auto"/>
                    <w:bottom w:val="none" w:sz="0" w:space="0" w:color="auto"/>
                    <w:right w:val="none" w:sz="0" w:space="0" w:color="auto"/>
                  </w:divBdr>
                  <w:divsChild>
                    <w:div w:id="1517813901">
                      <w:marLeft w:val="0"/>
                      <w:marRight w:val="0"/>
                      <w:marTop w:val="0"/>
                      <w:marBottom w:val="0"/>
                      <w:divBdr>
                        <w:top w:val="none" w:sz="0" w:space="0" w:color="auto"/>
                        <w:left w:val="none" w:sz="0" w:space="0" w:color="auto"/>
                        <w:bottom w:val="none" w:sz="0" w:space="0" w:color="auto"/>
                        <w:right w:val="none" w:sz="0" w:space="0" w:color="auto"/>
                      </w:divBdr>
                      <w:divsChild>
                        <w:div w:id="12478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438264">
      <w:bodyDiv w:val="1"/>
      <w:marLeft w:val="0"/>
      <w:marRight w:val="0"/>
      <w:marTop w:val="0"/>
      <w:marBottom w:val="0"/>
      <w:divBdr>
        <w:top w:val="none" w:sz="0" w:space="0" w:color="auto"/>
        <w:left w:val="none" w:sz="0" w:space="0" w:color="auto"/>
        <w:bottom w:val="none" w:sz="0" w:space="0" w:color="auto"/>
        <w:right w:val="none" w:sz="0" w:space="0" w:color="auto"/>
      </w:divBdr>
      <w:divsChild>
        <w:div w:id="859005969">
          <w:marLeft w:val="0"/>
          <w:marRight w:val="0"/>
          <w:marTop w:val="0"/>
          <w:marBottom w:val="0"/>
          <w:divBdr>
            <w:top w:val="none" w:sz="0" w:space="0" w:color="auto"/>
            <w:left w:val="none" w:sz="0" w:space="0" w:color="auto"/>
            <w:bottom w:val="none" w:sz="0" w:space="0" w:color="auto"/>
            <w:right w:val="none" w:sz="0" w:space="0" w:color="auto"/>
          </w:divBdr>
          <w:divsChild>
            <w:div w:id="284238291">
              <w:marLeft w:val="0"/>
              <w:marRight w:val="0"/>
              <w:marTop w:val="0"/>
              <w:marBottom w:val="0"/>
              <w:divBdr>
                <w:top w:val="none" w:sz="0" w:space="0" w:color="auto"/>
                <w:left w:val="none" w:sz="0" w:space="0" w:color="auto"/>
                <w:bottom w:val="none" w:sz="0" w:space="0" w:color="auto"/>
                <w:right w:val="none" w:sz="0" w:space="0" w:color="auto"/>
              </w:divBdr>
              <w:divsChild>
                <w:div w:id="1178689977">
                  <w:marLeft w:val="0"/>
                  <w:marRight w:val="0"/>
                  <w:marTop w:val="0"/>
                  <w:marBottom w:val="0"/>
                  <w:divBdr>
                    <w:top w:val="none" w:sz="0" w:space="0" w:color="auto"/>
                    <w:left w:val="none" w:sz="0" w:space="0" w:color="auto"/>
                    <w:bottom w:val="none" w:sz="0" w:space="0" w:color="auto"/>
                    <w:right w:val="none" w:sz="0" w:space="0" w:color="auto"/>
                  </w:divBdr>
                  <w:divsChild>
                    <w:div w:id="57631369">
                      <w:marLeft w:val="0"/>
                      <w:marRight w:val="0"/>
                      <w:marTop w:val="0"/>
                      <w:marBottom w:val="0"/>
                      <w:divBdr>
                        <w:top w:val="none" w:sz="0" w:space="0" w:color="auto"/>
                        <w:left w:val="none" w:sz="0" w:space="0" w:color="auto"/>
                        <w:bottom w:val="none" w:sz="0" w:space="0" w:color="auto"/>
                        <w:right w:val="none" w:sz="0" w:space="0" w:color="auto"/>
                      </w:divBdr>
                      <w:divsChild>
                        <w:div w:id="1548176786">
                          <w:marLeft w:val="0"/>
                          <w:marRight w:val="0"/>
                          <w:marTop w:val="0"/>
                          <w:marBottom w:val="0"/>
                          <w:divBdr>
                            <w:top w:val="none" w:sz="0" w:space="0" w:color="auto"/>
                            <w:left w:val="none" w:sz="0" w:space="0" w:color="auto"/>
                            <w:bottom w:val="none" w:sz="0" w:space="0" w:color="auto"/>
                            <w:right w:val="none" w:sz="0" w:space="0" w:color="auto"/>
                          </w:divBdr>
                          <w:divsChild>
                            <w:div w:id="1321150788">
                              <w:marLeft w:val="0"/>
                              <w:marRight w:val="0"/>
                              <w:marTop w:val="0"/>
                              <w:marBottom w:val="0"/>
                              <w:divBdr>
                                <w:top w:val="none" w:sz="0" w:space="0" w:color="auto"/>
                                <w:left w:val="none" w:sz="0" w:space="0" w:color="auto"/>
                                <w:bottom w:val="none" w:sz="0" w:space="0" w:color="auto"/>
                                <w:right w:val="none" w:sz="0" w:space="0" w:color="auto"/>
                              </w:divBdr>
                              <w:divsChild>
                                <w:div w:id="4576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482991">
      <w:bodyDiv w:val="1"/>
      <w:marLeft w:val="0"/>
      <w:marRight w:val="0"/>
      <w:marTop w:val="0"/>
      <w:marBottom w:val="0"/>
      <w:divBdr>
        <w:top w:val="none" w:sz="0" w:space="0" w:color="auto"/>
        <w:left w:val="none" w:sz="0" w:space="0" w:color="auto"/>
        <w:bottom w:val="none" w:sz="0" w:space="0" w:color="auto"/>
        <w:right w:val="none" w:sz="0" w:space="0" w:color="auto"/>
      </w:divBdr>
    </w:div>
    <w:div w:id="2009865983">
      <w:bodyDiv w:val="1"/>
      <w:marLeft w:val="0"/>
      <w:marRight w:val="0"/>
      <w:marTop w:val="0"/>
      <w:marBottom w:val="0"/>
      <w:divBdr>
        <w:top w:val="none" w:sz="0" w:space="0" w:color="auto"/>
        <w:left w:val="none" w:sz="0" w:space="0" w:color="auto"/>
        <w:bottom w:val="none" w:sz="0" w:space="0" w:color="auto"/>
        <w:right w:val="none" w:sz="0" w:space="0" w:color="auto"/>
      </w:divBdr>
      <w:divsChild>
        <w:div w:id="1041632450">
          <w:marLeft w:val="0"/>
          <w:marRight w:val="0"/>
          <w:marTop w:val="0"/>
          <w:marBottom w:val="0"/>
          <w:divBdr>
            <w:top w:val="none" w:sz="0" w:space="0" w:color="auto"/>
            <w:left w:val="none" w:sz="0" w:space="0" w:color="auto"/>
            <w:bottom w:val="none" w:sz="0" w:space="0" w:color="auto"/>
            <w:right w:val="none" w:sz="0" w:space="0" w:color="auto"/>
          </w:divBdr>
          <w:divsChild>
            <w:div w:id="1492017657">
              <w:marLeft w:val="0"/>
              <w:marRight w:val="0"/>
              <w:marTop w:val="0"/>
              <w:marBottom w:val="0"/>
              <w:divBdr>
                <w:top w:val="none" w:sz="0" w:space="0" w:color="auto"/>
                <w:left w:val="none" w:sz="0" w:space="0" w:color="auto"/>
                <w:bottom w:val="none" w:sz="0" w:space="0" w:color="auto"/>
                <w:right w:val="none" w:sz="0" w:space="0" w:color="auto"/>
              </w:divBdr>
              <w:divsChild>
                <w:div w:id="2124886809">
                  <w:marLeft w:val="0"/>
                  <w:marRight w:val="0"/>
                  <w:marTop w:val="0"/>
                  <w:marBottom w:val="0"/>
                  <w:divBdr>
                    <w:top w:val="none" w:sz="0" w:space="0" w:color="auto"/>
                    <w:left w:val="none" w:sz="0" w:space="0" w:color="auto"/>
                    <w:bottom w:val="none" w:sz="0" w:space="0" w:color="auto"/>
                    <w:right w:val="none" w:sz="0" w:space="0" w:color="auto"/>
                  </w:divBdr>
                  <w:divsChild>
                    <w:div w:id="972563752">
                      <w:marLeft w:val="0"/>
                      <w:marRight w:val="0"/>
                      <w:marTop w:val="0"/>
                      <w:marBottom w:val="0"/>
                      <w:divBdr>
                        <w:top w:val="none" w:sz="0" w:space="0" w:color="auto"/>
                        <w:left w:val="none" w:sz="0" w:space="0" w:color="auto"/>
                        <w:bottom w:val="none" w:sz="0" w:space="0" w:color="auto"/>
                        <w:right w:val="none" w:sz="0" w:space="0" w:color="auto"/>
                      </w:divBdr>
                      <w:divsChild>
                        <w:div w:id="899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05138">
      <w:bodyDiv w:val="1"/>
      <w:marLeft w:val="0"/>
      <w:marRight w:val="0"/>
      <w:marTop w:val="0"/>
      <w:marBottom w:val="0"/>
      <w:divBdr>
        <w:top w:val="none" w:sz="0" w:space="0" w:color="auto"/>
        <w:left w:val="none" w:sz="0" w:space="0" w:color="auto"/>
        <w:bottom w:val="none" w:sz="0" w:space="0" w:color="auto"/>
        <w:right w:val="none" w:sz="0" w:space="0" w:color="auto"/>
      </w:divBdr>
      <w:divsChild>
        <w:div w:id="334918720">
          <w:marLeft w:val="0"/>
          <w:marRight w:val="0"/>
          <w:marTop w:val="0"/>
          <w:marBottom w:val="0"/>
          <w:divBdr>
            <w:top w:val="none" w:sz="0" w:space="0" w:color="auto"/>
            <w:left w:val="none" w:sz="0" w:space="0" w:color="auto"/>
            <w:bottom w:val="none" w:sz="0" w:space="0" w:color="auto"/>
            <w:right w:val="none" w:sz="0" w:space="0" w:color="auto"/>
          </w:divBdr>
          <w:divsChild>
            <w:div w:id="348064859">
              <w:marLeft w:val="0"/>
              <w:marRight w:val="0"/>
              <w:marTop w:val="0"/>
              <w:marBottom w:val="0"/>
              <w:divBdr>
                <w:top w:val="none" w:sz="0" w:space="0" w:color="auto"/>
                <w:left w:val="none" w:sz="0" w:space="0" w:color="auto"/>
                <w:bottom w:val="none" w:sz="0" w:space="0" w:color="auto"/>
                <w:right w:val="none" w:sz="0" w:space="0" w:color="auto"/>
              </w:divBdr>
              <w:divsChild>
                <w:div w:id="1339504701">
                  <w:marLeft w:val="0"/>
                  <w:marRight w:val="0"/>
                  <w:marTop w:val="0"/>
                  <w:marBottom w:val="0"/>
                  <w:divBdr>
                    <w:top w:val="none" w:sz="0" w:space="0" w:color="auto"/>
                    <w:left w:val="none" w:sz="0" w:space="0" w:color="auto"/>
                    <w:bottom w:val="none" w:sz="0" w:space="0" w:color="auto"/>
                    <w:right w:val="none" w:sz="0" w:space="0" w:color="auto"/>
                  </w:divBdr>
                  <w:divsChild>
                    <w:div w:id="2142378074">
                      <w:marLeft w:val="2325"/>
                      <w:marRight w:val="0"/>
                      <w:marTop w:val="0"/>
                      <w:marBottom w:val="0"/>
                      <w:divBdr>
                        <w:top w:val="none" w:sz="0" w:space="0" w:color="auto"/>
                        <w:left w:val="none" w:sz="0" w:space="0" w:color="auto"/>
                        <w:bottom w:val="none" w:sz="0" w:space="0" w:color="auto"/>
                        <w:right w:val="none" w:sz="0" w:space="0" w:color="auto"/>
                      </w:divBdr>
                      <w:divsChild>
                        <w:div w:id="1266884547">
                          <w:marLeft w:val="0"/>
                          <w:marRight w:val="0"/>
                          <w:marTop w:val="0"/>
                          <w:marBottom w:val="0"/>
                          <w:divBdr>
                            <w:top w:val="none" w:sz="0" w:space="0" w:color="auto"/>
                            <w:left w:val="none" w:sz="0" w:space="0" w:color="auto"/>
                            <w:bottom w:val="none" w:sz="0" w:space="0" w:color="auto"/>
                            <w:right w:val="none" w:sz="0" w:space="0" w:color="auto"/>
                          </w:divBdr>
                          <w:divsChild>
                            <w:div w:id="1281644092">
                              <w:marLeft w:val="0"/>
                              <w:marRight w:val="0"/>
                              <w:marTop w:val="0"/>
                              <w:marBottom w:val="0"/>
                              <w:divBdr>
                                <w:top w:val="none" w:sz="0" w:space="0" w:color="auto"/>
                                <w:left w:val="none" w:sz="0" w:space="0" w:color="auto"/>
                                <w:bottom w:val="none" w:sz="0" w:space="0" w:color="auto"/>
                                <w:right w:val="none" w:sz="0" w:space="0" w:color="auto"/>
                              </w:divBdr>
                              <w:divsChild>
                                <w:div w:id="1113403731">
                                  <w:marLeft w:val="0"/>
                                  <w:marRight w:val="0"/>
                                  <w:marTop w:val="0"/>
                                  <w:marBottom w:val="0"/>
                                  <w:divBdr>
                                    <w:top w:val="none" w:sz="0" w:space="0" w:color="auto"/>
                                    <w:left w:val="none" w:sz="0" w:space="0" w:color="auto"/>
                                    <w:bottom w:val="none" w:sz="0" w:space="0" w:color="auto"/>
                                    <w:right w:val="none" w:sz="0" w:space="0" w:color="auto"/>
                                  </w:divBdr>
                                  <w:divsChild>
                                    <w:div w:id="1451633018">
                                      <w:marLeft w:val="0"/>
                                      <w:marRight w:val="0"/>
                                      <w:marTop w:val="0"/>
                                      <w:marBottom w:val="0"/>
                                      <w:divBdr>
                                        <w:top w:val="none" w:sz="0" w:space="0" w:color="auto"/>
                                        <w:left w:val="none" w:sz="0" w:space="0" w:color="auto"/>
                                        <w:bottom w:val="none" w:sz="0" w:space="0" w:color="auto"/>
                                        <w:right w:val="none" w:sz="0" w:space="0" w:color="auto"/>
                                      </w:divBdr>
                                      <w:divsChild>
                                        <w:div w:id="1611667967">
                                          <w:marLeft w:val="0"/>
                                          <w:marRight w:val="0"/>
                                          <w:marTop w:val="75"/>
                                          <w:marBottom w:val="0"/>
                                          <w:divBdr>
                                            <w:top w:val="none" w:sz="0" w:space="0" w:color="auto"/>
                                            <w:left w:val="none" w:sz="0" w:space="0" w:color="auto"/>
                                            <w:bottom w:val="none" w:sz="0" w:space="0" w:color="auto"/>
                                            <w:right w:val="none" w:sz="0" w:space="0" w:color="auto"/>
                                          </w:divBdr>
                                          <w:divsChild>
                                            <w:div w:id="18723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515461">
      <w:bodyDiv w:val="1"/>
      <w:marLeft w:val="0"/>
      <w:marRight w:val="0"/>
      <w:marTop w:val="0"/>
      <w:marBottom w:val="0"/>
      <w:divBdr>
        <w:top w:val="none" w:sz="0" w:space="0" w:color="auto"/>
        <w:left w:val="none" w:sz="0" w:space="0" w:color="auto"/>
        <w:bottom w:val="none" w:sz="0" w:space="0" w:color="auto"/>
        <w:right w:val="none" w:sz="0" w:space="0" w:color="auto"/>
      </w:divBdr>
    </w:div>
    <w:div w:id="2134056612">
      <w:bodyDiv w:val="1"/>
      <w:marLeft w:val="0"/>
      <w:marRight w:val="0"/>
      <w:marTop w:val="0"/>
      <w:marBottom w:val="0"/>
      <w:divBdr>
        <w:top w:val="none" w:sz="0" w:space="0" w:color="auto"/>
        <w:left w:val="none" w:sz="0" w:space="0" w:color="auto"/>
        <w:bottom w:val="none" w:sz="0" w:space="0" w:color="auto"/>
        <w:right w:val="none" w:sz="0" w:space="0" w:color="auto"/>
      </w:divBdr>
    </w:div>
    <w:div w:id="2137598987">
      <w:bodyDiv w:val="1"/>
      <w:marLeft w:val="0"/>
      <w:marRight w:val="0"/>
      <w:marTop w:val="0"/>
      <w:marBottom w:val="0"/>
      <w:divBdr>
        <w:top w:val="none" w:sz="0" w:space="0" w:color="auto"/>
        <w:left w:val="none" w:sz="0" w:space="0" w:color="auto"/>
        <w:bottom w:val="none" w:sz="0" w:space="0" w:color="auto"/>
        <w:right w:val="none" w:sz="0" w:space="0" w:color="auto"/>
      </w:divBdr>
      <w:divsChild>
        <w:div w:id="1604609258">
          <w:marLeft w:val="0"/>
          <w:marRight w:val="0"/>
          <w:marTop w:val="0"/>
          <w:marBottom w:val="0"/>
          <w:divBdr>
            <w:top w:val="none" w:sz="0" w:space="0" w:color="auto"/>
            <w:left w:val="none" w:sz="0" w:space="0" w:color="auto"/>
            <w:bottom w:val="none" w:sz="0" w:space="0" w:color="auto"/>
            <w:right w:val="none" w:sz="0" w:space="0" w:color="auto"/>
          </w:divBdr>
          <w:divsChild>
            <w:div w:id="1650478915">
              <w:marLeft w:val="0"/>
              <w:marRight w:val="0"/>
              <w:marTop w:val="0"/>
              <w:marBottom w:val="0"/>
              <w:divBdr>
                <w:top w:val="none" w:sz="0" w:space="0" w:color="auto"/>
                <w:left w:val="none" w:sz="0" w:space="0" w:color="auto"/>
                <w:bottom w:val="none" w:sz="0" w:space="0" w:color="auto"/>
                <w:right w:val="none" w:sz="0" w:space="0" w:color="auto"/>
              </w:divBdr>
              <w:divsChild>
                <w:div w:id="615336891">
                  <w:marLeft w:val="0"/>
                  <w:marRight w:val="0"/>
                  <w:marTop w:val="0"/>
                  <w:marBottom w:val="0"/>
                  <w:divBdr>
                    <w:top w:val="none" w:sz="0" w:space="0" w:color="auto"/>
                    <w:left w:val="none" w:sz="0" w:space="0" w:color="auto"/>
                    <w:bottom w:val="none" w:sz="0" w:space="0" w:color="auto"/>
                    <w:right w:val="none" w:sz="0" w:space="0" w:color="auto"/>
                  </w:divBdr>
                  <w:divsChild>
                    <w:div w:id="1688945346">
                      <w:marLeft w:val="0"/>
                      <w:marRight w:val="0"/>
                      <w:marTop w:val="0"/>
                      <w:marBottom w:val="0"/>
                      <w:divBdr>
                        <w:top w:val="none" w:sz="0" w:space="0" w:color="auto"/>
                        <w:left w:val="none" w:sz="0" w:space="0" w:color="auto"/>
                        <w:bottom w:val="none" w:sz="0" w:space="0" w:color="auto"/>
                        <w:right w:val="none" w:sz="0" w:space="0" w:color="auto"/>
                      </w:divBdr>
                      <w:divsChild>
                        <w:div w:id="9986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9.xml"/><Relationship Id="rId39" Type="http://schemas.openxmlformats.org/officeDocument/2006/relationships/header" Target="header17.xml"/><Relationship Id="rId21" Type="http://schemas.openxmlformats.org/officeDocument/2006/relationships/header" Target="header6.xml"/><Relationship Id="rId34" Type="http://schemas.openxmlformats.org/officeDocument/2006/relationships/header" Target="header15.xml"/><Relationship Id="rId42" Type="http://schemas.openxmlformats.org/officeDocument/2006/relationships/header" Target="header19.xml"/><Relationship Id="rId47" Type="http://schemas.openxmlformats.org/officeDocument/2006/relationships/header" Target="header23.xml"/><Relationship Id="rId50" Type="http://schemas.openxmlformats.org/officeDocument/2006/relationships/hyperlink" Target="https://wintecac.sharepoint.com/sites/qua/Regulations/Forms/CIT.aspx"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wintec.ac.nz/studentlife/policies/Pages/academic-regulations.aspx" TargetMode="External"/><Relationship Id="rId25" Type="http://schemas.openxmlformats.org/officeDocument/2006/relationships/footer" Target="footer4.xml"/><Relationship Id="rId33" Type="http://schemas.openxmlformats.org/officeDocument/2006/relationships/footer" Target="footer6.xml"/><Relationship Id="rId38" Type="http://schemas.openxmlformats.org/officeDocument/2006/relationships/header" Target="header16.xml"/><Relationship Id="rId46"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29" Type="http://schemas.openxmlformats.org/officeDocument/2006/relationships/footer" Target="footer5.xml"/><Relationship Id="rId41" Type="http://schemas.openxmlformats.org/officeDocument/2006/relationships/header" Target="header18.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header" Target="header14.xml"/><Relationship Id="rId37" Type="http://schemas.openxmlformats.org/officeDocument/2006/relationships/image" Target="media/image5.png"/><Relationship Id="rId40" Type="http://schemas.openxmlformats.org/officeDocument/2006/relationships/footer" Target="footer7.xml"/><Relationship Id="rId45" Type="http://schemas.openxmlformats.org/officeDocument/2006/relationships/header" Target="header21.xm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header" Target="header11.xml"/><Relationship Id="rId36" Type="http://schemas.openxmlformats.org/officeDocument/2006/relationships/image" Target="media/image4.png"/><Relationship Id="rId49" Type="http://schemas.openxmlformats.org/officeDocument/2006/relationships/header" Target="header24.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3.xml"/><Relationship Id="rId44" Type="http://schemas.openxmlformats.org/officeDocument/2006/relationships/footer" Target="footer8.xml"/><Relationship Id="rId52" Type="http://schemas.openxmlformats.org/officeDocument/2006/relationships/header" Target="header2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wintecac.sharepoint.com/sites/qua/CCP/SitePages/CIT.aspx" TargetMode="Externa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image" Target="media/image3.png"/><Relationship Id="rId43" Type="http://schemas.openxmlformats.org/officeDocument/2006/relationships/header" Target="header20.xml"/><Relationship Id="rId48" Type="http://schemas.openxmlformats.org/officeDocument/2006/relationships/footer" Target="footer9.xml"/><Relationship Id="rId8" Type="http://schemas.openxmlformats.org/officeDocument/2006/relationships/webSettings" Target="webSettings.xml"/><Relationship Id="rId51" Type="http://schemas.openxmlformats.org/officeDocument/2006/relationships/header" Target="header25.xml"/><Relationship Id="rId3"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footer4.xml.rels><?xml version="1.0" encoding="UTF-8" standalone="yes"?>
<Relationships xmlns="http://schemas.openxmlformats.org/package/2006/relationships"><Relationship Id="rId1" Type="http://schemas.openxmlformats.org/officeDocument/2006/relationships/image" Target="media/image2.gif"/></Relationships>
</file>

<file path=word/_rels/footer5.xml.rels><?xml version="1.0" encoding="UTF-8" standalone="yes"?>
<Relationships xmlns="http://schemas.openxmlformats.org/package/2006/relationships"><Relationship Id="rId1" Type="http://schemas.openxmlformats.org/officeDocument/2006/relationships/image" Target="media/image2.gif"/></Relationships>
</file>

<file path=word/_rels/footer6.xml.rels><?xml version="1.0" encoding="UTF-8" standalone="yes"?>
<Relationships xmlns="http://schemas.openxmlformats.org/package/2006/relationships"><Relationship Id="rId1" Type="http://schemas.openxmlformats.org/officeDocument/2006/relationships/image" Target="media/image2.gif"/></Relationships>
</file>

<file path=word/_rels/footer7.xml.rels><?xml version="1.0" encoding="UTF-8" standalone="yes"?>
<Relationships xmlns="http://schemas.openxmlformats.org/package/2006/relationships"><Relationship Id="rId1" Type="http://schemas.openxmlformats.org/officeDocument/2006/relationships/image" Target="media/image2.gif"/></Relationships>
</file>

<file path=word/_rels/footer8.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5C0AB5045E4813A1195360F949D14E"/>
        <w:category>
          <w:name w:val="General"/>
          <w:gallery w:val="placeholder"/>
        </w:category>
        <w:types>
          <w:type w:val="bbPlcHdr"/>
        </w:types>
        <w:behaviors>
          <w:behavior w:val="content"/>
        </w:behaviors>
        <w:guid w:val="{0E069D2F-C123-435C-A0F8-938C1646F1AB}"/>
      </w:docPartPr>
      <w:docPartBody>
        <w:p w:rsidR="001D0938" w:rsidRDefault="002F4241" w:rsidP="002F4241">
          <w:pPr>
            <w:pStyle w:val="9E5C0AB5045E4813A1195360F949D14E"/>
          </w:pPr>
          <w:r w:rsidRPr="00BA3D34">
            <w:rPr>
              <w:rStyle w:val="PlaceholderText"/>
            </w:rPr>
            <w:t>Click here to enter text.</w:t>
          </w:r>
        </w:p>
      </w:docPartBody>
    </w:docPart>
    <w:docPart>
      <w:docPartPr>
        <w:name w:val="0EC168A764A54B42AC8E3FC48C6098A9"/>
        <w:category>
          <w:name w:val="General"/>
          <w:gallery w:val="placeholder"/>
        </w:category>
        <w:types>
          <w:type w:val="bbPlcHdr"/>
        </w:types>
        <w:behaviors>
          <w:behavior w:val="content"/>
        </w:behaviors>
        <w:guid w:val="{B50BC52B-397F-458B-BDE2-A0F290666AB6}"/>
      </w:docPartPr>
      <w:docPartBody>
        <w:p w:rsidR="00DE0FB3" w:rsidRDefault="00DE0FB3" w:rsidP="00DE0FB3">
          <w:pPr>
            <w:pStyle w:val="0EC168A764A54B42AC8E3FC48C6098A9"/>
          </w:pPr>
          <w:r w:rsidRPr="00BA3D34">
            <w:rPr>
              <w:rStyle w:val="PlaceholderText"/>
            </w:rPr>
            <w:t>Click here to enter text.</w:t>
          </w:r>
        </w:p>
      </w:docPartBody>
    </w:docPart>
    <w:docPart>
      <w:docPartPr>
        <w:name w:val="805E2CAFA8A14130902672AF8CF9FC6A"/>
        <w:category>
          <w:name w:val="General"/>
          <w:gallery w:val="placeholder"/>
        </w:category>
        <w:types>
          <w:type w:val="bbPlcHdr"/>
        </w:types>
        <w:behaviors>
          <w:behavior w:val="content"/>
        </w:behaviors>
        <w:guid w:val="{F8F60ECE-E998-4AE0-B9CE-F91742087856}"/>
      </w:docPartPr>
      <w:docPartBody>
        <w:p w:rsidR="002D573E" w:rsidRDefault="00DE0FB3" w:rsidP="00DE0FB3">
          <w:pPr>
            <w:pStyle w:val="805E2CAFA8A14130902672AF8CF9FC6A"/>
          </w:pPr>
          <w:r w:rsidRPr="00BA3D3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Maori-Light">
    <w:altName w:val="Cambria"/>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Wingdings 2">
    <w:panose1 w:val="05020102010507070707"/>
    <w:charset w:val="02"/>
    <w:family w:val="roman"/>
    <w:pitch w:val="variable"/>
    <w:sig w:usb0="00000000" w:usb1="10000000" w:usb2="00000000" w:usb3="00000000" w:csb0="80000000" w:csb1="00000000"/>
  </w:font>
  <w:font w:name="TT15Ct00">
    <w:altName w:val="Times New Roman"/>
    <w:panose1 w:val="00000000000000000000"/>
    <w:charset w:val="EE"/>
    <w:family w:val="auto"/>
    <w:notTrueType/>
    <w:pitch w:val="default"/>
    <w:sig w:usb0="00000005" w:usb1="00000000" w:usb2="00000000" w:usb3="00000000" w:csb0="00000002" w:csb1="00000000"/>
  </w:font>
  <w:font w:name="TT15Et00">
    <w:altName w:val="Yu Gothic UI"/>
    <w:panose1 w:val="00000000000000000000"/>
    <w:charset w:val="80"/>
    <w:family w:val="auto"/>
    <w:notTrueType/>
    <w:pitch w:val="default"/>
    <w:sig w:usb0="00000001" w:usb1="08070000" w:usb2="00000010" w:usb3="00000000" w:csb0="00020000"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241"/>
    <w:rsid w:val="0001407D"/>
    <w:rsid w:val="00034C65"/>
    <w:rsid w:val="00037AB4"/>
    <w:rsid w:val="00062171"/>
    <w:rsid w:val="00071020"/>
    <w:rsid w:val="00076494"/>
    <w:rsid w:val="00135777"/>
    <w:rsid w:val="001501A9"/>
    <w:rsid w:val="00191974"/>
    <w:rsid w:val="001D0938"/>
    <w:rsid w:val="00256E5B"/>
    <w:rsid w:val="00286149"/>
    <w:rsid w:val="002D573E"/>
    <w:rsid w:val="002E684E"/>
    <w:rsid w:val="002F4241"/>
    <w:rsid w:val="0030079F"/>
    <w:rsid w:val="003856E0"/>
    <w:rsid w:val="003A3D5C"/>
    <w:rsid w:val="003A73D1"/>
    <w:rsid w:val="00431EA4"/>
    <w:rsid w:val="00460888"/>
    <w:rsid w:val="0049137B"/>
    <w:rsid w:val="004B23B5"/>
    <w:rsid w:val="00566375"/>
    <w:rsid w:val="005A2171"/>
    <w:rsid w:val="005A49C3"/>
    <w:rsid w:val="00601596"/>
    <w:rsid w:val="0063711D"/>
    <w:rsid w:val="00665DE9"/>
    <w:rsid w:val="00681F28"/>
    <w:rsid w:val="00692225"/>
    <w:rsid w:val="00692757"/>
    <w:rsid w:val="007769C7"/>
    <w:rsid w:val="007D7BBF"/>
    <w:rsid w:val="00822948"/>
    <w:rsid w:val="00854B01"/>
    <w:rsid w:val="008A1FE0"/>
    <w:rsid w:val="008F2951"/>
    <w:rsid w:val="00907AC0"/>
    <w:rsid w:val="00943657"/>
    <w:rsid w:val="00973B63"/>
    <w:rsid w:val="009932AA"/>
    <w:rsid w:val="009A5CDD"/>
    <w:rsid w:val="00A43B41"/>
    <w:rsid w:val="00AA7770"/>
    <w:rsid w:val="00AE7231"/>
    <w:rsid w:val="00BD0839"/>
    <w:rsid w:val="00C12C24"/>
    <w:rsid w:val="00C417D7"/>
    <w:rsid w:val="00C70D0E"/>
    <w:rsid w:val="00C933DB"/>
    <w:rsid w:val="00CC4A21"/>
    <w:rsid w:val="00DC5528"/>
    <w:rsid w:val="00DE0FB3"/>
    <w:rsid w:val="00DF60CC"/>
    <w:rsid w:val="00E44B4D"/>
    <w:rsid w:val="00ED0272"/>
    <w:rsid w:val="00EE1465"/>
    <w:rsid w:val="00EF3C63"/>
    <w:rsid w:val="00F0653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F28"/>
    <w:rPr>
      <w:color w:val="808080"/>
    </w:rPr>
  </w:style>
  <w:style w:type="paragraph" w:customStyle="1" w:styleId="9E5C0AB5045E4813A1195360F949D14E">
    <w:name w:val="9E5C0AB5045E4813A1195360F949D14E"/>
    <w:rsid w:val="002F4241"/>
  </w:style>
  <w:style w:type="paragraph" w:customStyle="1" w:styleId="0EC168A764A54B42AC8E3FC48C6098A9">
    <w:name w:val="0EC168A764A54B42AC8E3FC48C6098A9"/>
    <w:rsid w:val="00DE0FB3"/>
  </w:style>
  <w:style w:type="paragraph" w:customStyle="1" w:styleId="805E2CAFA8A14130902672AF8CF9FC6A">
    <w:name w:val="805E2CAFA8A14130902672AF8CF9FC6A"/>
    <w:rsid w:val="00DE0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5E19B79C0B714FBEDE8B4580F682B2" ma:contentTypeVersion="16" ma:contentTypeDescription="Create a new document." ma:contentTypeScope="" ma:versionID="102b8c66ec4410dda6068c929dd586fa">
  <xsd:schema xmlns:xsd="http://www.w3.org/2001/XMLSchema" xmlns:xs="http://www.w3.org/2001/XMLSchema" xmlns:p="http://schemas.microsoft.com/office/2006/metadata/properties" xmlns:ns2="2c578c33-357f-4d20-8b0b-966ffa4f7748" xmlns:ns3="e000d1b8-f2eb-4fd3-8db4-d3d2bdc802ce" xmlns:ns4="f9234bc5-676d-41d9-98cb-eac5cd0817fe" targetNamespace="http://schemas.microsoft.com/office/2006/metadata/properties" ma:root="true" ma:fieldsID="a92f70c6f81ff6beeb9ce267db86a9b7" ns2:_="" ns3:_="" ns4:_="">
    <xsd:import namespace="2c578c33-357f-4d20-8b0b-966ffa4f7748"/>
    <xsd:import namespace="e000d1b8-f2eb-4fd3-8db4-d3d2bdc802ce"/>
    <xsd:import namespace="f9234bc5-676d-41d9-98cb-eac5cd0817fe"/>
    <xsd:element name="properties">
      <xsd:complexType>
        <xsd:sequence>
          <xsd:element name="documentManagement">
            <xsd:complexType>
              <xsd:all>
                <xsd:element ref="ns2:Access" minOccurs="0"/>
                <xsd:element ref="ns2:Retention_x0020_period" minOccurs="0"/>
                <xsd:element ref="ns2:Disposal_x0020_method" minOccurs="0"/>
                <xsd:element ref="ns2:GDA_x0020__x0023_" minOccurs="0"/>
                <xsd:element ref="ns4:kc01810c56424f1dbfb640b0d3d62e14" minOccurs="0"/>
                <xsd:element ref="ns4:TaxCatchAll" minOccurs="0"/>
                <xsd:element ref="ns3:Programmecode" minOccurs="0"/>
                <xsd:element ref="ns3:MediaServiceMetadata" minOccurs="0"/>
                <xsd:element ref="ns3:MediaServiceFastMetadata" minOccurs="0"/>
                <xsd:element ref="ns3:MediaServiceAutoKeyPoints" minOccurs="0"/>
                <xsd:element ref="ns3:MediaServiceKeyPoints" minOccurs="0"/>
                <xsd:element ref="ns3:Typeofprogramm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78c33-357f-4d20-8b0b-966ffa4f7748" elementFormDefault="qualified">
    <xsd:import namespace="http://schemas.microsoft.com/office/2006/documentManagement/types"/>
    <xsd:import namespace="http://schemas.microsoft.com/office/infopath/2007/PartnerControls"/>
    <xsd:element name="Access" ma:index="8" nillable="true" ma:displayName="Access" ma:default="Read-only" ma:description="The access classification" ma:format="Dropdown" ma:internalName="Access">
      <xsd:simpleType>
        <xsd:restriction base="dms:Choice">
          <xsd:enumeration value="Public"/>
          <xsd:enumeration value="Unclassified"/>
          <xsd:enumeration value="In-confidence"/>
          <xsd:enumeration value="Protected"/>
          <xsd:enumeration value="Read-only"/>
        </xsd:restriction>
      </xsd:simpleType>
    </xsd:element>
    <xsd:element name="Retention_x0020_period" ma:index="9" nillable="true" ma:displayName="Retention period" ma:default="7 years from last action" ma:description="The minimum amount of time the record must be kept as specified in the General Disposal Authority" ma:format="Dropdown" ma:internalName="Retention_x0020_period">
      <xsd:simpleType>
        <xsd:restriction base="dms:Choice">
          <xsd:enumeration value="7 years from last action"/>
        </xsd:restriction>
      </xsd:simpleType>
    </xsd:element>
    <xsd:element name="Disposal_x0020_method" ma:index="10" nillable="true" ma:displayName="Disposal method" ma:default="Retain" ma:description="The disposal method as identified in the General Disposal Authority" ma:format="Dropdown" ma:internalName="Disposal_x0020_method">
      <xsd:simpleType>
        <xsd:restriction base="dms:Choice">
          <xsd:enumeration value="Retain"/>
        </xsd:restriction>
      </xsd:simpleType>
    </xsd:element>
    <xsd:element name="GDA_x0020__x0023_" ma:index="11" nillable="true" ma:displayName="GDA #" ma:default="4.2.2" ma:description="The General Disposal Authority reference number" ma:format="Dropdown" ma:internalName="GDA_x0020__x0023_">
      <xsd:simpleType>
        <xsd:restriction base="dms:Text">
          <xsd:maxLength value="255"/>
        </xsd:restriction>
      </xsd:simple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00d1b8-f2eb-4fd3-8db4-d3d2bdc802ce" elementFormDefault="qualified">
    <xsd:import namespace="http://schemas.microsoft.com/office/2006/documentManagement/types"/>
    <xsd:import namespace="http://schemas.microsoft.com/office/infopath/2007/PartnerControls"/>
    <xsd:element name="Programmecode" ma:index="16" nillable="true" ma:displayName="Programme code" ma:format="Dropdown" ma:internalName="Programmecode">
      <xsd:simpleType>
        <xsd:restriction base="dms:Text">
          <xsd:maxLength value="255"/>
        </xsd:restriction>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Typeofprogramme" ma:index="21" nillable="true" ma:displayName="Type of programme" ma:format="Dropdown" ma:internalName="Typeofprogramm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9234bc5-676d-41d9-98cb-eac5cd0817fe" elementFormDefault="qualified">
    <xsd:import namespace="http://schemas.microsoft.com/office/2006/documentManagement/types"/>
    <xsd:import namespace="http://schemas.microsoft.com/office/infopath/2007/PartnerControls"/>
    <xsd:element name="kc01810c56424f1dbfb640b0d3d62e14" ma:index="14" nillable="true" ma:taxonomy="true" ma:internalName="kc01810c56424f1dbfb640b0d3d62e14" ma:taxonomyFieldName="Department_x0020__x002F__x0020_Centre" ma:displayName="Department / Centre" ma:default="" ma:fieldId="{4c01810c-5642-4f1d-bfb6-40b0d3d62e14}" ma:sspId="320c34e5-3de5-4711-b8de-78f3088d3d03" ma:termSetId="b7a0f285-986c-4b31-a834-490e0b69e593" ma:anchorId="00000000-0000-0000-0000-000000000000" ma:open="false" ma:isKeyword="false">
      <xsd:complexType>
        <xsd:sequence>
          <xsd:element ref="pc:Terms" minOccurs="0" maxOccurs="1"/>
        </xsd:sequence>
      </xsd:complexType>
    </xsd:element>
    <xsd:element name="TaxCatchAll" ma:index="15" nillable="true" ma:displayName="Taxonomy Catch All Column" ma:hidden="true" ma:list="{efd57744-4e28-4791-a2dc-ce6af76b617e}" ma:internalName="TaxCatchAll" ma:showField="CatchAllData" ma:web="2c578c33-357f-4d20-8b0b-966ffa4f77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TaxCatchAll xmlns="f9234bc5-676d-41d9-98cb-eac5cd0817fe">
      <Value>2</Value>
    </TaxCatchAll>
    <GDA_x0020__x0023_ xmlns="2c578c33-357f-4d20-8b0b-966ffa4f7748">4.2.2</GDA_x0020__x0023_>
    <kc01810c56424f1dbfb640b0d3d62e14 xmlns="f9234bc5-676d-41d9-98cb-eac5cd0817fe">
      <Terms xmlns="http://schemas.microsoft.com/office/infopath/2007/PartnerControls">
        <TermInfo xmlns="http://schemas.microsoft.com/office/infopath/2007/PartnerControls">
          <TermName xmlns="http://schemas.microsoft.com/office/infopath/2007/PartnerControls">Centre for Information Technology</TermName>
          <TermId xmlns="http://schemas.microsoft.com/office/infopath/2007/PartnerControls">8f94c5c6-040d-411c-a22d-a4e0cdcff7ea</TermId>
        </TermInfo>
      </Terms>
    </kc01810c56424f1dbfb640b0d3d62e14>
    <Retention_x0020_period xmlns="2c578c33-357f-4d20-8b0b-966ffa4f7748">7 years from last action</Retention_x0020_period>
    <Disposal_x0020_method xmlns="2c578c33-357f-4d20-8b0b-966ffa4f7748">Retain</Disposal_x0020_method>
    <Programmecode xmlns="e000d1b8-f2eb-4fd3-8db4-d3d2bdc802ce">BI1601</Programmecode>
    <Access xmlns="2c578c33-357f-4d20-8b0b-966ffa4f7748">Read-only</Access>
    <Typeofprogramme xmlns="e000d1b8-f2eb-4fd3-8db4-d3d2bdc802c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AEE6715-CA42-4AAF-B6BB-08F38D263715}">
  <ds:schemaRefs>
    <ds:schemaRef ds:uri="http://schemas.microsoft.com/sharepoint/v3/contenttype/forms"/>
  </ds:schemaRefs>
</ds:datastoreItem>
</file>

<file path=customXml/itemProps2.xml><?xml version="1.0" encoding="utf-8"?>
<ds:datastoreItem xmlns:ds="http://schemas.openxmlformats.org/officeDocument/2006/customXml" ds:itemID="{CF32FF37-2315-4CEB-A485-24D65D7C62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78c33-357f-4d20-8b0b-966ffa4f7748"/>
    <ds:schemaRef ds:uri="e000d1b8-f2eb-4fd3-8db4-d3d2bdc802ce"/>
    <ds:schemaRef ds:uri="f9234bc5-676d-41d9-98cb-eac5cd0817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EA9D49-04F5-4983-A4F5-725E310F23A9}">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f9234bc5-676d-41d9-98cb-eac5cd0817fe"/>
    <ds:schemaRef ds:uri="e000d1b8-f2eb-4fd3-8db4-d3d2bdc802ce"/>
    <ds:schemaRef ds:uri="2c578c33-357f-4d20-8b0b-966ffa4f7748"/>
    <ds:schemaRef ds:uri="http://www.w3.org/XML/1998/namespace"/>
    <ds:schemaRef ds:uri="http://purl.org/dc/dcmitype/"/>
  </ds:schemaRefs>
</ds:datastoreItem>
</file>

<file path=customXml/itemProps4.xml><?xml version="1.0" encoding="utf-8"?>
<ds:datastoreItem xmlns:ds="http://schemas.openxmlformats.org/officeDocument/2006/customXml" ds:itemID="{F82A96D1-20C8-4274-8342-6F6DC157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66</Pages>
  <Words>15497</Words>
  <Characters>88335</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Bachelor Applied IT Volume 2</vt:lpstr>
    </vt:vector>
  </TitlesOfParts>
  <Company>Waikato Institute of Technology</Company>
  <LinksUpToDate>false</LinksUpToDate>
  <CharactersWithSpaces>103625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Applied IT Volume 2</dc:title>
  <dc:subject/>
  <dc:creator>Fionna Moyer</dc:creator>
  <cp:keywords/>
  <dc:description/>
  <cp:lastModifiedBy>Todd Cochrane</cp:lastModifiedBy>
  <cp:revision>5</cp:revision>
  <cp:lastPrinted>2023-01-19T20:47:00Z</cp:lastPrinted>
  <dcterms:created xsi:type="dcterms:W3CDTF">2021-09-29T21:11:00Z</dcterms:created>
  <dcterms:modified xsi:type="dcterms:W3CDTF">2023-01-19T20:47:00Z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0x010100325E19B79C0B714FBEDE8B4580F682B2</vt:lpwstr>
  </property>
  <property fmtid="{D5CDD505-2E9C-101B-9397-08002B2CF9AE}" pid="3" name="Classified">
    <vt:lpwstr>1;#Document|2bc295bf-0bf1-44d1-9b2a-e81c04385a3a</vt:lpwstr>
  </property>
  <property fmtid="{D5CDD505-2E9C-101B-9397-08002B2CF9AE}" pid="4" name="FileLeafRef">
    <vt:lpwstr/>
  </property>
  <property fmtid="{D5CDD505-2E9C-101B-9397-08002B2CF9AE}" pid="5" name="e5907546988c4e8c9baabef7a7152e87">
    <vt:lpwstr>Document|2bc295bf-0bf1-44d1-9b2a-e81c04385a3a</vt:lpwstr>
  </property>
  <property fmtid="{D5CDD505-2E9C-101B-9397-08002B2CF9AE}" pid="6" name="WorkflowChangePath">
    <vt:lpwstr>deab2b28-2fc7-4fc3-9320-9ee66ff9a3c7,2;deab2b28-2fc7-4fc3-9320-9ee66ff9a3c7,4;deab2b28-2fc7-4fc3-9320-9ee66ff9a3c7,10;</vt:lpwstr>
  </property>
  <property fmtid="{D5CDD505-2E9C-101B-9397-08002B2CF9AE}" pid="7" name="Category">
    <vt:lpwstr>Curriculum Document</vt:lpwstr>
  </property>
  <property fmtid="{D5CDD505-2E9C-101B-9397-08002B2CF9AE}" pid="8" name="AuthorIds_UIVersion_4">
    <vt:lpwstr>25</vt:lpwstr>
  </property>
  <property fmtid="{D5CDD505-2E9C-101B-9397-08002B2CF9AE}" pid="9" name="Department / Centre">
    <vt:lpwstr>2;#Centre for Information Technology|8f94c5c6-040d-411c-a22d-a4e0cdcff7ea</vt:lpwstr>
  </property>
</Properties>
</file>