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8A8580"/>
          <w:spacing w:val="120"/>
          <w:sz w:val="20"/>
          <w:szCs w:val="20"/>
        </w:rPr>
        <w:t xml:space="preserve">PRODUCT REQUIREMENTS DOCUMENT</w:t>
      </w:r>
    </w:p>
    <w:p>
      <w:pPr>
        <w:spacing w:before="200"/>
      </w:pPr>
    </w:p>
    <w:p>
      <w:pPr>
        <w:jc w:val="center"/>
      </w:pPr>
      <w:r>
        <w:rPr>
          <w:rFonts w:ascii="Georgia" w:cs="Georgia" w:eastAsia="Georgia" w:hAnsi="Georgia"/>
          <w:b/>
          <w:bCs/>
          <w:color w:val="141210"/>
          <w:sz w:val="52"/>
          <w:szCs w:val="52"/>
        </w:rPr>
        <w:t xml:space="preserve">IELTS AI Writing Grader</w:t>
      </w:r>
    </w:p>
    <w:p>
      <w:pPr>
        <w:spacing w:before="100"/>
      </w:pPr>
    </w:p>
    <w:p>
      <w:pPr>
        <w:jc w:val="center"/>
      </w:pPr>
      <w:r>
        <w:rPr>
          <w:rFonts w:ascii="Arial" w:cs="Arial" w:eastAsia="Arial" w:hAnsi="Arial"/>
          <w:i/>
          <w:iCs/>
          <w:color w:val="4A4640"/>
          <w:sz w:val="22"/>
          <w:szCs w:val="22"/>
        </w:rPr>
        <w:t xml:space="preserve">Automated scoring &amp; pedagogical feedback system for IELTS Writing Task 1 &amp; Task 2</w:t>
      </w:r>
    </w:p>
    <w:p>
      <w:pPr>
        <w:spacing w:before="400"/>
      </w:pPr>
    </w:p>
    <w:p>
      <w:pPr>
        <w:pBdr>
          <w:top w:val="single" w:color="1E6F3F" w:sz="2" w:space="12"/>
        </w:pBdr>
        <w:spacing w:before="200"/>
        <w:jc w:val="center"/>
      </w:pPr>
      <w:r>
        <w:rPr>
          <w:rFonts w:ascii="Arial" w:cs="Arial" w:eastAsia="Arial" w:hAnsi="Arial"/>
          <w:color w:val="8A8580"/>
          <w:sz w:val="18"/>
          <w:szCs w:val="18"/>
        </w:rPr>
        <w:t xml:space="preserve">Version 1.0  •  April 2026  •  Confidential</w:t>
      </w:r>
    </w:p>
    <w:p>
      <w:r>
        <w:br w:type="page"/>
      </w:r>
    </w:p>
    <w:p>
      <w:pPr>
        <w:pStyle w:val="Heading1"/>
        <w:spacing w:after="200" w:before="400"/>
      </w:pPr>
      <w:r>
        <w:rPr>
          <w:rFonts w:ascii="Georgia" w:cs="Georgia" w:eastAsia="Georgia" w:hAnsi="Georgia"/>
          <w:b/>
          <w:bCs/>
          <w:color w:val="141210"/>
          <w:sz w:val="32"/>
          <w:szCs w:val="32"/>
        </w:rPr>
        <w:t xml:space="preserve">Table of Contents</w:t>
      </w:r>
    </w:p>
    <w:p>
      <w:pPr>
        <w:spacing w:after="140" w:line="320"/>
      </w:pPr>
      <w:r>
        <w:rPr>
          <w:rFonts w:ascii="Arial" w:cs="Arial" w:eastAsia="Arial" w:hAnsi="Arial"/>
          <w:color w:val="4A4640"/>
          <w:sz w:val="21"/>
          <w:szCs w:val="21"/>
        </w:rPr>
        <w:t xml:space="preserve">1. Executive Summary</w:t>
      </w:r>
    </w:p>
    <w:p>
      <w:pPr>
        <w:spacing w:after="140" w:line="320"/>
      </w:pPr>
      <w:r>
        <w:rPr>
          <w:rFonts w:ascii="Arial" w:cs="Arial" w:eastAsia="Arial" w:hAnsi="Arial"/>
          <w:color w:val="4A4640"/>
          <w:sz w:val="21"/>
          <w:szCs w:val="21"/>
        </w:rPr>
        <w:t xml:space="preserve">2. Product Overview &amp; Goals</w:t>
      </w:r>
    </w:p>
    <w:p>
      <w:pPr>
        <w:spacing w:after="140" w:line="320"/>
      </w:pPr>
      <w:r>
        <w:rPr>
          <w:rFonts w:ascii="Arial" w:cs="Arial" w:eastAsia="Arial" w:hAnsi="Arial"/>
          <w:color w:val="4A4640"/>
          <w:sz w:val="21"/>
          <w:szCs w:val="21"/>
        </w:rPr>
        <w:t xml:space="preserve">3. Input Detection &amp; Classification</w:t>
      </w:r>
    </w:p>
    <w:p>
      <w:pPr>
        <w:spacing w:after="140" w:line="320"/>
      </w:pPr>
      <w:r>
        <w:rPr>
          <w:rFonts w:ascii="Arial" w:cs="Arial" w:eastAsia="Arial" w:hAnsi="Arial"/>
          <w:color w:val="4A4640"/>
          <w:sz w:val="21"/>
          <w:szCs w:val="21"/>
        </w:rPr>
        <w:t xml:space="preserve">4. Scoring Engine — 4 Criteria (Official Band Descriptors)</w:t>
      </w:r>
    </w:p>
    <w:p>
      <w:pPr>
        <w:spacing w:after="140" w:line="320"/>
      </w:pPr>
      <w:r>
        <w:rPr>
          <w:rFonts w:ascii="Arial" w:cs="Arial" w:eastAsia="Arial" w:hAnsi="Arial"/>
          <w:color w:val="4A4640"/>
          <w:sz w:val="21"/>
          <w:szCs w:val="21"/>
        </w:rPr>
        <w:t xml:space="preserve">5. Feedback Generation Pipeline</w:t>
      </w:r>
    </w:p>
    <w:p>
      <w:pPr>
        <w:spacing w:after="140" w:line="320"/>
      </w:pPr>
      <w:r>
        <w:rPr>
          <w:rFonts w:ascii="Arial" w:cs="Arial" w:eastAsia="Arial" w:hAnsi="Arial"/>
          <w:color w:val="4A4640"/>
          <w:sz w:val="21"/>
          <w:szCs w:val="21"/>
        </w:rPr>
        <w:t xml:space="preserve">6. Supplementary Feedback Modules</w:t>
      </w:r>
    </w:p>
    <w:p>
      <w:pPr>
        <w:spacing w:after="140" w:line="320"/>
      </w:pPr>
      <w:r>
        <w:rPr>
          <w:rFonts w:ascii="Arial" w:cs="Arial" w:eastAsia="Arial" w:hAnsi="Arial"/>
          <w:color w:val="4A4640"/>
          <w:sz w:val="21"/>
          <w:szCs w:val="21"/>
        </w:rPr>
        <w:t xml:space="preserve">7. AI Prompt Architecture</w:t>
      </w:r>
    </w:p>
    <w:p>
      <w:pPr>
        <w:spacing w:after="140" w:line="320"/>
      </w:pPr>
      <w:r>
        <w:rPr>
          <w:rFonts w:ascii="Arial" w:cs="Arial" w:eastAsia="Arial" w:hAnsi="Arial"/>
          <w:color w:val="4A4640"/>
          <w:sz w:val="21"/>
          <w:szCs w:val="21"/>
        </w:rPr>
        <w:t xml:space="preserve">8. Output Schema (JSON)</w:t>
      </w:r>
    </w:p>
    <w:p>
      <w:pPr>
        <w:spacing w:after="140" w:line="320"/>
      </w:pPr>
      <w:r>
        <w:rPr>
          <w:rFonts w:ascii="Arial" w:cs="Arial" w:eastAsia="Arial" w:hAnsi="Arial"/>
          <w:color w:val="4A4640"/>
          <w:sz w:val="21"/>
          <w:szCs w:val="21"/>
        </w:rPr>
        <w:t xml:space="preserve">9. Frontend Display Specification</w:t>
      </w:r>
    </w:p>
    <w:p>
      <w:pPr>
        <w:spacing w:after="140" w:line="320"/>
      </w:pPr>
      <w:r>
        <w:rPr>
          <w:rFonts w:ascii="Arial" w:cs="Arial" w:eastAsia="Arial" w:hAnsi="Arial"/>
          <w:color w:val="4A4640"/>
          <w:sz w:val="21"/>
          <w:szCs w:val="21"/>
        </w:rPr>
        <w:t xml:space="preserve">10. Edge Cases &amp; Business Rules</w:t>
      </w:r>
    </w:p>
    <w:p>
      <w:pPr>
        <w:spacing w:after="140" w:line="320"/>
      </w:pPr>
      <w:r>
        <w:rPr>
          <w:rFonts w:ascii="Arial" w:cs="Arial" w:eastAsia="Arial" w:hAnsi="Arial"/>
          <w:color w:val="4A4640"/>
          <w:sz w:val="21"/>
          <w:szCs w:val="21"/>
        </w:rPr>
        <w:t xml:space="preserve">11. Official Band Descriptors Reference (Task 1 &amp; Task 2)</w:t>
      </w:r>
    </w:p>
    <w:p>
      <w:pPr>
        <w:spacing w:after="140" w:line="320"/>
      </w:pPr>
      <w:r>
        <w:rPr>
          <w:rFonts w:ascii="Arial" w:cs="Arial" w:eastAsia="Arial" w:hAnsi="Arial"/>
          <w:color w:val="4A4640"/>
          <w:sz w:val="21"/>
          <w:szCs w:val="21"/>
        </w:rPr>
        <w:t xml:space="preserve">12. Technical Architecture</w:t>
      </w:r>
    </w:p>
    <w:p>
      <w:pPr>
        <w:spacing w:after="140" w:line="320"/>
      </w:pPr>
      <w:r>
        <w:rPr>
          <w:rFonts w:ascii="Arial" w:cs="Arial" w:eastAsia="Arial" w:hAnsi="Arial"/>
          <w:color w:val="4A4640"/>
          <w:sz w:val="21"/>
          <w:szCs w:val="21"/>
        </w:rPr>
        <w:t xml:space="preserve">13. Success Metrics</w:t>
      </w:r>
    </w:p>
    <w:p>
      <w:pPr>
        <w:spacing w:after="140" w:line="320"/>
      </w:pPr>
      <w:r>
        <w:rPr>
          <w:rFonts w:ascii="Arial" w:cs="Arial" w:eastAsia="Arial" w:hAnsi="Arial"/>
          <w:color w:val="4A4640"/>
          <w:sz w:val="21"/>
          <w:szCs w:val="21"/>
        </w:rPr>
        <w:t xml:space="preserve">14. Appendix: Essay Type Detection Keywords</w:t>
      </w:r>
    </w:p>
    <w:p>
      <w:r>
        <w:br w:type="page"/>
      </w:r>
    </w:p>
    <w:p>
      <w:pPr>
        <w:pStyle w:val="Heading1"/>
        <w:spacing w:after="200" w:before="400"/>
      </w:pPr>
      <w:r>
        <w:rPr>
          <w:rFonts w:ascii="Georgia" w:cs="Georgia" w:eastAsia="Georgia" w:hAnsi="Georgia"/>
          <w:b/>
          <w:bCs/>
          <w:color w:val="141210"/>
          <w:sz w:val="32"/>
          <w:szCs w:val="32"/>
        </w:rPr>
        <w:t xml:space="preserve">1. Executive Summary</w:t>
      </w:r>
    </w:p>
    <w:p>
      <w:pPr>
        <w:spacing w:after="140" w:line="320"/>
      </w:pPr>
      <w:r>
        <w:rPr>
          <w:rFonts w:ascii="Arial" w:cs="Arial" w:eastAsia="Arial" w:hAnsi="Arial"/>
          <w:color w:val="4A4640"/>
          <w:sz w:val="21"/>
          <w:szCs w:val="21"/>
        </w:rPr>
        <w:t xml:space="preserve">This PRD defines the complete specification for an AI-powered IELTS Writing grading system. The system accepts student essays (Task 1 or Task 2), automatically detects the task type and essay format, scores the essay across 4 official IELTS criteria, and generates detailed pedagogical feedback designed to help students improve.</w:t>
      </w:r>
    </w:p>
    <w:p>
      <w:pPr>
        <w:spacing w:after="140" w:line="320"/>
      </w:pPr>
      <w:r>
        <w:rPr>
          <w:rFonts w:ascii="Arial" w:cs="Arial" w:eastAsia="Arial" w:hAnsi="Arial"/>
          <w:color w:val="4A4640"/>
          <w:sz w:val="21"/>
          <w:szCs w:val="21"/>
        </w:rPr>
        <w:t xml:space="preserve">The grading engine aligns with the official British Council / IDP / Cambridge band descriptors (updated May 2023). Every score must be justified by specific evidence extracted from the student’s essay.</w:t>
      </w:r>
    </w:p>
    <w:p>
      <w:pPr>
        <w:spacing w:before="100"/>
      </w:pPr>
    </w:p>
    <w:p>
      <w:pPr>
        <w:spacing w:after="60" w:before="200"/>
      </w:pPr>
      <w:r>
        <w:rPr>
          <w:rFonts w:ascii="Arial" w:cs="Arial" w:eastAsia="Arial" w:hAnsi="Arial"/>
          <w:b/>
          <w:bCs/>
          <w:color w:val="8A8580"/>
          <w:spacing w:val="80"/>
          <w:sz w:val="16"/>
          <w:szCs w:val="16"/>
        </w:rPr>
        <w:t xml:space="preserve">KEY DELIVERABLES</w:t>
      </w:r>
    </w:p>
    <w:p>
      <w:pPr>
        <w:pStyle w:val="ListParagraph"/>
        <w:numPr>
          <w:ilvl w:val="0"/>
          <w:numId w:val="2"/>
        </w:numPr>
        <w:spacing w:after="80" w:line="300"/>
      </w:pPr>
      <w:r>
        <w:rPr>
          <w:rFonts w:ascii="Arial" w:cs="Arial" w:eastAsia="Arial" w:hAnsi="Arial"/>
          <w:b/>
          <w:bCs/>
          <w:color w:val="141210"/>
          <w:sz w:val="21"/>
          <w:szCs w:val="21"/>
        </w:rPr>
        <w:t xml:space="preserve">Scoring Engine: </w:t>
      </w:r>
      <w:r>
        <w:rPr>
          <w:rFonts w:ascii="Arial" w:cs="Arial" w:eastAsia="Arial" w:hAnsi="Arial"/>
          <w:color w:val="4A4640"/>
          <w:sz w:val="21"/>
          <w:szCs w:val="21"/>
        </w:rPr>
        <w:t xml:space="preserve">4-criterion independent scoring (0–9 scale, 0.5 increments) with evidence-based justification</w:t>
      </w:r>
    </w:p>
    <w:p>
      <w:pPr>
        <w:pStyle w:val="ListParagraph"/>
        <w:numPr>
          <w:ilvl w:val="0"/>
          <w:numId w:val="2"/>
        </w:numPr>
        <w:spacing w:after="80" w:line="300"/>
      </w:pPr>
      <w:r>
        <w:rPr>
          <w:rFonts w:ascii="Arial" w:cs="Arial" w:eastAsia="Arial" w:hAnsi="Arial"/>
          <w:b/>
          <w:bCs/>
          <w:color w:val="141210"/>
          <w:sz w:val="21"/>
          <w:szCs w:val="21"/>
        </w:rPr>
        <w:t xml:space="preserve">Feedback Pipeline: </w:t>
      </w:r>
      <w:r>
        <w:rPr>
          <w:rFonts w:ascii="Arial" w:cs="Arial" w:eastAsia="Arial" w:hAnsi="Arial"/>
          <w:color w:val="4A4640"/>
          <w:sz w:val="21"/>
          <w:szCs w:val="21"/>
        </w:rPr>
        <w:t xml:space="preserve">3-layer feedback per criterion (verdict → strengths/weaknesses → actionable tips)</w:t>
      </w:r>
    </w:p>
    <w:p>
      <w:pPr>
        <w:pStyle w:val="ListParagraph"/>
        <w:numPr>
          <w:ilvl w:val="0"/>
          <w:numId w:val="2"/>
        </w:numPr>
        <w:spacing w:after="80" w:line="300"/>
      </w:pPr>
      <w:r>
        <w:rPr>
          <w:rFonts w:ascii="Arial" w:cs="Arial" w:eastAsia="Arial" w:hAnsi="Arial"/>
          <w:b/>
          <w:bCs/>
          <w:color w:val="141210"/>
          <w:sz w:val="21"/>
          <w:szCs w:val="21"/>
        </w:rPr>
        <w:t xml:space="preserve">6 Supplementary Modules: </w:t>
      </w:r>
      <w:r>
        <w:rPr>
          <w:rFonts w:ascii="Arial" w:cs="Arial" w:eastAsia="Arial" w:hAnsi="Arial"/>
          <w:color w:val="4A4640"/>
          <w:sz w:val="21"/>
          <w:szCs w:val="21"/>
        </w:rPr>
        <w:t xml:space="preserve">Essay metrics, vocabulary upgrades, grammar log, paragraph analysis, model outline, teacher comment</w:t>
      </w:r>
    </w:p>
    <w:p>
      <w:pPr>
        <w:pStyle w:val="ListParagraph"/>
        <w:numPr>
          <w:ilvl w:val="0"/>
          <w:numId w:val="2"/>
        </w:numPr>
        <w:spacing w:after="80" w:line="300"/>
      </w:pPr>
      <w:r>
        <w:rPr>
          <w:rFonts w:ascii="Arial" w:cs="Arial" w:eastAsia="Arial" w:hAnsi="Arial"/>
          <w:b/>
          <w:bCs/>
          <w:color w:val="141210"/>
          <w:sz w:val="21"/>
          <w:szCs w:val="21"/>
        </w:rPr>
        <w:t xml:space="preserve">Frontend Template: </w:t>
      </w:r>
      <w:r>
        <w:rPr>
          <w:rFonts w:ascii="Arial" w:cs="Arial" w:eastAsia="Arial" w:hAnsi="Arial"/>
          <w:color w:val="4A4640"/>
          <w:sz w:val="21"/>
          <w:szCs w:val="21"/>
        </w:rPr>
        <w:t xml:space="preserve">Responsive HTML report with collapsible sections, score visualization, before/after rewrites</w:t>
      </w:r>
    </w:p>
    <w:p>
      <w:pPr>
        <w:pStyle w:val="ListParagraph"/>
        <w:numPr>
          <w:ilvl w:val="0"/>
          <w:numId w:val="2"/>
        </w:numPr>
        <w:spacing w:after="80" w:line="300"/>
      </w:pPr>
      <w:r>
        <w:rPr>
          <w:rFonts w:ascii="Arial" w:cs="Arial" w:eastAsia="Arial" w:hAnsi="Arial"/>
          <w:b/>
          <w:bCs/>
          <w:color w:val="141210"/>
          <w:sz w:val="21"/>
          <w:szCs w:val="21"/>
        </w:rPr>
        <w:t xml:space="preserve">JSON Schema: </w:t>
      </w:r>
      <w:r>
        <w:rPr>
          <w:rFonts w:ascii="Arial" w:cs="Arial" w:eastAsia="Arial" w:hAnsi="Arial"/>
          <w:color w:val="4A4640"/>
          <w:sz w:val="21"/>
          <w:szCs w:val="21"/>
        </w:rPr>
        <w:t xml:space="preserve">Structured output for frontend rendering and data analytics</w:t>
      </w:r>
    </w:p>
    <w:p>
      <w:r>
        <w:br w:type="page"/>
      </w:r>
    </w:p>
    <w:p>
      <w:pPr>
        <w:pStyle w:val="Heading1"/>
        <w:spacing w:after="200" w:before="400"/>
      </w:pPr>
      <w:r>
        <w:rPr>
          <w:rFonts w:ascii="Georgia" w:cs="Georgia" w:eastAsia="Georgia" w:hAnsi="Georgia"/>
          <w:b/>
          <w:bCs/>
          <w:color w:val="141210"/>
          <w:sz w:val="32"/>
          <w:szCs w:val="32"/>
        </w:rPr>
        <w:t xml:space="preserve">2. Product Overview &amp; Goals</w:t>
      </w:r>
    </w:p>
    <w:p>
      <w:pPr>
        <w:pStyle w:val="Heading2"/>
        <w:spacing w:after="160" w:before="320"/>
      </w:pPr>
      <w:r>
        <w:rPr>
          <w:rFonts w:ascii="Georgia" w:cs="Georgia" w:eastAsia="Georgia" w:hAnsi="Georgia"/>
          <w:b/>
          <w:bCs/>
          <w:color w:val="1E6F3F"/>
          <w:sz w:val="26"/>
          <w:szCs w:val="26"/>
        </w:rPr>
        <w:t xml:space="preserve">2.1 Problem Statement</w:t>
      </w:r>
    </w:p>
    <w:p>
      <w:pPr>
        <w:spacing w:after="140" w:line="320"/>
      </w:pPr>
      <w:r>
        <w:rPr>
          <w:rFonts w:ascii="Arial" w:cs="Arial" w:eastAsia="Arial" w:hAnsi="Arial"/>
          <w:color w:val="4A4640"/>
          <w:sz w:val="21"/>
          <w:szCs w:val="21"/>
        </w:rPr>
        <w:t xml:space="preserve">IELTS Writing is the lowest-scoring section globally (average Band 5.5). Students lack access to affordable, timely, criterion-specific feedback. Human examiners are expensive and slow. Generic AI feedback (e.g., “improve your vocabulary”) is unhelpful.</w:t>
      </w:r>
    </w:p>
    <w:p>
      <w:pPr>
        <w:pStyle w:val="Heading2"/>
        <w:spacing w:after="160" w:before="320"/>
      </w:pPr>
      <w:r>
        <w:rPr>
          <w:rFonts w:ascii="Georgia" w:cs="Georgia" w:eastAsia="Georgia" w:hAnsi="Georgia"/>
          <w:b/>
          <w:bCs/>
          <w:color w:val="1E6F3F"/>
          <w:sz w:val="26"/>
          <w:szCs w:val="26"/>
        </w:rPr>
        <w:t xml:space="preserve">2.2 Product Vision</w:t>
      </w:r>
    </w:p>
    <w:p>
      <w:pPr>
        <w:spacing w:after="140" w:line="320"/>
      </w:pPr>
      <w:r>
        <w:rPr>
          <w:rFonts w:ascii="Arial" w:cs="Arial" w:eastAsia="Arial" w:hAnsi="Arial"/>
          <w:color w:val="4A4640"/>
          <w:sz w:val="21"/>
          <w:szCs w:val="21"/>
        </w:rPr>
        <w:t xml:space="preserve">An AI grading system that provides examiner-level feedback with teacher-level warmth. Every piece of feedback must be: (1) evidence-based — referencing specific sentences from the essay, (2) criterion-specific — mapped to one of the 4 official criteria, (3) actionable — telling the student exactly what to do differently, with examples.</w:t>
      </w:r>
    </w:p>
    <w:p>
      <w:pPr>
        <w:pStyle w:val="Heading2"/>
        <w:spacing w:after="160" w:before="320"/>
      </w:pPr>
      <w:r>
        <w:rPr>
          <w:rFonts w:ascii="Georgia" w:cs="Georgia" w:eastAsia="Georgia" w:hAnsi="Georgia"/>
          <w:b/>
          <w:bCs/>
          <w:color w:val="1E6F3F"/>
          <w:sz w:val="26"/>
          <w:szCs w:val="26"/>
        </w:rPr>
        <w:t xml:space="preserve">2.3 Design Principles</w:t>
      </w:r>
    </w:p>
    <w:p>
      <w:pPr>
        <w:pStyle w:val="ListParagraph"/>
        <w:numPr>
          <w:ilvl w:val="0"/>
          <w:numId w:val="2"/>
        </w:numPr>
        <w:spacing w:after="80" w:line="300"/>
      </w:pPr>
      <w:r>
        <w:rPr>
          <w:rFonts w:ascii="Arial" w:cs="Arial" w:eastAsia="Arial" w:hAnsi="Arial"/>
          <w:b/>
          <w:bCs/>
          <w:color w:val="141210"/>
          <w:sz w:val="21"/>
          <w:szCs w:val="21"/>
        </w:rPr>
        <w:t xml:space="preserve">Grade like an examiner: </w:t>
      </w:r>
      <w:r>
        <w:rPr>
          <w:rFonts w:ascii="Arial" w:cs="Arial" w:eastAsia="Arial" w:hAnsi="Arial"/>
          <w:color w:val="4A4640"/>
          <w:sz w:val="21"/>
          <w:szCs w:val="21"/>
        </w:rPr>
        <w:t xml:space="preserve">Use official band descriptor language. Score each criterion independently.</w:t>
      </w:r>
    </w:p>
    <w:p>
      <w:pPr>
        <w:pStyle w:val="ListParagraph"/>
        <w:numPr>
          <w:ilvl w:val="0"/>
          <w:numId w:val="2"/>
        </w:numPr>
        <w:spacing w:after="80" w:line="300"/>
      </w:pPr>
      <w:r>
        <w:rPr>
          <w:rFonts w:ascii="Arial" w:cs="Arial" w:eastAsia="Arial" w:hAnsi="Arial"/>
          <w:b/>
          <w:bCs/>
          <w:color w:val="141210"/>
          <w:sz w:val="21"/>
          <w:szCs w:val="21"/>
        </w:rPr>
        <w:t xml:space="preserve">Teach like a tutor: </w:t>
      </w:r>
      <w:r>
        <w:rPr>
          <w:rFonts w:ascii="Arial" w:cs="Arial" w:eastAsia="Arial" w:hAnsi="Arial"/>
          <w:color w:val="4A4640"/>
          <w:sz w:val="21"/>
          <w:szCs w:val="21"/>
        </w:rPr>
        <w:t xml:space="preserve">Don’t just say what’s wrong. Show how to fix it with concrete examples.</w:t>
      </w:r>
    </w:p>
    <w:p>
      <w:pPr>
        <w:pStyle w:val="ListParagraph"/>
        <w:numPr>
          <w:ilvl w:val="0"/>
          <w:numId w:val="2"/>
        </w:numPr>
        <w:spacing w:after="80" w:line="300"/>
      </w:pPr>
      <w:r>
        <w:rPr>
          <w:rFonts w:ascii="Arial" w:cs="Arial" w:eastAsia="Arial" w:hAnsi="Arial"/>
          <w:b/>
          <w:bCs/>
          <w:color w:val="141210"/>
          <w:sz w:val="21"/>
          <w:szCs w:val="21"/>
        </w:rPr>
        <w:t xml:space="preserve">Display like a dashboard: </w:t>
      </w:r>
      <w:r>
        <w:rPr>
          <w:rFonts w:ascii="Arial" w:cs="Arial" w:eastAsia="Arial" w:hAnsi="Arial"/>
          <w:color w:val="4A4640"/>
          <w:sz w:val="21"/>
          <w:szCs w:val="21"/>
        </w:rPr>
        <w:t xml:space="preserve">Information hierarchy matters. Score first, details on demand.</w:t>
      </w:r>
    </w:p>
    <w:p>
      <w:pPr>
        <w:pStyle w:val="ListParagraph"/>
        <w:numPr>
          <w:ilvl w:val="0"/>
          <w:numId w:val="2"/>
        </w:numPr>
        <w:spacing w:after="80" w:line="300"/>
      </w:pPr>
      <w:r>
        <w:rPr>
          <w:rFonts w:ascii="Arial" w:cs="Arial" w:eastAsia="Arial" w:hAnsi="Arial"/>
          <w:b/>
          <w:bCs/>
          <w:color w:val="141210"/>
          <w:sz w:val="21"/>
          <w:szCs w:val="21"/>
        </w:rPr>
        <w:t xml:space="preserve">Never fabricate: </w:t>
      </w:r>
      <w:r>
        <w:rPr>
          <w:rFonts w:ascii="Arial" w:cs="Arial" w:eastAsia="Arial" w:hAnsi="Arial"/>
          <w:color w:val="4A4640"/>
          <w:sz w:val="21"/>
          <w:szCs w:val="21"/>
        </w:rPr>
        <w:t xml:space="preserve">If the AI can’t find evidence for a claim, it doesn’t make the claim.</w:t>
      </w:r>
    </w:p>
    <w:p>
      <w:r>
        <w:br w:type="page"/>
      </w:r>
    </w:p>
    <w:p>
      <w:pPr>
        <w:pStyle w:val="Heading1"/>
        <w:spacing w:after="200" w:before="400"/>
      </w:pPr>
      <w:r>
        <w:rPr>
          <w:rFonts w:ascii="Georgia" w:cs="Georgia" w:eastAsia="Georgia" w:hAnsi="Georgia"/>
          <w:b/>
          <w:bCs/>
          <w:color w:val="141210"/>
          <w:sz w:val="32"/>
          <w:szCs w:val="32"/>
        </w:rPr>
        <w:t xml:space="preserve">3. Input Detection &amp; Classification</w:t>
      </w:r>
    </w:p>
    <w:p>
      <w:pPr>
        <w:spacing w:after="140" w:line="320"/>
      </w:pPr>
      <w:r>
        <w:rPr>
          <w:rFonts w:ascii="Arial" w:cs="Arial" w:eastAsia="Arial" w:hAnsi="Arial"/>
          <w:color w:val="4A4640"/>
          <w:sz w:val="21"/>
          <w:szCs w:val="21"/>
        </w:rPr>
        <w:t xml:space="preserve">The system receives two inputs: the question prompt and the student’s essay. From these, three classifications must be made automatically:</w:t>
      </w:r>
    </w:p>
    <w:p>
      <w:pPr>
        <w:pStyle w:val="Heading2"/>
        <w:spacing w:after="160" w:before="320"/>
      </w:pPr>
      <w:r>
        <w:rPr>
          <w:rFonts w:ascii="Georgia" w:cs="Georgia" w:eastAsia="Georgia" w:hAnsi="Georgia"/>
          <w:b/>
          <w:bCs/>
          <w:color w:val="1E6F3F"/>
          <w:sz w:val="26"/>
          <w:szCs w:val="26"/>
        </w:rPr>
        <w:t xml:space="preserve">3.1 Task Type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Task Type</w:t>
            </w:r>
          </w:p>
        </w:tc>
        <w:tc>
          <w:tcPr>
            <w:tcW w:type="dxa" w:w="368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Detection Signal</w:t>
            </w:r>
          </w:p>
        </w:tc>
        <w:tc>
          <w:tcPr>
            <w:tcW w:type="dxa" w:w="368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Criterion 1 Label</w:t>
            </w:r>
          </w:p>
        </w:tc>
      </w:tr>
      <w:tr>
        <w:tc>
          <w:tcPr>
            <w:tcW w:type="dxa" w:w="2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Task 1 Academic</w:t>
            </w:r>
          </w:p>
        </w:tc>
        <w:tc>
          <w:tcPr>
            <w:tcW w:type="dxa" w:w="368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Prompt mentions graph/chart/diagram/map/process + “at least 150 words”</w:t>
            </w:r>
          </w:p>
        </w:tc>
        <w:tc>
          <w:tcPr>
            <w:tcW w:type="dxa" w:w="368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Task Achievement</w:t>
            </w:r>
          </w:p>
        </w:tc>
      </w:tr>
      <w:tr>
        <w:tc>
          <w:tcPr>
            <w:tcW w:type="dxa" w:w="2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Task 1 General</w:t>
            </w:r>
          </w:p>
        </w:tc>
        <w:tc>
          <w:tcPr>
            <w:tcW w:type="dxa" w:w="368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Prompt asks to write a letter (formal/semi-formal/informal)</w:t>
            </w:r>
          </w:p>
        </w:tc>
        <w:tc>
          <w:tcPr>
            <w:tcW w:type="dxa" w:w="368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Task Achievement</w:t>
            </w:r>
          </w:p>
        </w:tc>
      </w:tr>
      <w:tr>
        <w:tc>
          <w:tcPr>
            <w:tcW w:type="dxa" w:w="2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Task 2</w:t>
            </w:r>
          </w:p>
        </w:tc>
        <w:tc>
          <w:tcPr>
            <w:tcW w:type="dxa" w:w="368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Prompt is a discussion/opinion question + “at least 250 words”</w:t>
            </w:r>
          </w:p>
        </w:tc>
        <w:tc>
          <w:tcPr>
            <w:tcW w:type="dxa" w:w="368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Task Response</w:t>
            </w:r>
          </w:p>
        </w:tc>
      </w:tr>
    </w:tbl>
    <w:p>
      <w:pPr>
        <w:spacing w:after="140" w:line="320"/>
      </w:pPr>
      <w:r>
        <w:rPr>
          <w:rFonts w:ascii="Arial" w:cs="Arial" w:eastAsia="Arial" w:hAnsi="Arial"/>
          <w:color w:val="4A4640"/>
          <w:sz w:val="21"/>
          <w:szCs w:val="21"/>
        </w:rPr>
        <w:t xml:space="preserve">This distinction is critical because Criterion 1 uses entirely different rubrics for Task 1 vs Task 2.</w:t>
      </w:r>
    </w:p>
    <w:p>
      <w:pPr>
        <w:pStyle w:val="Heading2"/>
        <w:spacing w:after="160" w:before="320"/>
      </w:pPr>
      <w:r>
        <w:rPr>
          <w:rFonts w:ascii="Georgia" w:cs="Georgia" w:eastAsia="Georgia" w:hAnsi="Georgia"/>
          <w:b/>
          <w:bCs/>
          <w:color w:val="1E6F3F"/>
          <w:sz w:val="26"/>
          <w:szCs w:val="26"/>
        </w:rPr>
        <w:t xml:space="preserve">3.2 Essay Type Detection (Task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Essay Type</w:t>
            </w:r>
          </w:p>
        </w:tc>
        <w:tc>
          <w:tcPr>
            <w:tcW w:type="dxa" w:w="400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Prompt Keywords</w:t>
            </w:r>
          </w:p>
        </w:tc>
        <w:tc>
          <w:tcPr>
            <w:tcW w:type="dxa" w:w="316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Expected Structure</w:t>
            </w:r>
          </w:p>
        </w:tc>
      </w:tr>
      <w:tr>
        <w:tc>
          <w:tcPr>
            <w:tcW w:type="dxa" w:w="22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Opinion</w:t>
            </w:r>
          </w:p>
        </w:tc>
        <w:tc>
          <w:tcPr>
            <w:tcW w:type="dxa" w:w="4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“To what extent do you agree or disagree?”</w:t>
            </w:r>
          </w:p>
        </w:tc>
        <w:tc>
          <w:tcPr>
            <w:tcW w:type="dxa" w:w="31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Intro → Support → Counter → Conclusion</w:t>
            </w:r>
          </w:p>
        </w:tc>
      </w:tr>
      <w:tr>
        <w:tc>
          <w:tcPr>
            <w:tcW w:type="dxa" w:w="22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Discussion</w:t>
            </w:r>
          </w:p>
        </w:tc>
        <w:tc>
          <w:tcPr>
            <w:tcW w:type="dxa" w:w="4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“Discuss both views and give your opinion”</w:t>
            </w:r>
          </w:p>
        </w:tc>
        <w:tc>
          <w:tcPr>
            <w:tcW w:type="dxa" w:w="31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Intro → View A → View B → Opinion → Conclusion</w:t>
            </w:r>
          </w:p>
        </w:tc>
      </w:tr>
      <w:tr>
        <w:tc>
          <w:tcPr>
            <w:tcW w:type="dxa" w:w="22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Adv/Disadv</w:t>
            </w:r>
          </w:p>
        </w:tc>
        <w:tc>
          <w:tcPr>
            <w:tcW w:type="dxa" w:w="4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“Discuss the advantages and disadvantages”</w:t>
            </w:r>
          </w:p>
        </w:tc>
        <w:tc>
          <w:tcPr>
            <w:tcW w:type="dxa" w:w="31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Intro → Advantages → Disadvantages → Conclusion</w:t>
            </w:r>
          </w:p>
        </w:tc>
      </w:tr>
      <w:tr>
        <w:tc>
          <w:tcPr>
            <w:tcW w:type="dxa" w:w="22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Problem-Solution</w:t>
            </w:r>
          </w:p>
        </w:tc>
        <w:tc>
          <w:tcPr>
            <w:tcW w:type="dxa" w:w="4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“What are the causes/problems and solutions?”</w:t>
            </w:r>
          </w:p>
        </w:tc>
        <w:tc>
          <w:tcPr>
            <w:tcW w:type="dxa" w:w="31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Intro → Problems → Solutions → Conclusion</w:t>
            </w:r>
          </w:p>
        </w:tc>
      </w:tr>
      <w:tr>
        <w:tc>
          <w:tcPr>
            <w:tcW w:type="dxa" w:w="22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Two-Part</w:t>
            </w:r>
          </w:p>
        </w:tc>
        <w:tc>
          <w:tcPr>
            <w:tcW w:type="dxa" w:w="4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Two distinct questions in the prompt</w:t>
            </w:r>
          </w:p>
        </w:tc>
        <w:tc>
          <w:tcPr>
            <w:tcW w:type="dxa" w:w="31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Intro → Answer Q1 → Answer Q2 → Conclusion</w:t>
            </w:r>
          </w:p>
        </w:tc>
      </w:tr>
      <w:tr>
        <w:tc>
          <w:tcPr>
            <w:tcW w:type="dxa" w:w="22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Mixed</w:t>
            </w:r>
          </w:p>
        </w:tc>
        <w:tc>
          <w:tcPr>
            <w:tcW w:type="dxa" w:w="4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“Discuss both views” + “and give your opinion”</w:t>
            </w:r>
          </w:p>
        </w:tc>
        <w:tc>
          <w:tcPr>
            <w:tcW w:type="dxa" w:w="31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Intro → View A → View B → Own View → Conclusion</w:t>
            </w:r>
          </w:p>
        </w:tc>
      </w:tr>
    </w:tbl>
    <w:p>
      <w:pPr>
        <w:pStyle w:val="Heading2"/>
        <w:spacing w:after="160" w:before="320"/>
      </w:pPr>
      <w:r>
        <w:rPr>
          <w:rFonts w:ascii="Georgia" w:cs="Georgia" w:eastAsia="Georgia" w:hAnsi="Georgia"/>
          <w:b/>
          <w:bCs/>
          <w:color w:val="1E6F3F"/>
          <w:sz w:val="26"/>
          <w:szCs w:val="26"/>
        </w:rPr>
        <w:t xml:space="preserve">3.3 Task 1 Sub-type Detection</w:t>
      </w:r>
    </w:p>
    <w:p>
      <w:pPr>
        <w:pStyle w:val="ListParagraph"/>
        <w:numPr>
          <w:ilvl w:val="0"/>
          <w:numId w:val="2"/>
        </w:numPr>
        <w:spacing w:after="80" w:line="300"/>
      </w:pPr>
      <w:r>
        <w:rPr>
          <w:rFonts w:ascii="Arial" w:cs="Arial" w:eastAsia="Arial" w:hAnsi="Arial"/>
          <w:color w:val="4A4640"/>
          <w:sz w:val="21"/>
          <w:szCs w:val="21"/>
        </w:rPr>
        <w:t xml:space="preserve">Line graph, Bar chart, Pie chart, Table, Process diagram, Map, Mixed/combined charts</w:t>
      </w:r>
    </w:p>
    <w:p>
      <w:pPr>
        <w:pStyle w:val="ListParagraph"/>
        <w:numPr>
          <w:ilvl w:val="0"/>
          <w:numId w:val="2"/>
        </w:numPr>
        <w:spacing w:after="80" w:line="300"/>
      </w:pPr>
      <w:r>
        <w:rPr>
          <w:rFonts w:ascii="Arial" w:cs="Arial" w:eastAsia="Arial" w:hAnsi="Arial"/>
          <w:color w:val="4A4640"/>
          <w:sz w:val="21"/>
          <w:szCs w:val="21"/>
        </w:rPr>
        <w:t xml:space="preserve">Letter: Formal (complaint, application), Semi-formal (landlord, employer), Informal (friend)</w:t>
      </w:r>
    </w:p>
    <w:p>
      <w:pPr>
        <w:spacing w:after="140" w:line="320"/>
      </w:pPr>
      <w:r>
        <w:rPr>
          <w:rFonts w:ascii="Arial" w:cs="Arial" w:eastAsia="Arial" w:hAnsi="Arial"/>
          <w:color w:val="4A4640"/>
          <w:sz w:val="21"/>
          <w:szCs w:val="21"/>
        </w:rPr>
        <w:t xml:space="preserve">The AI uses sub-type to calibrate Task Achievement expectations (e.g., process diagrams require sequencing language; maps require comparative/spatial language).</w:t>
      </w:r>
    </w:p>
    <w:p>
      <w:r>
        <w:br w:type="page"/>
      </w:r>
    </w:p>
    <w:p>
      <w:pPr>
        <w:pStyle w:val="Heading1"/>
        <w:spacing w:after="200" w:before="400"/>
      </w:pPr>
      <w:r>
        <w:rPr>
          <w:rFonts w:ascii="Georgia" w:cs="Georgia" w:eastAsia="Georgia" w:hAnsi="Georgia"/>
          <w:b/>
          <w:bCs/>
          <w:color w:val="141210"/>
          <w:sz w:val="32"/>
          <w:szCs w:val="32"/>
        </w:rPr>
        <w:t xml:space="preserve">4. Scoring Engine — 4 Criteria</w:t>
      </w:r>
    </w:p>
    <w:p>
      <w:pPr>
        <w:spacing w:after="140" w:line="320"/>
      </w:pPr>
      <w:r>
        <w:rPr>
          <w:rFonts w:ascii="Arial" w:cs="Arial" w:eastAsia="Arial" w:hAnsi="Arial"/>
          <w:color w:val="4A4640"/>
          <w:sz w:val="21"/>
          <w:szCs w:val="21"/>
        </w:rPr>
        <w:t xml:space="preserve">All IELTS Writing is scored on 4 criteria with equal weight. The AI must score each criterion independently, meaning the score for Lexical Resource must not be influenced by the score for Grammar, and vice versa.</w:t>
      </w:r>
    </w:p>
    <w:p>
      <w:pPr>
        <w:pStyle w:val="Heading2"/>
        <w:spacing w:after="160" w:before="320"/>
      </w:pPr>
      <w:r>
        <w:rPr>
          <w:rFonts w:ascii="Georgia" w:cs="Georgia" w:eastAsia="Georgia" w:hAnsi="Georgia"/>
          <w:b/>
          <w:bCs/>
          <w:color w:val="1E6F3F"/>
          <w:sz w:val="26"/>
          <w:szCs w:val="26"/>
        </w:rPr>
        <w:t xml:space="preserve">4.1 Scoring Formula</w:t>
      </w:r>
    </w:p>
    <w:p>
      <w:pPr>
        <w:spacing w:after="140" w:line="320"/>
      </w:pPr>
      <w:r>
        <w:rPr>
          <w:rFonts w:ascii="Arial" w:cs="Arial" w:eastAsia="Arial" w:hAnsi="Arial"/>
          <w:b/>
          <w:bCs/>
          <w:color w:val="1E6F3F"/>
          <w:sz w:val="21"/>
          <w:szCs w:val="21"/>
        </w:rPr>
        <w:t xml:space="preserve">Overall Band = (C1 + C2 + C3 + C4) ÷ 4</w:t>
      </w:r>
      <w:r>
        <w:rPr>
          <w:rFonts w:ascii="Arial" w:cs="Arial" w:eastAsia="Arial" w:hAnsi="Arial"/>
          <w:color w:val="4A4640"/>
          <w:sz w:val="21"/>
          <w:szCs w:val="21"/>
        </w:rPr>
        <w:t xml:space="preserve">, rounded to nearest 0.5</w:t>
      </w:r>
    </w:p>
    <w:p>
      <w:pPr>
        <w:spacing w:before="60"/>
      </w:pPr>
    </w:p>
    <w:p>
      <w:pPr>
        <w:spacing w:after="140" w:line="320"/>
      </w:pPr>
      <w:r>
        <w:rPr>
          <w:rFonts w:ascii="Arial" w:cs="Arial" w:eastAsia="Arial" w:hAnsi="Arial"/>
          <w:color w:val="4A4640"/>
          <w:sz w:val="21"/>
          <w:szCs w:val="21"/>
        </w:rPr>
        <w:t xml:space="preserve">Rounding rules: .25 rounds UP to .5 — .75 rounds UP to next whole number — .1 rounds DOWN. Examples: 6.25 → 6.5, 6.75 → 7.0, 6.1 → 6.0, 7.125 → 7.0.</w:t>
      </w:r>
    </w:p>
    <w:p>
      <w:pPr>
        <w:pStyle w:val="Heading2"/>
        <w:spacing w:after="160" w:before="320"/>
      </w:pPr>
      <w:r>
        <w:rPr>
          <w:rFonts w:ascii="Georgia" w:cs="Georgia" w:eastAsia="Georgia" w:hAnsi="Georgia"/>
          <w:b/>
          <w:bCs/>
          <w:color w:val="1E6F3F"/>
          <w:sz w:val="26"/>
          <w:szCs w:val="26"/>
        </w:rPr>
        <w:t xml:space="preserve">4.2 Criterion 1 — Task Achievement (T1) / Task Response (T2)</w:t>
      </w:r>
    </w:p>
    <w:p>
      <w:pPr>
        <w:spacing w:after="60" w:before="200"/>
      </w:pPr>
      <w:r>
        <w:rPr>
          <w:rFonts w:ascii="Arial" w:cs="Arial" w:eastAsia="Arial" w:hAnsi="Arial"/>
          <w:b/>
          <w:bCs/>
          <w:color w:val="8A8580"/>
          <w:spacing w:val="80"/>
          <w:sz w:val="16"/>
          <w:szCs w:val="16"/>
        </w:rPr>
        <w:t xml:space="preserve">TASK 1 — TASK ACHIEVEMENT</w:t>
      </w:r>
    </w:p>
    <w:p>
      <w:pPr>
        <w:pStyle w:val="ListParagraph"/>
        <w:numPr>
          <w:ilvl w:val="0"/>
          <w:numId w:val="2"/>
        </w:numPr>
        <w:spacing w:after="80" w:line="300"/>
      </w:pPr>
      <w:r>
        <w:rPr>
          <w:rFonts w:ascii="Arial" w:cs="Arial" w:eastAsia="Arial" w:hAnsi="Arial"/>
          <w:color w:val="4A4640"/>
          <w:sz w:val="21"/>
          <w:szCs w:val="21"/>
        </w:rPr>
        <w:t xml:space="preserve">Are all key features of the visual/letter covered?</w:t>
      </w:r>
    </w:p>
    <w:p>
      <w:pPr>
        <w:pStyle w:val="ListParagraph"/>
        <w:numPr>
          <w:ilvl w:val="0"/>
          <w:numId w:val="2"/>
        </w:numPr>
        <w:spacing w:after="80" w:line="300"/>
      </w:pPr>
      <w:r>
        <w:rPr>
          <w:rFonts w:ascii="Arial" w:cs="Arial" w:eastAsia="Arial" w:hAnsi="Arial"/>
          <w:color w:val="4A4640"/>
          <w:sz w:val="21"/>
          <w:szCs w:val="21"/>
        </w:rPr>
        <w:t xml:space="preserve">Is there a clear overview statement? (Missing overview = hard cap at Band 5)</w:t>
      </w:r>
    </w:p>
    <w:p>
      <w:pPr>
        <w:pStyle w:val="ListParagraph"/>
        <w:numPr>
          <w:ilvl w:val="0"/>
          <w:numId w:val="2"/>
        </w:numPr>
        <w:spacing w:after="80" w:line="300"/>
      </w:pPr>
      <w:r>
        <w:rPr>
          <w:rFonts w:ascii="Arial" w:cs="Arial" w:eastAsia="Arial" w:hAnsi="Arial"/>
          <w:color w:val="4A4640"/>
          <w:sz w:val="21"/>
          <w:szCs w:val="21"/>
        </w:rPr>
        <w:t xml:space="preserve">Is data accurately reported with appropriate detail?</w:t>
      </w:r>
    </w:p>
    <w:p>
      <w:pPr>
        <w:pStyle w:val="ListParagraph"/>
        <w:numPr>
          <w:ilvl w:val="0"/>
          <w:numId w:val="2"/>
        </w:numPr>
        <w:spacing w:after="80" w:line="300"/>
      </w:pPr>
      <w:r>
        <w:rPr>
          <w:rFonts w:ascii="Arial" w:cs="Arial" w:eastAsia="Arial" w:hAnsi="Arial"/>
          <w:color w:val="4A4640"/>
          <w:sz w:val="21"/>
          <w:szCs w:val="21"/>
        </w:rPr>
        <w:t xml:space="preserve">Is the format appropriate (report style for Academic, letter conventions for GT)?</w:t>
      </w:r>
    </w:p>
    <w:p>
      <w:pPr>
        <w:pStyle w:val="ListParagraph"/>
        <w:numPr>
          <w:ilvl w:val="0"/>
          <w:numId w:val="2"/>
        </w:numPr>
        <w:spacing w:after="80" w:line="300"/>
      </w:pPr>
      <w:r>
        <w:rPr>
          <w:rFonts w:ascii="Arial" w:cs="Arial" w:eastAsia="Arial" w:hAnsi="Arial"/>
          <w:color w:val="4A4640"/>
          <w:sz w:val="21"/>
          <w:szCs w:val="21"/>
        </w:rPr>
        <w:t xml:space="preserve">Word count ≥ 150? (Under = penalty, affects band)</w:t>
      </w:r>
    </w:p>
    <w:p>
      <w:pPr>
        <w:spacing w:after="60" w:before="200"/>
      </w:pPr>
      <w:r>
        <w:rPr>
          <w:rFonts w:ascii="Arial" w:cs="Arial" w:eastAsia="Arial" w:hAnsi="Arial"/>
          <w:b/>
          <w:bCs/>
          <w:color w:val="8A8580"/>
          <w:spacing w:val="80"/>
          <w:sz w:val="16"/>
          <w:szCs w:val="16"/>
        </w:rPr>
        <w:t xml:space="preserve">TASK 2 — TASK RESPONSE</w:t>
      </w:r>
    </w:p>
    <w:p>
      <w:pPr>
        <w:pStyle w:val="ListParagraph"/>
        <w:numPr>
          <w:ilvl w:val="0"/>
          <w:numId w:val="2"/>
        </w:numPr>
        <w:spacing w:after="80" w:line="300"/>
      </w:pPr>
      <w:r>
        <w:rPr>
          <w:rFonts w:ascii="Arial" w:cs="Arial" w:eastAsia="Arial" w:hAnsi="Arial"/>
          <w:color w:val="4A4640"/>
          <w:sz w:val="21"/>
          <w:szCs w:val="21"/>
        </w:rPr>
        <w:t xml:space="preserve">Are ALL parts of the prompt addressed? (Partial = Band 5–6 ceiling)</w:t>
      </w:r>
    </w:p>
    <w:p>
      <w:pPr>
        <w:pStyle w:val="ListParagraph"/>
        <w:numPr>
          <w:ilvl w:val="0"/>
          <w:numId w:val="2"/>
        </w:numPr>
        <w:spacing w:after="80" w:line="300"/>
      </w:pPr>
      <w:r>
        <w:rPr>
          <w:rFonts w:ascii="Arial" w:cs="Arial" w:eastAsia="Arial" w:hAnsi="Arial"/>
          <w:color w:val="4A4640"/>
          <w:sz w:val="21"/>
          <w:szCs w:val="21"/>
        </w:rPr>
        <w:t xml:space="preserve">Is there a clear position presented throughout?</w:t>
      </w:r>
    </w:p>
    <w:p>
      <w:pPr>
        <w:pStyle w:val="ListParagraph"/>
        <w:numPr>
          <w:ilvl w:val="0"/>
          <w:numId w:val="2"/>
        </w:numPr>
        <w:spacing w:after="80" w:line="300"/>
      </w:pPr>
      <w:r>
        <w:rPr>
          <w:rFonts w:ascii="Arial" w:cs="Arial" w:eastAsia="Arial" w:hAnsi="Arial"/>
          <w:color w:val="4A4640"/>
          <w:sz w:val="21"/>
          <w:szCs w:val="21"/>
        </w:rPr>
        <w:t xml:space="preserve">Is the position consistent from introduction to conclusion? (Contradiction = coherence penalty)</w:t>
      </w:r>
    </w:p>
    <w:p>
      <w:pPr>
        <w:pStyle w:val="ListParagraph"/>
        <w:numPr>
          <w:ilvl w:val="0"/>
          <w:numId w:val="2"/>
        </w:numPr>
        <w:spacing w:after="80" w:line="300"/>
      </w:pPr>
      <w:r>
        <w:rPr>
          <w:rFonts w:ascii="Arial" w:cs="Arial" w:eastAsia="Arial" w:hAnsi="Arial"/>
          <w:color w:val="4A4640"/>
          <w:sz w:val="21"/>
          <w:szCs w:val="21"/>
        </w:rPr>
        <w:t xml:space="preserve">Are main ideas extended with relevant supporting examples/evidence?</w:t>
      </w:r>
    </w:p>
    <w:p>
      <w:pPr>
        <w:pStyle w:val="ListParagraph"/>
        <w:numPr>
          <w:ilvl w:val="0"/>
          <w:numId w:val="2"/>
        </w:numPr>
        <w:spacing w:after="80" w:line="300"/>
      </w:pPr>
      <w:r>
        <w:rPr>
          <w:rFonts w:ascii="Arial" w:cs="Arial" w:eastAsia="Arial" w:hAnsi="Arial"/>
          <w:color w:val="4A4640"/>
          <w:sz w:val="21"/>
          <w:szCs w:val="21"/>
        </w:rPr>
        <w:t xml:space="preserve">Word count ≥ 250? (Under = penalty, affects band)</w:t>
      </w:r>
    </w:p>
    <w:p>
      <w:pPr>
        <w:pStyle w:val="Heading2"/>
        <w:spacing w:after="160" w:before="320"/>
      </w:pPr>
      <w:r>
        <w:rPr>
          <w:rFonts w:ascii="Georgia" w:cs="Georgia" w:eastAsia="Georgia" w:hAnsi="Georgia"/>
          <w:b/>
          <w:bCs/>
          <w:color w:val="1E6F3F"/>
          <w:sz w:val="26"/>
          <w:szCs w:val="26"/>
        </w:rPr>
        <w:t xml:space="preserve">4.3 Criterion 2 — Coherence &amp; Cohesion</w:t>
      </w:r>
    </w:p>
    <w:p>
      <w:pPr>
        <w:spacing w:after="140" w:line="320"/>
      </w:pPr>
      <w:r>
        <w:rPr>
          <w:rFonts w:ascii="Arial" w:cs="Arial" w:eastAsia="Arial" w:hAnsi="Arial"/>
          <w:color w:val="4A4640"/>
          <w:sz w:val="21"/>
          <w:szCs w:val="21"/>
        </w:rPr>
        <w:t xml:space="preserve">Same rubric for Task 1 and Task 2. Key assessment points:</w:t>
      </w:r>
    </w:p>
    <w:p>
      <w:pPr>
        <w:pStyle w:val="ListParagraph"/>
        <w:numPr>
          <w:ilvl w:val="0"/>
          <w:numId w:val="2"/>
        </w:numPr>
        <w:spacing w:after="80" w:line="300"/>
      </w:pPr>
      <w:r>
        <w:rPr>
          <w:rFonts w:ascii="Arial" w:cs="Arial" w:eastAsia="Arial" w:hAnsi="Arial"/>
          <w:color w:val="4A4640"/>
          <w:sz w:val="21"/>
          <w:szCs w:val="21"/>
        </w:rPr>
        <w:t xml:space="preserve">Logical organisation of information and ideas</w:t>
      </w:r>
    </w:p>
    <w:p>
      <w:pPr>
        <w:pStyle w:val="ListParagraph"/>
        <w:numPr>
          <w:ilvl w:val="0"/>
          <w:numId w:val="2"/>
        </w:numPr>
        <w:spacing w:after="80" w:line="300"/>
      </w:pPr>
      <w:r>
        <w:rPr>
          <w:rFonts w:ascii="Arial" w:cs="Arial" w:eastAsia="Arial" w:hAnsi="Arial"/>
          <w:color w:val="4A4640"/>
          <w:sz w:val="21"/>
          <w:szCs w:val="21"/>
        </w:rPr>
        <w:t xml:space="preserve">Clear overall progression throughout the response</w:t>
      </w:r>
    </w:p>
    <w:p>
      <w:pPr>
        <w:pStyle w:val="ListParagraph"/>
        <w:numPr>
          <w:ilvl w:val="0"/>
          <w:numId w:val="2"/>
        </w:numPr>
        <w:spacing w:after="80" w:line="300"/>
      </w:pPr>
      <w:r>
        <w:rPr>
          <w:rFonts w:ascii="Arial" w:cs="Arial" w:eastAsia="Arial" w:hAnsi="Arial"/>
          <w:color w:val="4A4640"/>
          <w:sz w:val="21"/>
          <w:szCs w:val="21"/>
        </w:rPr>
        <w:t xml:space="preserve">Effective paragraphing (each paragraph serves a function)</w:t>
      </w:r>
    </w:p>
    <w:p>
      <w:pPr>
        <w:pStyle w:val="ListParagraph"/>
        <w:numPr>
          <w:ilvl w:val="0"/>
          <w:numId w:val="2"/>
        </w:numPr>
        <w:spacing w:after="80" w:line="300"/>
      </w:pPr>
      <w:r>
        <w:rPr>
          <w:rFonts w:ascii="Arial" w:cs="Arial" w:eastAsia="Arial" w:hAnsi="Arial"/>
          <w:color w:val="4A4640"/>
          <w:sz w:val="21"/>
          <w:szCs w:val="21"/>
        </w:rPr>
        <w:t xml:space="preserve">Range and accuracy of cohesive devices (linking words, reference, substitution)</w:t>
      </w:r>
    </w:p>
    <w:p>
      <w:pPr>
        <w:pStyle w:val="ListParagraph"/>
        <w:numPr>
          <w:ilvl w:val="0"/>
          <w:numId w:val="2"/>
        </w:numPr>
        <w:spacing w:after="80" w:line="300"/>
      </w:pPr>
      <w:r>
        <w:rPr>
          <w:rFonts w:ascii="Arial" w:cs="Arial" w:eastAsia="Arial" w:hAnsi="Arial"/>
          <w:color w:val="4A4640"/>
          <w:sz w:val="21"/>
          <w:szCs w:val="21"/>
        </w:rPr>
        <w:t xml:space="preserve">No mechanical overuse or underuse of connectors</w:t>
      </w:r>
    </w:p>
    <w:p>
      <w:pPr>
        <w:pStyle w:val="Heading2"/>
        <w:spacing w:after="160" w:before="320"/>
      </w:pPr>
      <w:r>
        <w:rPr>
          <w:rFonts w:ascii="Georgia" w:cs="Georgia" w:eastAsia="Georgia" w:hAnsi="Georgia"/>
          <w:b/>
          <w:bCs/>
          <w:color w:val="1E6F3F"/>
          <w:sz w:val="26"/>
          <w:szCs w:val="26"/>
        </w:rPr>
        <w:t xml:space="preserve">4.4 Criterion 3 — Lexical Resource</w:t>
      </w:r>
    </w:p>
    <w:p>
      <w:pPr>
        <w:spacing w:after="140" w:line="320"/>
      </w:pPr>
      <w:r>
        <w:rPr>
          <w:rFonts w:ascii="Arial" w:cs="Arial" w:eastAsia="Arial" w:hAnsi="Arial"/>
          <w:color w:val="4A4640"/>
          <w:sz w:val="21"/>
          <w:szCs w:val="21"/>
        </w:rPr>
        <w:t xml:space="preserve">Same rubric for Task 1 and Task 2. Key assessment points:</w:t>
      </w:r>
    </w:p>
    <w:p>
      <w:pPr>
        <w:pStyle w:val="ListParagraph"/>
        <w:numPr>
          <w:ilvl w:val="0"/>
          <w:numId w:val="2"/>
        </w:numPr>
        <w:spacing w:after="80" w:line="300"/>
      </w:pPr>
      <w:r>
        <w:rPr>
          <w:rFonts w:ascii="Arial" w:cs="Arial" w:eastAsia="Arial" w:hAnsi="Arial"/>
          <w:color w:val="4A4640"/>
          <w:sz w:val="21"/>
          <w:szCs w:val="21"/>
        </w:rPr>
        <w:t xml:space="preserve">Range of vocabulary (variety, not repetition)</w:t>
      </w:r>
    </w:p>
    <w:p>
      <w:pPr>
        <w:pStyle w:val="ListParagraph"/>
        <w:numPr>
          <w:ilvl w:val="0"/>
          <w:numId w:val="2"/>
        </w:numPr>
        <w:spacing w:after="80" w:line="300"/>
      </w:pPr>
      <w:r>
        <w:rPr>
          <w:rFonts w:ascii="Arial" w:cs="Arial" w:eastAsia="Arial" w:hAnsi="Arial"/>
          <w:color w:val="4A4640"/>
          <w:sz w:val="21"/>
          <w:szCs w:val="21"/>
        </w:rPr>
        <w:t xml:space="preserve">Accuracy of word choice and collocation</w:t>
      </w:r>
    </w:p>
    <w:p>
      <w:pPr>
        <w:pStyle w:val="ListParagraph"/>
        <w:numPr>
          <w:ilvl w:val="0"/>
          <w:numId w:val="2"/>
        </w:numPr>
        <w:spacing w:after="80" w:line="300"/>
      </w:pPr>
      <w:r>
        <w:rPr>
          <w:rFonts w:ascii="Arial" w:cs="Arial" w:eastAsia="Arial" w:hAnsi="Arial"/>
          <w:color w:val="4A4640"/>
          <w:sz w:val="21"/>
          <w:szCs w:val="21"/>
        </w:rPr>
        <w:t xml:space="preserve">Ability to use less common and/or idiomatic items</w:t>
      </w:r>
    </w:p>
    <w:p>
      <w:pPr>
        <w:pStyle w:val="ListParagraph"/>
        <w:numPr>
          <w:ilvl w:val="0"/>
          <w:numId w:val="2"/>
        </w:numPr>
        <w:spacing w:after="80" w:line="300"/>
      </w:pPr>
      <w:r>
        <w:rPr>
          <w:rFonts w:ascii="Arial" w:cs="Arial" w:eastAsia="Arial" w:hAnsi="Arial"/>
          <w:color w:val="4A4640"/>
          <w:sz w:val="21"/>
          <w:szCs w:val="21"/>
        </w:rPr>
        <w:t xml:space="preserve">Awareness of style and register (academic vs informal)</w:t>
      </w:r>
    </w:p>
    <w:p>
      <w:pPr>
        <w:pStyle w:val="ListParagraph"/>
        <w:numPr>
          <w:ilvl w:val="0"/>
          <w:numId w:val="2"/>
        </w:numPr>
        <w:spacing w:after="80" w:line="300"/>
      </w:pPr>
      <w:r>
        <w:rPr>
          <w:rFonts w:ascii="Arial" w:cs="Arial" w:eastAsia="Arial" w:hAnsi="Arial"/>
          <w:color w:val="4A4640"/>
          <w:sz w:val="21"/>
          <w:szCs w:val="21"/>
        </w:rPr>
        <w:t xml:space="preserve">Spelling and word formation control</w:t>
      </w:r>
    </w:p>
    <w:p>
      <w:pPr>
        <w:pStyle w:val="Heading2"/>
        <w:spacing w:after="160" w:before="320"/>
      </w:pPr>
      <w:r>
        <w:rPr>
          <w:rFonts w:ascii="Georgia" w:cs="Georgia" w:eastAsia="Georgia" w:hAnsi="Georgia"/>
          <w:b/>
          <w:bCs/>
          <w:color w:val="1E6F3F"/>
          <w:sz w:val="26"/>
          <w:szCs w:val="26"/>
        </w:rPr>
        <w:t xml:space="preserve">4.5 Criterion 4 — Grammatical Range &amp; Accuracy</w:t>
      </w:r>
    </w:p>
    <w:p>
      <w:pPr>
        <w:spacing w:after="140" w:line="320"/>
      </w:pPr>
      <w:r>
        <w:rPr>
          <w:rFonts w:ascii="Arial" w:cs="Arial" w:eastAsia="Arial" w:hAnsi="Arial"/>
          <w:color w:val="4A4640"/>
          <w:sz w:val="21"/>
          <w:szCs w:val="21"/>
        </w:rPr>
        <w:t xml:space="preserve">Same rubric for Task 1 and Task 2. Key assessment points:</w:t>
      </w:r>
    </w:p>
    <w:p>
      <w:pPr>
        <w:pStyle w:val="ListParagraph"/>
        <w:numPr>
          <w:ilvl w:val="0"/>
          <w:numId w:val="2"/>
        </w:numPr>
        <w:spacing w:after="80" w:line="300"/>
      </w:pPr>
      <w:r>
        <w:rPr>
          <w:rFonts w:ascii="Arial" w:cs="Arial" w:eastAsia="Arial" w:hAnsi="Arial"/>
          <w:color w:val="4A4640"/>
          <w:sz w:val="21"/>
          <w:szCs w:val="21"/>
        </w:rPr>
        <w:t xml:space="preserve">Variety of sentence structures (simple, compound, complex, compound-complex)</w:t>
      </w:r>
    </w:p>
    <w:p>
      <w:pPr>
        <w:pStyle w:val="ListParagraph"/>
        <w:numPr>
          <w:ilvl w:val="0"/>
          <w:numId w:val="2"/>
        </w:numPr>
        <w:spacing w:after="80" w:line="300"/>
      </w:pPr>
      <w:r>
        <w:rPr>
          <w:rFonts w:ascii="Arial" w:cs="Arial" w:eastAsia="Arial" w:hAnsi="Arial"/>
          <w:color w:val="4A4640"/>
          <w:sz w:val="21"/>
          <w:szCs w:val="21"/>
        </w:rPr>
        <w:t xml:space="preserve">Accuracy and frequency of errors</w:t>
      </w:r>
    </w:p>
    <w:p>
      <w:pPr>
        <w:pStyle w:val="ListParagraph"/>
        <w:numPr>
          <w:ilvl w:val="0"/>
          <w:numId w:val="2"/>
        </w:numPr>
        <w:spacing w:after="80" w:line="300"/>
      </w:pPr>
      <w:r>
        <w:rPr>
          <w:rFonts w:ascii="Arial" w:cs="Arial" w:eastAsia="Arial" w:hAnsi="Arial"/>
          <w:color w:val="4A4640"/>
          <w:sz w:val="21"/>
          <w:szCs w:val="21"/>
        </w:rPr>
        <w:t xml:space="preserve">Use of complex structures with flexibility (passive, conditionals, relative clauses, inversions, participle clauses, cleft sentences)</w:t>
      </w:r>
    </w:p>
    <w:p>
      <w:pPr>
        <w:pStyle w:val="ListParagraph"/>
        <w:numPr>
          <w:ilvl w:val="0"/>
          <w:numId w:val="2"/>
        </w:numPr>
        <w:spacing w:after="80" w:line="300"/>
      </w:pPr>
      <w:r>
        <w:rPr>
          <w:rFonts w:ascii="Arial" w:cs="Arial" w:eastAsia="Arial" w:hAnsi="Arial"/>
          <w:color w:val="4A4640"/>
          <w:sz w:val="21"/>
          <w:szCs w:val="21"/>
        </w:rPr>
        <w:t xml:space="preserve">Punctuation control</w:t>
      </w:r>
    </w:p>
    <w:p>
      <w:pPr>
        <w:pStyle w:val="Heading2"/>
        <w:spacing w:after="160" w:before="320"/>
      </w:pPr>
      <w:r>
        <w:rPr>
          <w:rFonts w:ascii="Georgia" w:cs="Georgia" w:eastAsia="Georgia" w:hAnsi="Georgia"/>
          <w:b/>
          <w:bCs/>
          <w:color w:val="1E6F3F"/>
          <w:sz w:val="26"/>
          <w:szCs w:val="26"/>
        </w:rPr>
        <w:t xml:space="preserve">4.6 Band Descriptor Alignment</w:t>
      </w:r>
    </w:p>
    <w:p>
      <w:pPr>
        <w:spacing w:after="140" w:line="320"/>
      </w:pPr>
      <w:r>
        <w:rPr>
          <w:rFonts w:ascii="Arial" w:cs="Arial" w:eastAsia="Arial" w:hAnsi="Arial"/>
          <w:color w:val="4A4640"/>
          <w:sz w:val="21"/>
          <w:szCs w:val="21"/>
        </w:rPr>
        <w:t xml:space="preserve">The AI MUST use official band descriptor language when justifying scores. For each criterion, the AI compares the essay against the positive and negative features listed in the descriptors for Bands 5 through 9 (see Section 11 for full reference). The score is the band whose descriptors best match the essay’s characteristics.</w:t>
      </w:r>
    </w:p>
    <w:p>
      <w:pPr>
        <w:spacing w:after="140" w:line="320"/>
      </w:pPr>
      <w:r>
        <w:rPr>
          <w:rFonts w:ascii="Arial" w:cs="Arial" w:eastAsia="Arial" w:hAnsi="Arial"/>
          <w:b/>
          <w:bCs/>
          <w:color w:val="A82020"/>
          <w:sz w:val="21"/>
          <w:szCs w:val="21"/>
        </w:rPr>
        <w:t xml:space="preserve">Critical rule: </w:t>
      </w:r>
      <w:r>
        <w:rPr>
          <w:rFonts w:ascii="Arial" w:cs="Arial" w:eastAsia="Arial" w:hAnsi="Arial"/>
          <w:color w:val="4A4640"/>
          <w:sz w:val="21"/>
          <w:szCs w:val="21"/>
        </w:rPr>
        <w:t xml:space="preserve">The essay must “fully fit the positive features” of the descriptor at that level. Bolded text in descriptors indicates negative features that limit a rating.</w:t>
      </w:r>
    </w:p>
    <w:p>
      <w:r>
        <w:br w:type="page"/>
      </w:r>
    </w:p>
    <w:p>
      <w:pPr>
        <w:pStyle w:val="Heading1"/>
        <w:spacing w:after="200" w:before="400"/>
      </w:pPr>
      <w:r>
        <w:rPr>
          <w:rFonts w:ascii="Georgia" w:cs="Georgia" w:eastAsia="Georgia" w:hAnsi="Georgia"/>
          <w:b/>
          <w:bCs/>
          <w:color w:val="141210"/>
          <w:sz w:val="32"/>
          <w:szCs w:val="32"/>
        </w:rPr>
        <w:t xml:space="preserve">5. Feedback Generation Pipeline</w:t>
      </w:r>
    </w:p>
    <w:p>
      <w:pPr>
        <w:spacing w:after="140" w:line="320"/>
      </w:pPr>
      <w:r>
        <w:rPr>
          <w:rFonts w:ascii="Arial" w:cs="Arial" w:eastAsia="Arial" w:hAnsi="Arial"/>
          <w:color w:val="4A4640"/>
          <w:sz w:val="21"/>
          <w:szCs w:val="21"/>
        </w:rPr>
        <w:t xml:space="preserve">This is the core AI logic. For EACH of the 4 criteria, the AI executes a 3-step pipeline:</w:t>
      </w:r>
    </w:p>
    <w:p>
      <w:pPr>
        <w:pStyle w:val="Heading2"/>
        <w:spacing w:after="160" w:before="320"/>
      </w:pPr>
      <w:r>
        <w:rPr>
          <w:rFonts w:ascii="Georgia" w:cs="Georgia" w:eastAsia="Georgia" w:hAnsi="Georgia"/>
          <w:b/>
          <w:bCs/>
          <w:color w:val="1E6F3F"/>
          <w:sz w:val="26"/>
          <w:szCs w:val="26"/>
        </w:rPr>
        <w:t xml:space="preserve">5.1 Step A — Evidence Extraction</w:t>
      </w:r>
    </w:p>
    <w:p>
      <w:pPr>
        <w:spacing w:after="140" w:line="320"/>
      </w:pPr>
      <w:r>
        <w:rPr>
          <w:rFonts w:ascii="Arial" w:cs="Arial" w:eastAsia="Arial" w:hAnsi="Arial"/>
          <w:color w:val="4A4640"/>
          <w:sz w:val="21"/>
          <w:szCs w:val="21"/>
        </w:rPr>
        <w:t xml:space="preserve">The AI scans the essay and extracts specific sentences/phrases relevant to the criterion being assessed. This creates the evidentiary basis for all subsequent judgments.</w:t>
      </w:r>
    </w:p>
    <w:p>
      <w:pPr>
        <w:spacing w:after="140" w:line="320"/>
      </w:pPr>
      <w:r>
        <w:rPr>
          <w:rFonts w:ascii="Arial" w:cs="Arial" w:eastAsia="Arial" w:hAnsi="Arial"/>
          <w:b/>
          <w:bCs/>
          <w:color w:val="4A4640"/>
          <w:sz w:val="21"/>
          <w:szCs w:val="21"/>
        </w:rPr>
        <w:t xml:space="preserve">Example (Lexical Resource): </w:t>
      </w:r>
      <w:r>
        <w:rPr>
          <w:rFonts w:ascii="Arial" w:cs="Arial" w:eastAsia="Arial" w:hAnsi="Arial"/>
          <w:color w:val="4A4640"/>
          <w:sz w:val="21"/>
          <w:szCs w:val="21"/>
        </w:rPr>
        <w:t xml:space="preserve">AI extracts “sidetracked” “deluded” “plentiful” as positive evidence of less common vocabulary, and flags “students” appearing 12 times as negative evidence of repetition.</w:t>
      </w:r>
    </w:p>
    <w:p>
      <w:pPr>
        <w:pStyle w:val="Heading2"/>
        <w:spacing w:after="160" w:before="320"/>
      </w:pPr>
      <w:r>
        <w:rPr>
          <w:rFonts w:ascii="Georgia" w:cs="Georgia" w:eastAsia="Georgia" w:hAnsi="Georgia"/>
          <w:b/>
          <w:bCs/>
          <w:color w:val="1E6F3F"/>
          <w:sz w:val="26"/>
          <w:szCs w:val="26"/>
        </w:rPr>
        <w:t xml:space="preserve">5.2 Step B — Judgment Against Descriptors</w:t>
      </w:r>
    </w:p>
    <w:p>
      <w:pPr>
        <w:spacing w:after="140" w:line="320"/>
      </w:pPr>
      <w:r>
        <w:rPr>
          <w:rFonts w:ascii="Arial" w:cs="Arial" w:eastAsia="Arial" w:hAnsi="Arial"/>
          <w:color w:val="4A4640"/>
          <w:sz w:val="21"/>
          <w:szCs w:val="21"/>
        </w:rPr>
        <w:t xml:space="preserve">The AI compares extracted evidence against band descriptor language for each level (5–9). The score is assigned to the band whose descriptors most accurately describe the essay. The AI must articulate WHY the essay matches a given band and not the band above or below.</w:t>
      </w:r>
    </w:p>
    <w:p>
      <w:pPr>
        <w:spacing w:after="140" w:line="320"/>
      </w:pPr>
      <w:r>
        <w:rPr>
          <w:rFonts w:ascii="Arial" w:cs="Arial" w:eastAsia="Arial" w:hAnsi="Arial"/>
          <w:b/>
          <w:bCs/>
          <w:color w:val="4A4640"/>
          <w:sz w:val="21"/>
          <w:szCs w:val="21"/>
        </w:rPr>
        <w:t xml:space="preserve">Example: </w:t>
      </w:r>
      <w:r>
        <w:rPr>
          <w:rFonts w:ascii="Arial" w:cs="Arial" w:eastAsia="Arial" w:hAnsi="Arial"/>
          <w:color w:val="4A4640"/>
          <w:sz w:val="21"/>
          <w:szCs w:val="21"/>
        </w:rPr>
        <w:t xml:space="preserve">“The lexical resource is sufficient to allow some flexibility and precision (Band 7 descriptor), with some ability to use less common items. However, the repetition of ‘students’ throughout limits the rating, as a Band 8 response would show ‘fluent and flexible’ use of a wide resource. Score: 7.0.”</w:t>
      </w:r>
    </w:p>
    <w:p>
      <w:pPr>
        <w:pStyle w:val="Heading2"/>
        <w:spacing w:after="160" w:before="320"/>
      </w:pPr>
      <w:r>
        <w:rPr>
          <w:rFonts w:ascii="Georgia" w:cs="Georgia" w:eastAsia="Georgia" w:hAnsi="Georgia"/>
          <w:b/>
          <w:bCs/>
          <w:color w:val="1E6F3F"/>
          <w:sz w:val="26"/>
          <w:szCs w:val="26"/>
        </w:rPr>
        <w:t xml:space="preserve">5.3 Step C — Feedback Generation (3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Layer</w:t>
            </w:r>
          </w:p>
        </w:tc>
        <w:tc>
          <w:tcPr>
            <w:tcW w:type="dxa" w:w="300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Content</w:t>
            </w:r>
          </w:p>
        </w:tc>
        <w:tc>
          <w:tcPr>
            <w:tcW w:type="dxa" w:w="486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Example</w:t>
            </w:r>
          </w:p>
        </w:tc>
      </w:tr>
      <w:tr>
        <w:tc>
          <w:tcPr>
            <w:tcW w:type="dxa" w:w="15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Layer 1: Verdict</w:t>
            </w:r>
          </w:p>
        </w:tc>
        <w:tc>
          <w:tcPr>
            <w:tcW w:type="dxa" w:w="3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Band score + one-line summary</w:t>
            </w:r>
          </w:p>
        </w:tc>
        <w:tc>
          <w:tcPr>
            <w:tcW w:type="dxa" w:w="48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Band 7.0 — Good range with some repetition and informality</w:t>
            </w:r>
          </w:p>
        </w:tc>
      </w:tr>
      <w:tr>
        <w:tc>
          <w:tcPr>
            <w:tcW w:type="dxa" w:w="15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Layer 2: Detail</w:t>
            </w:r>
          </w:p>
        </w:tc>
        <w:tc>
          <w:tcPr>
            <w:tcW w:type="dxa" w:w="3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Strengths (✓) and Weaknesses (!) with evidence from essay</w:t>
            </w:r>
          </w:p>
        </w:tc>
        <w:tc>
          <w:tcPr>
            <w:tcW w:type="dxa" w:w="48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 Good use of less common vocabulary: “sidetracked,” “deluded”  |  ! “students” appears 12 times</w:t>
            </w:r>
          </w:p>
        </w:tc>
      </w:tr>
      <w:tr>
        <w:tc>
          <w:tcPr>
            <w:tcW w:type="dxa" w:w="15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Layer 3: Action</w:t>
            </w:r>
          </w:p>
        </w:tc>
        <w:tc>
          <w:tcPr>
            <w:tcW w:type="dxa" w:w="3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Specific tips with examples the student can apply immediately</w:t>
            </w:r>
          </w:p>
        </w:tc>
        <w:tc>
          <w:tcPr>
            <w:tcW w:type="dxa" w:w="48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 Replace “students” with: learners, graduates, school-leavers, young adults, individuals</w:t>
            </w:r>
          </w:p>
        </w:tc>
      </w:tr>
    </w:tbl>
    <w:p>
      <w:pPr>
        <w:spacing w:before="100"/>
      </w:pPr>
    </w:p>
    <w:p>
      <w:pPr>
        <w:spacing w:after="140" w:line="320"/>
      </w:pPr>
      <w:r>
        <w:rPr>
          <w:rFonts w:ascii="Arial" w:cs="Arial" w:eastAsia="Arial" w:hAnsi="Arial"/>
          <w:b/>
          <w:bCs/>
          <w:color w:val="A82020"/>
          <w:sz w:val="21"/>
          <w:szCs w:val="21"/>
        </w:rPr>
        <w:t xml:space="preserve">Non-negotiable rules for feedback: </w:t>
      </w:r>
    </w:p>
    <w:p>
      <w:pPr>
        <w:pStyle w:val="ListParagraph"/>
        <w:numPr>
          <w:ilvl w:val="0"/>
          <w:numId w:val="2"/>
        </w:numPr>
        <w:spacing w:after="80" w:line="300"/>
      </w:pPr>
      <w:r>
        <w:rPr>
          <w:rFonts w:ascii="Arial" w:cs="Arial" w:eastAsia="Arial" w:hAnsi="Arial"/>
          <w:color w:val="4A4640"/>
          <w:sz w:val="21"/>
          <w:szCs w:val="21"/>
        </w:rPr>
        <w:t xml:space="preserve">Every strength/weakness MUST cite specific evidence from the essay (a quote, a word, a structural observation)</w:t>
      </w:r>
    </w:p>
    <w:p>
      <w:pPr>
        <w:pStyle w:val="ListParagraph"/>
        <w:numPr>
          <w:ilvl w:val="0"/>
          <w:numId w:val="2"/>
        </w:numPr>
        <w:spacing w:after="80" w:line="300"/>
      </w:pPr>
      <w:r>
        <w:rPr>
          <w:rFonts w:ascii="Arial" w:cs="Arial" w:eastAsia="Arial" w:hAnsi="Arial"/>
          <w:color w:val="4A4640"/>
          <w:sz w:val="21"/>
          <w:szCs w:val="21"/>
        </w:rPr>
        <w:t xml:space="preserve">Every tip MUST include a concrete example or rewrite — generic advice is prohibited</w:t>
      </w:r>
    </w:p>
    <w:p>
      <w:pPr>
        <w:pStyle w:val="ListParagraph"/>
        <w:numPr>
          <w:ilvl w:val="0"/>
          <w:numId w:val="2"/>
        </w:numPr>
        <w:spacing w:after="80" w:line="300"/>
      </w:pPr>
      <w:r>
        <w:rPr>
          <w:rFonts w:ascii="Arial" w:cs="Arial" w:eastAsia="Arial" w:hAnsi="Arial"/>
          <w:color w:val="4A4640"/>
          <w:sz w:val="21"/>
          <w:szCs w:val="21"/>
        </w:rPr>
        <w:t xml:space="preserve">Feedback must be written in a tone that is firm but encouraging — like a respected teacher, not a machine</w:t>
      </w:r>
    </w:p>
    <w:p>
      <w:r>
        <w:br w:type="page"/>
      </w:r>
    </w:p>
    <w:p>
      <w:pPr>
        <w:pStyle w:val="Heading1"/>
        <w:spacing w:after="200" w:before="400"/>
      </w:pPr>
      <w:r>
        <w:rPr>
          <w:rFonts w:ascii="Georgia" w:cs="Georgia" w:eastAsia="Georgia" w:hAnsi="Georgia"/>
          <w:b/>
          <w:bCs/>
          <w:color w:val="141210"/>
          <w:sz w:val="32"/>
          <w:szCs w:val="32"/>
        </w:rPr>
        <w:t xml:space="preserve">6. Supplementary Feedback Modules</w:t>
      </w:r>
    </w:p>
    <w:p>
      <w:pPr>
        <w:spacing w:after="140" w:line="320"/>
      </w:pPr>
      <w:r>
        <w:rPr>
          <w:rFonts w:ascii="Arial" w:cs="Arial" w:eastAsia="Arial" w:hAnsi="Arial"/>
          <w:color w:val="4A4640"/>
          <w:sz w:val="21"/>
          <w:szCs w:val="21"/>
        </w:rPr>
        <w:t xml:space="preserve">Beyond the 4-criteria feedback, the system generates 6 additional modules to maximize learning value:</w:t>
      </w:r>
    </w:p>
    <w:p>
      <w:pPr>
        <w:pStyle w:val="Heading2"/>
        <w:spacing w:after="160" w:before="320"/>
      </w:pPr>
      <w:r>
        <w:rPr>
          <w:rFonts w:ascii="Georgia" w:cs="Georgia" w:eastAsia="Georgia" w:hAnsi="Georgia"/>
          <w:b/>
          <w:bCs/>
          <w:color w:val="1E6F3F"/>
          <w:sz w:val="26"/>
          <w:szCs w:val="26"/>
        </w:rPr>
        <w:t xml:space="preserve">Module A — Essay Metrics</w:t>
      </w:r>
    </w:p>
    <w:p>
      <w:pPr>
        <w:spacing w:after="140" w:line="320"/>
      </w:pPr>
      <w:r>
        <w:rPr>
          <w:rFonts w:ascii="Arial" w:cs="Arial" w:eastAsia="Arial" w:hAnsi="Arial"/>
          <w:color w:val="4A4640"/>
          <w:sz w:val="21"/>
          <w:szCs w:val="21"/>
        </w:rPr>
        <w:t xml:space="preserve">Computed by code (not AI). Returned as 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Metric</w:t>
            </w:r>
          </w:p>
        </w:tc>
        <w:tc>
          <w:tcPr>
            <w:tcW w:type="dxa" w:w="312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How to Calculate</w:t>
            </w:r>
          </w:p>
        </w:tc>
        <w:tc>
          <w:tcPr>
            <w:tcW w:type="dxa" w:w="312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Why It Matters</w:t>
            </w:r>
          </w:p>
        </w:tc>
      </w:tr>
      <w:tr>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Word count</w:t>
            </w:r>
          </w:p>
        </w:tc>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Split by whitespace, count tokens</w:t>
            </w:r>
          </w:p>
        </w:tc>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Under minimum = auto-penalty</w:t>
            </w:r>
          </w:p>
        </w:tc>
      </w:tr>
      <w:tr>
        <w:tc>
          <w:tcPr>
            <w:tcW w:type="dxa" w:w="312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Sentence count</w:t>
            </w:r>
          </w:p>
        </w:tc>
        <w:tc>
          <w:tcPr>
            <w:tcW w:type="dxa" w:w="312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Count terminal punctuation (. ! ?)</w:t>
            </w:r>
          </w:p>
        </w:tc>
        <w:tc>
          <w:tcPr>
            <w:tcW w:type="dxa" w:w="312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Indicates density</w:t>
            </w:r>
          </w:p>
        </w:tc>
      </w:tr>
      <w:tr>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Paragraph count</w:t>
            </w:r>
          </w:p>
        </w:tc>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Count double-newline separations</w:t>
            </w:r>
          </w:p>
        </w:tc>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Structure indicator</w:t>
            </w:r>
          </w:p>
        </w:tc>
      </w:tr>
      <w:tr>
        <w:tc>
          <w:tcPr>
            <w:tcW w:type="dxa" w:w="312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Avg words/sentence</w:t>
            </w:r>
          </w:p>
        </w:tc>
        <w:tc>
          <w:tcPr>
            <w:tcW w:type="dxa" w:w="312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word_count / sentence_count</w:t>
            </w:r>
          </w:p>
        </w:tc>
        <w:tc>
          <w:tcPr>
            <w:tcW w:type="dxa" w:w="312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Ideal: 15–20 for academic</w:t>
            </w:r>
          </w:p>
        </w:tc>
      </w:tr>
      <w:tr>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Unique word ratio</w:t>
            </w:r>
          </w:p>
        </w:tc>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unique_words / total_words</w:t>
            </w:r>
          </w:p>
        </w:tc>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Lexical diversity indicator</w:t>
            </w:r>
          </w:p>
        </w:tc>
      </w:tr>
    </w:tbl>
    <w:p>
      <w:pPr>
        <w:pStyle w:val="Heading2"/>
        <w:spacing w:after="160" w:before="320"/>
      </w:pPr>
      <w:r>
        <w:rPr>
          <w:rFonts w:ascii="Georgia" w:cs="Georgia" w:eastAsia="Georgia" w:hAnsi="Georgia"/>
          <w:b/>
          <w:bCs/>
          <w:color w:val="1E6F3F"/>
          <w:sz w:val="26"/>
          <w:szCs w:val="26"/>
        </w:rPr>
        <w:t xml:space="preserve">Module B — Vocabulary Upgrade Table</w:t>
      </w:r>
    </w:p>
    <w:p>
      <w:pPr>
        <w:spacing w:after="140" w:line="320"/>
      </w:pPr>
      <w:r>
        <w:rPr>
          <w:rFonts w:ascii="Arial" w:cs="Arial" w:eastAsia="Arial" w:hAnsi="Arial"/>
          <w:color w:val="4A4640"/>
          <w:sz w:val="21"/>
          <w:szCs w:val="21"/>
        </w:rPr>
        <w:t xml:space="preserve">AI detects: (1) words repeated 3+ times, (2) informal/conversational expressions, (3) weak collocations. For each, provide:</w:t>
      </w:r>
    </w:p>
    <w:p>
      <w:pPr>
        <w:pStyle w:val="ListParagraph"/>
        <w:numPr>
          <w:ilvl w:val="0"/>
          <w:numId w:val="2"/>
        </w:numPr>
        <w:spacing w:after="80" w:line="300"/>
      </w:pPr>
      <w:r>
        <w:rPr>
          <w:rFonts w:ascii="Arial" w:cs="Arial" w:eastAsia="Arial" w:hAnsi="Arial"/>
          <w:color w:val="4A4640"/>
          <w:sz w:val="21"/>
          <w:szCs w:val="21"/>
        </w:rPr>
        <w:t xml:space="preserve">Original word/phrase + frequency count</w:t>
      </w:r>
    </w:p>
    <w:p>
      <w:pPr>
        <w:pStyle w:val="ListParagraph"/>
        <w:numPr>
          <w:ilvl w:val="0"/>
          <w:numId w:val="2"/>
        </w:numPr>
        <w:spacing w:after="80" w:line="300"/>
      </w:pPr>
      <w:r>
        <w:rPr>
          <w:rFonts w:ascii="Arial" w:cs="Arial" w:eastAsia="Arial" w:hAnsi="Arial"/>
          <w:color w:val="4A4640"/>
          <w:sz w:val="21"/>
          <w:szCs w:val="21"/>
        </w:rPr>
        <w:t xml:space="preserve">2–3 academic/formal alternatives</w:t>
      </w:r>
    </w:p>
    <w:p>
      <w:pPr>
        <w:pStyle w:val="ListParagraph"/>
        <w:numPr>
          <w:ilvl w:val="0"/>
          <w:numId w:val="2"/>
        </w:numPr>
        <w:spacing w:after="80" w:line="300"/>
      </w:pPr>
      <w:r>
        <w:rPr>
          <w:rFonts w:ascii="Arial" w:cs="Arial" w:eastAsia="Arial" w:hAnsi="Arial"/>
          <w:color w:val="4A4640"/>
          <w:sz w:val="21"/>
          <w:szCs w:val="21"/>
        </w:rPr>
        <w:t xml:space="preserve">Brief context note explaining WHY the upgrade matters</w:t>
      </w:r>
    </w:p>
    <w:p>
      <w:pPr>
        <w:pStyle w:val="Heading2"/>
        <w:spacing w:after="160" w:before="320"/>
      </w:pPr>
      <w:r>
        <w:rPr>
          <w:rFonts w:ascii="Georgia" w:cs="Georgia" w:eastAsia="Georgia" w:hAnsi="Georgia"/>
          <w:b/>
          <w:bCs/>
          <w:color w:val="1E6F3F"/>
          <w:sz w:val="26"/>
          <w:szCs w:val="26"/>
        </w:rPr>
        <w:t xml:space="preserve">Module C — Grammar Fix Log</w:t>
      </w:r>
    </w:p>
    <w:p>
      <w:pPr>
        <w:spacing w:after="140" w:line="320"/>
      </w:pPr>
      <w:r>
        <w:rPr>
          <w:rFonts w:ascii="Arial" w:cs="Arial" w:eastAsia="Arial" w:hAnsi="Arial"/>
          <w:color w:val="4A4640"/>
          <w:sz w:val="21"/>
          <w:szCs w:val="21"/>
        </w:rPr>
        <w:t xml:space="preserve">Two sub-categories:</w:t>
      </w:r>
    </w:p>
    <w:p>
      <w:pPr>
        <w:pStyle w:val="ListParagraph"/>
        <w:numPr>
          <w:ilvl w:val="0"/>
          <w:numId w:val="2"/>
        </w:numPr>
        <w:spacing w:after="80" w:line="300"/>
      </w:pPr>
      <w:r>
        <w:rPr>
          <w:rFonts w:ascii="Arial" w:cs="Arial" w:eastAsia="Arial" w:hAnsi="Arial"/>
          <w:b/>
          <w:bCs/>
          <w:color w:val="141210"/>
          <w:sz w:val="21"/>
          <w:szCs w:val="21"/>
        </w:rPr>
        <w:t xml:space="preserve">Error corrections: </w:t>
      </w:r>
      <w:r>
        <w:rPr>
          <w:rFonts w:ascii="Arial" w:cs="Arial" w:eastAsia="Arial" w:hAnsi="Arial"/>
          <w:color w:val="4A4640"/>
          <w:sz w:val="21"/>
          <w:szCs w:val="21"/>
        </w:rPr>
        <w:t xml:space="preserve">Original sentence → Corrected sentence → Grammar rule name (e.g., “subject-verb agreement”)</w:t>
      </w:r>
    </w:p>
    <w:p>
      <w:pPr>
        <w:pStyle w:val="ListParagraph"/>
        <w:numPr>
          <w:ilvl w:val="0"/>
          <w:numId w:val="2"/>
        </w:numPr>
        <w:spacing w:after="80" w:line="300"/>
      </w:pPr>
      <w:r>
        <w:rPr>
          <w:rFonts w:ascii="Arial" w:cs="Arial" w:eastAsia="Arial" w:hAnsi="Arial"/>
          <w:b/>
          <w:bCs/>
          <w:color w:val="141210"/>
          <w:sz w:val="21"/>
          <w:szCs w:val="21"/>
        </w:rPr>
        <w:t xml:space="preserve">Enhancement rewrites: </w:t>
      </w:r>
      <w:r>
        <w:rPr>
          <w:rFonts w:ascii="Arial" w:cs="Arial" w:eastAsia="Arial" w:hAnsi="Arial"/>
          <w:color w:val="4A4640"/>
          <w:sz w:val="21"/>
          <w:szCs w:val="21"/>
        </w:rPr>
        <w:t xml:space="preserve">Grammatically correct but basic sentence → Upgraded version using complex structure → Structure name (e.g., “participle clause,” “inversion,” “cleft sentence”)</w:t>
      </w:r>
    </w:p>
    <w:p>
      <w:pPr>
        <w:spacing w:after="140" w:line="320"/>
      </w:pPr>
      <w:r>
        <w:rPr>
          <w:rFonts w:ascii="Arial" w:cs="Arial" w:eastAsia="Arial" w:hAnsi="Arial"/>
          <w:color w:val="4A4640"/>
          <w:sz w:val="21"/>
          <w:szCs w:val="21"/>
        </w:rPr>
        <w:t xml:space="preserve">Enhancement rewrites are the highest-value feedback for Band 6–7 students trying to reach 7–8. The AI should prioritize these.</w:t>
      </w:r>
    </w:p>
    <w:p>
      <w:pPr>
        <w:pStyle w:val="Heading2"/>
        <w:spacing w:after="160" w:before="320"/>
      </w:pPr>
      <w:r>
        <w:rPr>
          <w:rFonts w:ascii="Georgia" w:cs="Georgia" w:eastAsia="Georgia" w:hAnsi="Georgia"/>
          <w:b/>
          <w:bCs/>
          <w:color w:val="1E6F3F"/>
          <w:sz w:val="26"/>
          <w:szCs w:val="26"/>
        </w:rPr>
        <w:t xml:space="preserve">Module D — Paragraph-by-Paragraph Analysis</w:t>
      </w:r>
    </w:p>
    <w:p>
      <w:pPr>
        <w:spacing w:after="140" w:line="320"/>
      </w:pPr>
      <w:r>
        <w:rPr>
          <w:rFonts w:ascii="Arial" w:cs="Arial" w:eastAsia="Arial" w:hAnsi="Arial"/>
          <w:color w:val="4A4640"/>
          <w:sz w:val="21"/>
          <w:szCs w:val="21"/>
        </w:rPr>
        <w:t xml:space="preserve">For each paragraph, the AI identifies:</w:t>
      </w:r>
    </w:p>
    <w:p>
      <w:pPr>
        <w:pStyle w:val="ListParagraph"/>
        <w:numPr>
          <w:ilvl w:val="0"/>
          <w:numId w:val="2"/>
        </w:numPr>
        <w:spacing w:after="80" w:line="300"/>
      </w:pPr>
      <w:r>
        <w:rPr>
          <w:rFonts w:ascii="Arial" w:cs="Arial" w:eastAsia="Arial" w:hAnsi="Arial"/>
          <w:color w:val="4A4640"/>
          <w:sz w:val="21"/>
          <w:szCs w:val="21"/>
        </w:rPr>
        <w:t xml:space="preserve">Function: Introduction / Body (Advantages) / Body (Disadvantages) / Conclusion / etc.</w:t>
      </w:r>
    </w:p>
    <w:p>
      <w:pPr>
        <w:pStyle w:val="ListParagraph"/>
        <w:numPr>
          <w:ilvl w:val="0"/>
          <w:numId w:val="2"/>
        </w:numPr>
        <w:spacing w:after="80" w:line="300"/>
      </w:pPr>
      <w:r>
        <w:rPr>
          <w:rFonts w:ascii="Arial" w:cs="Arial" w:eastAsia="Arial" w:hAnsi="Arial"/>
          <w:color w:val="4A4640"/>
          <w:sz w:val="21"/>
          <w:szCs w:val="21"/>
        </w:rPr>
        <w:t xml:space="preserve">Topic sentence: Present? Clear? On-task?</w:t>
      </w:r>
    </w:p>
    <w:p>
      <w:pPr>
        <w:pStyle w:val="ListParagraph"/>
        <w:numPr>
          <w:ilvl w:val="0"/>
          <w:numId w:val="2"/>
        </w:numPr>
        <w:spacing w:after="80" w:line="300"/>
      </w:pPr>
      <w:r>
        <w:rPr>
          <w:rFonts w:ascii="Arial" w:cs="Arial" w:eastAsia="Arial" w:hAnsi="Arial"/>
          <w:color w:val="4A4640"/>
          <w:sz w:val="21"/>
          <w:szCs w:val="21"/>
        </w:rPr>
        <w:t xml:space="preserve">Development: Are supporting ideas specific enough? Any gaps?</w:t>
      </w:r>
    </w:p>
    <w:p>
      <w:pPr>
        <w:pStyle w:val="ListParagraph"/>
        <w:numPr>
          <w:ilvl w:val="0"/>
          <w:numId w:val="2"/>
        </w:numPr>
        <w:spacing w:after="80" w:line="300"/>
      </w:pPr>
      <w:r>
        <w:rPr>
          <w:rFonts w:ascii="Arial" w:cs="Arial" w:eastAsia="Arial" w:hAnsi="Arial"/>
          <w:color w:val="4A4640"/>
          <w:sz w:val="21"/>
          <w:szCs w:val="21"/>
        </w:rPr>
        <w:t xml:space="preserve">Internal cohesion: Do sentences within the paragraph connect logically?</w:t>
      </w:r>
    </w:p>
    <w:p>
      <w:pPr>
        <w:pStyle w:val="ListParagraph"/>
        <w:numPr>
          <w:ilvl w:val="0"/>
          <w:numId w:val="2"/>
        </w:numPr>
        <w:spacing w:after="80" w:line="300"/>
      </w:pPr>
      <w:r>
        <w:rPr>
          <w:rFonts w:ascii="Arial" w:cs="Arial" w:eastAsia="Arial" w:hAnsi="Arial"/>
          <w:color w:val="4A4640"/>
          <w:sz w:val="21"/>
          <w:szCs w:val="21"/>
        </w:rPr>
        <w:t xml:space="preserve">Status: Rated as Excellent / Good / Needs Improvement</w:t>
      </w:r>
    </w:p>
    <w:p>
      <w:pPr>
        <w:pStyle w:val="Heading2"/>
        <w:spacing w:after="160" w:before="320"/>
      </w:pPr>
      <w:r>
        <w:rPr>
          <w:rFonts w:ascii="Georgia" w:cs="Georgia" w:eastAsia="Georgia" w:hAnsi="Georgia"/>
          <w:b/>
          <w:bCs/>
          <w:color w:val="1E6F3F"/>
          <w:sz w:val="26"/>
          <w:szCs w:val="26"/>
        </w:rPr>
        <w:t xml:space="preserve">Module E — Model Outline</w:t>
      </w:r>
    </w:p>
    <w:p>
      <w:pPr>
        <w:spacing w:after="140" w:line="320"/>
      </w:pPr>
      <w:r>
        <w:rPr>
          <w:rFonts w:ascii="Arial" w:cs="Arial" w:eastAsia="Arial" w:hAnsi="Arial"/>
          <w:color w:val="4A4640"/>
          <w:sz w:val="21"/>
          <w:szCs w:val="21"/>
        </w:rPr>
        <w:t xml:space="preserve">Based on the detected essay type, the AI generates an ideal Band 8+ outline for the specific question prompt. Each paragraph includes:</w:t>
      </w:r>
    </w:p>
    <w:p>
      <w:pPr>
        <w:pStyle w:val="ListParagraph"/>
        <w:numPr>
          <w:ilvl w:val="0"/>
          <w:numId w:val="2"/>
        </w:numPr>
        <w:spacing w:after="80" w:line="300"/>
      </w:pPr>
      <w:r>
        <w:rPr>
          <w:rFonts w:ascii="Arial" w:cs="Arial" w:eastAsia="Arial" w:hAnsi="Arial"/>
          <w:color w:val="4A4640"/>
          <w:sz w:val="21"/>
          <w:szCs w:val="21"/>
        </w:rPr>
        <w:t xml:space="preserve">Goal (what the paragraph should achieve)</w:t>
      </w:r>
    </w:p>
    <w:p>
      <w:pPr>
        <w:pStyle w:val="ListParagraph"/>
        <w:numPr>
          <w:ilvl w:val="0"/>
          <w:numId w:val="2"/>
        </w:numPr>
        <w:spacing w:after="80" w:line="300"/>
      </w:pPr>
      <w:r>
        <w:rPr>
          <w:rFonts w:ascii="Arial" w:cs="Arial" w:eastAsia="Arial" w:hAnsi="Arial"/>
          <w:color w:val="4A4640"/>
          <w:sz w:val="21"/>
          <w:szCs w:val="21"/>
        </w:rPr>
        <w:t xml:space="preserve">Recommended sentence count (2–5)</w:t>
      </w:r>
    </w:p>
    <w:p>
      <w:pPr>
        <w:pStyle w:val="ListParagraph"/>
        <w:numPr>
          <w:ilvl w:val="0"/>
          <w:numId w:val="2"/>
        </w:numPr>
        <w:spacing w:after="80" w:line="300"/>
      </w:pPr>
      <w:r>
        <w:rPr>
          <w:rFonts w:ascii="Arial" w:cs="Arial" w:eastAsia="Arial" w:hAnsi="Arial"/>
          <w:color w:val="4A4640"/>
          <w:sz w:val="21"/>
          <w:szCs w:val="21"/>
        </w:rPr>
        <w:t xml:space="preserve">Content guidance (what to include, what to avoid)</w:t>
      </w:r>
    </w:p>
    <w:p>
      <w:pPr>
        <w:pStyle w:val="ListParagraph"/>
        <w:numPr>
          <w:ilvl w:val="0"/>
          <w:numId w:val="2"/>
        </w:numPr>
        <w:spacing w:after="80" w:line="300"/>
      </w:pPr>
      <w:r>
        <w:rPr>
          <w:rFonts w:ascii="Arial" w:cs="Arial" w:eastAsia="Arial" w:hAnsi="Arial"/>
          <w:color w:val="4A4640"/>
          <w:sz w:val="21"/>
          <w:szCs w:val="21"/>
        </w:rPr>
        <w:t xml:space="preserve">Example opening sentence</w:t>
      </w:r>
    </w:p>
    <w:p>
      <w:pPr>
        <w:spacing w:after="140" w:line="320"/>
      </w:pPr>
      <w:r>
        <w:rPr>
          <w:rFonts w:ascii="Arial" w:cs="Arial" w:eastAsia="Arial" w:hAnsi="Arial"/>
          <w:color w:val="4A4640"/>
          <w:sz w:val="21"/>
          <w:szCs w:val="21"/>
        </w:rPr>
        <w:t xml:space="preserve">This gives students a concrete template to compare against their own structure.</w:t>
      </w:r>
    </w:p>
    <w:p>
      <w:pPr>
        <w:pStyle w:val="Heading2"/>
        <w:spacing w:after="160" w:before="320"/>
      </w:pPr>
      <w:r>
        <w:rPr>
          <w:rFonts w:ascii="Georgia" w:cs="Georgia" w:eastAsia="Georgia" w:hAnsi="Georgia"/>
          <w:b/>
          <w:bCs/>
          <w:color w:val="1E6F3F"/>
          <w:sz w:val="26"/>
          <w:szCs w:val="26"/>
        </w:rPr>
        <w:t xml:space="preserve">Module F — Teacher Comment</w:t>
      </w:r>
    </w:p>
    <w:p>
      <w:pPr>
        <w:spacing w:after="140" w:line="320"/>
      </w:pPr>
      <w:r>
        <w:rPr>
          <w:rFonts w:ascii="Arial" w:cs="Arial" w:eastAsia="Arial" w:hAnsi="Arial"/>
          <w:color w:val="4A4640"/>
          <w:sz w:val="21"/>
          <w:szCs w:val="21"/>
        </w:rPr>
        <w:t xml:space="preserve">A holistic, human-feeling comment structured as 3 short paragraphs:</w:t>
      </w:r>
    </w:p>
    <w:p>
      <w:pPr>
        <w:pStyle w:val="ListParagraph"/>
        <w:numPr>
          <w:ilvl w:val="0"/>
          <w:numId w:val="3"/>
        </w:numPr>
        <w:spacing w:after="80" w:line="300"/>
      </w:pPr>
      <w:r>
        <w:rPr>
          <w:rFonts w:ascii="Arial" w:cs="Arial" w:eastAsia="Arial" w:hAnsi="Arial"/>
          <w:color w:val="4A4640"/>
          <w:sz w:val="21"/>
          <w:szCs w:val="21"/>
        </w:rPr>
        <w:t xml:space="preserve">Acknowledge what the student did well (specific, not generic)</w:t>
      </w:r>
    </w:p>
    <w:p>
      <w:pPr>
        <w:pStyle w:val="ListParagraph"/>
        <w:numPr>
          <w:ilvl w:val="0"/>
          <w:numId w:val="3"/>
        </w:numPr>
        <w:spacing w:after="80" w:line="300"/>
      </w:pPr>
      <w:r>
        <w:rPr>
          <w:rFonts w:ascii="Arial" w:cs="Arial" w:eastAsia="Arial" w:hAnsi="Arial"/>
          <w:color w:val="4A4640"/>
          <w:sz w:val="21"/>
          <w:szCs w:val="21"/>
        </w:rPr>
        <w:t xml:space="preserve">Identify the top 3 priorities for improvement, ranked by impact</w:t>
      </w:r>
    </w:p>
    <w:p>
      <w:pPr>
        <w:pStyle w:val="ListParagraph"/>
        <w:numPr>
          <w:ilvl w:val="0"/>
          <w:numId w:val="3"/>
        </w:numPr>
        <w:spacing w:after="80" w:line="300"/>
      </w:pPr>
      <w:r>
        <w:rPr>
          <w:rFonts w:ascii="Arial" w:cs="Arial" w:eastAsia="Arial" w:hAnsi="Arial"/>
          <w:color w:val="4A4640"/>
          <w:sz w:val="21"/>
          <w:szCs w:val="21"/>
        </w:rPr>
        <w:t xml:space="preserve">Motivational closing — position the student’s current level relative to their target and express confidence</w:t>
      </w:r>
    </w:p>
    <w:p>
      <w:pPr>
        <w:spacing w:after="140" w:line="320"/>
      </w:pPr>
      <w:r>
        <w:rPr>
          <w:rFonts w:ascii="Arial" w:cs="Arial" w:eastAsia="Arial" w:hAnsi="Arial"/>
          <w:b/>
          <w:bCs/>
          <w:color w:val="4A4640"/>
          <w:sz w:val="21"/>
          <w:szCs w:val="21"/>
        </w:rPr>
        <w:t xml:space="preserve">Tone: </w:t>
      </w:r>
      <w:r>
        <w:rPr>
          <w:rFonts w:ascii="Arial" w:cs="Arial" w:eastAsia="Arial" w:hAnsi="Arial"/>
          <w:color w:val="4A4640"/>
          <w:sz w:val="21"/>
          <w:szCs w:val="21"/>
        </w:rPr>
        <w:t xml:space="preserve">Warm, direct, professional. Like a teacher who cares. Never robotic, never patronizing.</w:t>
      </w:r>
    </w:p>
    <w:p>
      <w:r>
        <w:br w:type="page"/>
      </w:r>
    </w:p>
    <w:p>
      <w:pPr>
        <w:pStyle w:val="Heading1"/>
        <w:spacing w:after="200" w:before="400"/>
      </w:pPr>
      <w:r>
        <w:rPr>
          <w:rFonts w:ascii="Georgia" w:cs="Georgia" w:eastAsia="Georgia" w:hAnsi="Georgia"/>
          <w:b/>
          <w:bCs/>
          <w:color w:val="141210"/>
          <w:sz w:val="32"/>
          <w:szCs w:val="32"/>
        </w:rPr>
        <w:t xml:space="preserve">7. AI Prompt Architecture</w:t>
      </w:r>
    </w:p>
    <w:p>
      <w:pPr>
        <w:spacing w:after="140" w:line="320"/>
      </w:pPr>
      <w:r>
        <w:rPr>
          <w:rFonts w:ascii="Arial" w:cs="Arial" w:eastAsia="Arial" w:hAnsi="Arial"/>
          <w:color w:val="4A4640"/>
          <w:sz w:val="21"/>
          <w:szCs w:val="21"/>
        </w:rPr>
        <w:t xml:space="preserve">The system prompt is the core IP of this product. It must enforce consistent, high-quality output. Below is the canonical structure:</w:t>
      </w:r>
    </w:p>
    <w:p>
      <w:pPr>
        <w:pStyle w:val="Heading2"/>
        <w:spacing w:after="160" w:before="320"/>
      </w:pPr>
      <w:r>
        <w:rPr>
          <w:rFonts w:ascii="Georgia" w:cs="Georgia" w:eastAsia="Georgia" w:hAnsi="Georgia"/>
          <w:b/>
          <w:bCs/>
          <w:color w:val="1E6F3F"/>
          <w:sz w:val="26"/>
          <w:szCs w:val="26"/>
        </w:rPr>
        <w:t xml:space="preserve">7.1 System Prompt Structure</w:t>
      </w:r>
    </w:p>
    <w:p>
      <w:pPr>
        <w:spacing w:after="60" w:before="200"/>
      </w:pPr>
      <w:r>
        <w:rPr>
          <w:rFonts w:ascii="Arial" w:cs="Arial" w:eastAsia="Arial" w:hAnsi="Arial"/>
          <w:b/>
          <w:bCs/>
          <w:color w:val="8A8580"/>
          <w:spacing w:val="80"/>
          <w:sz w:val="16"/>
          <w:szCs w:val="16"/>
        </w:rPr>
        <w:t xml:space="preserve">BLOCK 1 — ROLE DEFINITION</w:t>
      </w:r>
    </w:p>
    <w:p>
      <w:pPr>
        <w:shd w:fill="F0ECE7" w:val="clear"/>
        <w:spacing w:after="100" w:before="100"/>
        <w:ind w:left="240" w:right="240"/>
      </w:pPr>
      <w:r>
        <w:rPr>
          <w:rFonts w:ascii="Courier New" w:cs="Courier New" w:eastAsia="Courier New" w:hAnsi="Courier New"/>
          <w:color w:val="141210"/>
          <w:sz w:val="18"/>
          <w:szCs w:val="18"/>
        </w:rPr>
        <w:t xml:space="preserve">You are a Senior IELTS Writing Examiner with 10+ years of experience,</w:t>
      </w:r>
    </w:p>
    <w:p>
      <w:pPr>
        <w:shd w:fill="F0ECE7" w:val="clear"/>
        <w:spacing w:after="100" w:before="100"/>
        <w:ind w:left="240" w:right="240"/>
      </w:pPr>
      <w:r>
        <w:rPr>
          <w:rFonts w:ascii="Courier New" w:cs="Courier New" w:eastAsia="Courier New" w:hAnsi="Courier New"/>
          <w:color w:val="141210"/>
          <w:sz w:val="18"/>
          <w:szCs w:val="18"/>
        </w:rPr>
        <w:t xml:space="preserve">certified by British Council. You grade essays using the official IELTS</w:t>
      </w:r>
    </w:p>
    <w:p>
      <w:pPr>
        <w:shd w:fill="F0ECE7" w:val="clear"/>
        <w:spacing w:after="100" w:before="100"/>
        <w:ind w:left="240" w:right="240"/>
      </w:pPr>
      <w:r>
        <w:rPr>
          <w:rFonts w:ascii="Courier New" w:cs="Courier New" w:eastAsia="Courier New" w:hAnsi="Courier New"/>
          <w:color w:val="141210"/>
          <w:sz w:val="18"/>
          <w:szCs w:val="18"/>
        </w:rPr>
        <w:t xml:space="preserve">band descriptors (May 2023 update). You are also a skilled writing</w:t>
      </w:r>
    </w:p>
    <w:p>
      <w:pPr>
        <w:shd w:fill="F0ECE7" w:val="clear"/>
        <w:spacing w:after="100" w:before="100"/>
        <w:ind w:left="240" w:right="240"/>
      </w:pPr>
      <w:r>
        <w:rPr>
          <w:rFonts w:ascii="Courier New" w:cs="Courier New" w:eastAsia="Courier New" w:hAnsi="Courier New"/>
          <w:color w:val="141210"/>
          <w:sz w:val="18"/>
          <w:szCs w:val="18"/>
        </w:rPr>
        <w:t xml:space="preserve">teacher who provides actionable, evidence-based feedback.</w:t>
      </w:r>
    </w:p>
    <w:p>
      <w:pPr>
        <w:spacing w:after="60" w:before="200"/>
      </w:pPr>
      <w:r>
        <w:rPr>
          <w:rFonts w:ascii="Arial" w:cs="Arial" w:eastAsia="Arial" w:hAnsi="Arial"/>
          <w:b/>
          <w:bCs/>
          <w:color w:val="8A8580"/>
          <w:spacing w:val="80"/>
          <w:sz w:val="16"/>
          <w:szCs w:val="16"/>
        </w:rPr>
        <w:t xml:space="preserve">BLOCK 2 — BAND DESCRIPTORS (INJECTED)</w:t>
      </w:r>
    </w:p>
    <w:p>
      <w:pPr>
        <w:spacing w:after="140" w:line="320"/>
      </w:pPr>
      <w:r>
        <w:rPr>
          <w:rFonts w:ascii="Arial" w:cs="Arial" w:eastAsia="Arial" w:hAnsi="Arial"/>
          <w:color w:val="4A4640"/>
          <w:sz w:val="21"/>
          <w:szCs w:val="21"/>
        </w:rPr>
        <w:t xml:space="preserve">The FULL text of the official band descriptors for the detected task type (Task 1 or Task 2) must be injected into the system prompt. This is the grading rubric — the AI references it directly when scoring.</w:t>
      </w:r>
    </w:p>
    <w:p>
      <w:pPr>
        <w:spacing w:after="140" w:line="320"/>
      </w:pPr>
      <w:r>
        <w:rPr>
          <w:rFonts w:ascii="Arial" w:cs="Arial" w:eastAsia="Arial" w:hAnsi="Arial"/>
          <w:b/>
          <w:bCs/>
          <w:color w:val="4A4640"/>
          <w:sz w:val="21"/>
          <w:szCs w:val="21"/>
        </w:rPr>
        <w:t xml:space="preserve">Why inject the full text: </w:t>
      </w:r>
      <w:r>
        <w:rPr>
          <w:rFonts w:ascii="Arial" w:cs="Arial" w:eastAsia="Arial" w:hAnsi="Arial"/>
          <w:color w:val="4A4640"/>
          <w:sz w:val="21"/>
          <w:szCs w:val="21"/>
        </w:rPr>
        <w:t xml:space="preserve">LLMs perform significantly better when the rubric is in-context rather than relying on parametric memory. This eliminates hallucinated descriptor language and ensures scoring fidelity.</w:t>
      </w:r>
    </w:p>
    <w:p>
      <w:pPr>
        <w:spacing w:after="60" w:before="200"/>
      </w:pPr>
      <w:r>
        <w:rPr>
          <w:rFonts w:ascii="Arial" w:cs="Arial" w:eastAsia="Arial" w:hAnsi="Arial"/>
          <w:b/>
          <w:bCs/>
          <w:color w:val="8A8580"/>
          <w:spacing w:val="80"/>
          <w:sz w:val="16"/>
          <w:szCs w:val="16"/>
        </w:rPr>
        <w:t xml:space="preserve">BLOCK 3 — SCORING INSTRUCTIONS</w:t>
      </w:r>
    </w:p>
    <w:p>
      <w:pPr>
        <w:pStyle w:val="ListParagraph"/>
        <w:numPr>
          <w:ilvl w:val="0"/>
          <w:numId w:val="2"/>
        </w:numPr>
        <w:spacing w:after="80" w:line="300"/>
      </w:pPr>
      <w:r>
        <w:rPr>
          <w:rFonts w:ascii="Arial" w:cs="Arial" w:eastAsia="Arial" w:hAnsi="Arial"/>
          <w:color w:val="4A4640"/>
          <w:sz w:val="21"/>
          <w:szCs w:val="21"/>
        </w:rPr>
        <w:t xml:space="preserve">Score each criterion independently on a 0–9 scale (0.5 increments)</w:t>
      </w:r>
    </w:p>
    <w:p>
      <w:pPr>
        <w:pStyle w:val="ListParagraph"/>
        <w:numPr>
          <w:ilvl w:val="0"/>
          <w:numId w:val="2"/>
        </w:numPr>
        <w:spacing w:after="80" w:line="300"/>
      </w:pPr>
      <w:r>
        <w:rPr>
          <w:rFonts w:ascii="Arial" w:cs="Arial" w:eastAsia="Arial" w:hAnsi="Arial"/>
          <w:color w:val="4A4640"/>
          <w:sz w:val="21"/>
          <w:szCs w:val="21"/>
        </w:rPr>
        <w:t xml:space="preserve">For each criterion: first extract evidence, then match to descriptor, then assign score</w:t>
      </w:r>
    </w:p>
    <w:p>
      <w:pPr>
        <w:pStyle w:val="ListParagraph"/>
        <w:numPr>
          <w:ilvl w:val="0"/>
          <w:numId w:val="2"/>
        </w:numPr>
        <w:spacing w:after="80" w:line="300"/>
      </w:pPr>
      <w:r>
        <w:rPr>
          <w:rFonts w:ascii="Arial" w:cs="Arial" w:eastAsia="Arial" w:hAnsi="Arial"/>
          <w:color w:val="4A4640"/>
          <w:sz w:val="21"/>
          <w:szCs w:val="21"/>
        </w:rPr>
        <w:t xml:space="preserve">Justify each score with 1–2 sentences referencing descriptor language</w:t>
      </w:r>
    </w:p>
    <w:p>
      <w:pPr>
        <w:pStyle w:val="ListParagraph"/>
        <w:numPr>
          <w:ilvl w:val="0"/>
          <w:numId w:val="2"/>
        </w:numPr>
        <w:spacing w:after="80" w:line="300"/>
      </w:pPr>
      <w:r>
        <w:rPr>
          <w:rFonts w:ascii="Arial" w:cs="Arial" w:eastAsia="Arial" w:hAnsi="Arial"/>
          <w:color w:val="4A4640"/>
          <w:sz w:val="21"/>
          <w:szCs w:val="21"/>
        </w:rPr>
        <w:t xml:space="preserve">Calculate overall band as average of 4 scores, rounded to nearest 0.5</w:t>
      </w:r>
    </w:p>
    <w:p>
      <w:pPr>
        <w:pStyle w:val="ListParagraph"/>
        <w:numPr>
          <w:ilvl w:val="0"/>
          <w:numId w:val="2"/>
        </w:numPr>
        <w:spacing w:after="80" w:line="300"/>
      </w:pPr>
      <w:r>
        <w:rPr>
          <w:rFonts w:ascii="Arial" w:cs="Arial" w:eastAsia="Arial" w:hAnsi="Arial"/>
          <w:color w:val="4A4640"/>
          <w:sz w:val="21"/>
          <w:szCs w:val="21"/>
        </w:rPr>
        <w:t xml:space="preserve">Never let one criterion’s score influence another</w:t>
      </w:r>
    </w:p>
    <w:p>
      <w:pPr>
        <w:spacing w:after="60" w:before="200"/>
      </w:pPr>
      <w:r>
        <w:rPr>
          <w:rFonts w:ascii="Arial" w:cs="Arial" w:eastAsia="Arial" w:hAnsi="Arial"/>
          <w:b/>
          <w:bCs/>
          <w:color w:val="8A8580"/>
          <w:spacing w:val="80"/>
          <w:sz w:val="16"/>
          <w:szCs w:val="16"/>
        </w:rPr>
        <w:t xml:space="preserve">BLOCK 4 — FEEDBACK INSTRUCTIONS</w:t>
      </w:r>
    </w:p>
    <w:p>
      <w:pPr>
        <w:pStyle w:val="ListParagraph"/>
        <w:numPr>
          <w:ilvl w:val="0"/>
          <w:numId w:val="2"/>
        </w:numPr>
        <w:spacing w:after="80" w:line="300"/>
      </w:pPr>
      <w:r>
        <w:rPr>
          <w:rFonts w:ascii="Arial" w:cs="Arial" w:eastAsia="Arial" w:hAnsi="Arial"/>
          <w:color w:val="4A4640"/>
          <w:sz w:val="21"/>
          <w:szCs w:val="21"/>
        </w:rPr>
        <w:t xml:space="preserve">For each criterion: provide 2–3 strengths, 1–3 weaknesses, 1–2 actionable tips</w:t>
      </w:r>
    </w:p>
    <w:p>
      <w:pPr>
        <w:pStyle w:val="ListParagraph"/>
        <w:numPr>
          <w:ilvl w:val="0"/>
          <w:numId w:val="2"/>
        </w:numPr>
        <w:spacing w:after="80" w:line="300"/>
      </w:pPr>
      <w:r>
        <w:rPr>
          <w:rFonts w:ascii="Arial" w:cs="Arial" w:eastAsia="Arial" w:hAnsi="Arial"/>
          <w:color w:val="4A4640"/>
          <w:sz w:val="21"/>
          <w:szCs w:val="21"/>
        </w:rPr>
        <w:t xml:space="preserve">Every point must cite specific evidence from the essay (quote or reference)</w:t>
      </w:r>
    </w:p>
    <w:p>
      <w:pPr>
        <w:pStyle w:val="ListParagraph"/>
        <w:numPr>
          <w:ilvl w:val="0"/>
          <w:numId w:val="2"/>
        </w:numPr>
        <w:spacing w:after="80" w:line="300"/>
      </w:pPr>
      <w:r>
        <w:rPr>
          <w:rFonts w:ascii="Arial" w:cs="Arial" w:eastAsia="Arial" w:hAnsi="Arial"/>
          <w:color w:val="4A4640"/>
          <w:sz w:val="21"/>
          <w:szCs w:val="21"/>
        </w:rPr>
        <w:t xml:space="preserve">Tips must include concrete examples (replacement words, rewritten sentences, structure templates)</w:t>
      </w:r>
    </w:p>
    <w:p>
      <w:pPr>
        <w:pStyle w:val="ListParagraph"/>
        <w:numPr>
          <w:ilvl w:val="0"/>
          <w:numId w:val="2"/>
        </w:numPr>
        <w:spacing w:after="80" w:line="300"/>
      </w:pPr>
      <w:r>
        <w:rPr>
          <w:rFonts w:ascii="Arial" w:cs="Arial" w:eastAsia="Arial" w:hAnsi="Arial"/>
          <w:color w:val="4A4640"/>
          <w:sz w:val="21"/>
          <w:szCs w:val="21"/>
        </w:rPr>
        <w:t xml:space="preserve">Tone: strict but warm, like a teacher who wants the student to succeed</w:t>
      </w:r>
    </w:p>
    <w:p>
      <w:pPr>
        <w:spacing w:after="60" w:before="200"/>
      </w:pPr>
      <w:r>
        <w:rPr>
          <w:rFonts w:ascii="Arial" w:cs="Arial" w:eastAsia="Arial" w:hAnsi="Arial"/>
          <w:b/>
          <w:bCs/>
          <w:color w:val="8A8580"/>
          <w:spacing w:val="80"/>
          <w:sz w:val="16"/>
          <w:szCs w:val="16"/>
        </w:rPr>
        <w:t xml:space="preserve">BLOCK 5 — SUPPLEMENTARY MODULE INSTRUCTIONS</w:t>
      </w:r>
    </w:p>
    <w:p>
      <w:pPr>
        <w:pStyle w:val="ListParagraph"/>
        <w:numPr>
          <w:ilvl w:val="0"/>
          <w:numId w:val="2"/>
        </w:numPr>
        <w:spacing w:after="80" w:line="300"/>
      </w:pPr>
      <w:r>
        <w:rPr>
          <w:rFonts w:ascii="Arial" w:cs="Arial" w:eastAsia="Arial" w:hAnsi="Arial"/>
          <w:color w:val="4A4640"/>
          <w:sz w:val="21"/>
          <w:szCs w:val="21"/>
        </w:rPr>
        <w:t xml:space="preserve">Generate Modules A–F as defined in Section 6</w:t>
      </w:r>
    </w:p>
    <w:p>
      <w:pPr>
        <w:pStyle w:val="ListParagraph"/>
        <w:numPr>
          <w:ilvl w:val="0"/>
          <w:numId w:val="2"/>
        </w:numPr>
        <w:spacing w:after="80" w:line="300"/>
      </w:pPr>
      <w:r>
        <w:rPr>
          <w:rFonts w:ascii="Arial" w:cs="Arial" w:eastAsia="Arial" w:hAnsi="Arial"/>
          <w:color w:val="4A4640"/>
          <w:sz w:val="21"/>
          <w:szCs w:val="21"/>
        </w:rPr>
        <w:t xml:space="preserve">Vocabulary Upgrade Table: minimum 4 entries, maximum 8</w:t>
      </w:r>
    </w:p>
    <w:p>
      <w:pPr>
        <w:pStyle w:val="ListParagraph"/>
        <w:numPr>
          <w:ilvl w:val="0"/>
          <w:numId w:val="2"/>
        </w:numPr>
        <w:spacing w:after="80" w:line="300"/>
      </w:pPr>
      <w:r>
        <w:rPr>
          <w:rFonts w:ascii="Arial" w:cs="Arial" w:eastAsia="Arial" w:hAnsi="Arial"/>
          <w:color w:val="4A4640"/>
          <w:sz w:val="21"/>
          <w:szCs w:val="21"/>
        </w:rPr>
        <w:t xml:space="preserve">Grammar Log: minimum 2 entries, maximum 5 (prioritize enhancement rewrites for Band 6+ essays)</w:t>
      </w:r>
    </w:p>
    <w:p>
      <w:pPr>
        <w:pStyle w:val="ListParagraph"/>
        <w:numPr>
          <w:ilvl w:val="0"/>
          <w:numId w:val="2"/>
        </w:numPr>
        <w:spacing w:after="80" w:line="300"/>
      </w:pPr>
      <w:r>
        <w:rPr>
          <w:rFonts w:ascii="Arial" w:cs="Arial" w:eastAsia="Arial" w:hAnsi="Arial"/>
          <w:color w:val="4A4640"/>
          <w:sz w:val="21"/>
          <w:szCs w:val="21"/>
        </w:rPr>
        <w:t xml:space="preserve">Paragraph Analysis: one entry per paragraph</w:t>
      </w:r>
    </w:p>
    <w:p>
      <w:pPr>
        <w:pStyle w:val="ListParagraph"/>
        <w:numPr>
          <w:ilvl w:val="0"/>
          <w:numId w:val="2"/>
        </w:numPr>
        <w:spacing w:after="80" w:line="300"/>
      </w:pPr>
      <w:r>
        <w:rPr>
          <w:rFonts w:ascii="Arial" w:cs="Arial" w:eastAsia="Arial" w:hAnsi="Arial"/>
          <w:color w:val="4A4640"/>
          <w:sz w:val="21"/>
          <w:szCs w:val="21"/>
        </w:rPr>
        <w:t xml:space="preserve">Model Outline: 4 steps (Intro, Body 1, Body 2, Conclusion) with example opening sentences</w:t>
      </w:r>
    </w:p>
    <w:p>
      <w:pPr>
        <w:pStyle w:val="ListParagraph"/>
        <w:numPr>
          <w:ilvl w:val="0"/>
          <w:numId w:val="2"/>
        </w:numPr>
        <w:spacing w:after="80" w:line="300"/>
      </w:pPr>
      <w:r>
        <w:rPr>
          <w:rFonts w:ascii="Arial" w:cs="Arial" w:eastAsia="Arial" w:hAnsi="Arial"/>
          <w:color w:val="4A4640"/>
          <w:sz w:val="21"/>
          <w:szCs w:val="21"/>
        </w:rPr>
        <w:t xml:space="preserve">Teacher Comment: exactly 3 paragraphs, 40–80 words each</w:t>
      </w:r>
    </w:p>
    <w:p>
      <w:pPr>
        <w:spacing w:after="60" w:before="200"/>
      </w:pPr>
      <w:r>
        <w:rPr>
          <w:rFonts w:ascii="Arial" w:cs="Arial" w:eastAsia="Arial" w:hAnsi="Arial"/>
          <w:b/>
          <w:bCs/>
          <w:color w:val="8A8580"/>
          <w:spacing w:val="80"/>
          <w:sz w:val="16"/>
          <w:szCs w:val="16"/>
        </w:rPr>
        <w:t xml:space="preserve">BLOCK 6 — OUTPUT FORMAT</w:t>
      </w:r>
    </w:p>
    <w:p>
      <w:pPr>
        <w:spacing w:after="140" w:line="320"/>
      </w:pPr>
      <w:r>
        <w:rPr>
          <w:rFonts w:ascii="Arial" w:cs="Arial" w:eastAsia="Arial" w:hAnsi="Arial"/>
          <w:color w:val="4A4640"/>
          <w:sz w:val="21"/>
          <w:szCs w:val="21"/>
        </w:rPr>
        <w:t xml:space="preserve">Respond ONLY with valid JSON matching the schema defined in Section 8. No preamble, no markdown fences, no explanation outside the JSON structure.</w:t>
      </w:r>
    </w:p>
    <w:p>
      <w:pPr>
        <w:pStyle w:val="Heading2"/>
        <w:spacing w:after="160" w:before="320"/>
      </w:pPr>
      <w:r>
        <w:rPr>
          <w:rFonts w:ascii="Georgia" w:cs="Georgia" w:eastAsia="Georgia" w:hAnsi="Georgia"/>
          <w:b/>
          <w:bCs/>
          <w:color w:val="1E6F3F"/>
          <w:sz w:val="26"/>
          <w:szCs w:val="26"/>
        </w:rPr>
        <w:t xml:space="preserve">7.2 User Prompt Structure</w:t>
      </w:r>
    </w:p>
    <w:p>
      <w:pPr>
        <w:shd w:fill="F0ECE7" w:val="clear"/>
        <w:spacing w:after="100" w:before="100"/>
        <w:ind w:left="240" w:right="240"/>
      </w:pPr>
      <w:r>
        <w:rPr>
          <w:rFonts w:ascii="Courier New" w:cs="Courier New" w:eastAsia="Courier New" w:hAnsi="Courier New"/>
          <w:color w:val="141210"/>
          <w:sz w:val="18"/>
          <w:szCs w:val="18"/>
        </w:rPr>
        <w:t xml:space="preserve">[QUESTION PROMPT]</w:t>
      </w:r>
    </w:p>
    <w:p>
      <w:pPr>
        <w:shd w:fill="F0ECE7" w:val="clear"/>
        <w:spacing w:after="100" w:before="100"/>
        <w:ind w:left="240" w:right="240"/>
      </w:pPr>
      <w:r>
        <w:rPr>
          <w:rFonts w:ascii="Courier New" w:cs="Courier New" w:eastAsia="Courier New" w:hAnsi="Courier New"/>
          <w:color w:val="141210"/>
          <w:sz w:val="18"/>
          <w:szCs w:val="18"/>
        </w:rPr>
        <w:t xml:space="preserve">{question_text}</w:t>
      </w:r>
    </w:p>
    <w:p>
      <w:pPr>
        <w:shd w:fill="F0ECE7" w:val="clear"/>
        <w:spacing w:after="100" w:before="100"/>
        <w:ind w:left="240" w:right="240"/>
      </w:pPr>
      <w:r>
        <w:rPr>
          <w:rFonts w:ascii="Courier New" w:cs="Courier New" w:eastAsia="Courier New" w:hAnsi="Courier New"/>
          <w:color w:val="141210"/>
          <w:sz w:val="18"/>
          <w:szCs w:val="18"/>
        </w:rPr>
        <w:t xml:space="preserve"/>
      </w:r>
    </w:p>
    <w:p>
      <w:pPr>
        <w:shd w:fill="F0ECE7" w:val="clear"/>
        <w:spacing w:after="100" w:before="100"/>
        <w:ind w:left="240" w:right="240"/>
      </w:pPr>
      <w:r>
        <w:rPr>
          <w:rFonts w:ascii="Courier New" w:cs="Courier New" w:eastAsia="Courier New" w:hAnsi="Courier New"/>
          <w:color w:val="141210"/>
          <w:sz w:val="18"/>
          <w:szCs w:val="18"/>
        </w:rPr>
        <w:t xml:space="preserve">[STUDENT ESSAY]</w:t>
      </w:r>
    </w:p>
    <w:p>
      <w:pPr>
        <w:shd w:fill="F0ECE7" w:val="clear"/>
        <w:spacing w:after="100" w:before="100"/>
        <w:ind w:left="240" w:right="240"/>
      </w:pPr>
      <w:r>
        <w:rPr>
          <w:rFonts w:ascii="Courier New" w:cs="Courier New" w:eastAsia="Courier New" w:hAnsi="Courier New"/>
          <w:color w:val="141210"/>
          <w:sz w:val="18"/>
          <w:szCs w:val="18"/>
        </w:rPr>
        <w:t xml:space="preserve">{essay_text}</w:t>
      </w:r>
    </w:p>
    <w:p>
      <w:pPr>
        <w:shd w:fill="F0ECE7" w:val="clear"/>
        <w:spacing w:after="100" w:before="100"/>
        <w:ind w:left="240" w:right="240"/>
      </w:pPr>
      <w:r>
        <w:rPr>
          <w:rFonts w:ascii="Courier New" w:cs="Courier New" w:eastAsia="Courier New" w:hAnsi="Courier New"/>
          <w:color w:val="141210"/>
          <w:sz w:val="18"/>
          <w:szCs w:val="18"/>
        </w:rPr>
        <w:t xml:space="preserve"/>
      </w:r>
    </w:p>
    <w:p>
      <w:pPr>
        <w:shd w:fill="F0ECE7" w:val="clear"/>
        <w:spacing w:after="100" w:before="100"/>
        <w:ind w:left="240" w:right="240"/>
      </w:pPr>
      <w:r>
        <w:rPr>
          <w:rFonts w:ascii="Courier New" w:cs="Courier New" w:eastAsia="Courier New" w:hAnsi="Courier New"/>
          <w:color w:val="141210"/>
          <w:sz w:val="18"/>
          <w:szCs w:val="18"/>
        </w:rPr>
        <w:t xml:space="preserve">[TASK TYPE] {detected_task_type}</w:t>
      </w:r>
    </w:p>
    <w:p>
      <w:pPr>
        <w:shd w:fill="F0ECE7" w:val="clear"/>
        <w:spacing w:after="100" w:before="100"/>
        <w:ind w:left="240" w:right="240"/>
      </w:pPr>
      <w:r>
        <w:rPr>
          <w:rFonts w:ascii="Courier New" w:cs="Courier New" w:eastAsia="Courier New" w:hAnsi="Courier New"/>
          <w:color w:val="141210"/>
          <w:sz w:val="18"/>
          <w:szCs w:val="18"/>
        </w:rPr>
        <w:t xml:space="preserve">[ESSAY TYPE] {detected_essay_type}</w:t>
      </w:r>
    </w:p>
    <w:p>
      <w:pPr>
        <w:shd w:fill="F0ECE7" w:val="clear"/>
        <w:spacing w:after="100" w:before="100"/>
        <w:ind w:left="240" w:right="240"/>
      </w:pPr>
      <w:r>
        <w:rPr>
          <w:rFonts w:ascii="Courier New" w:cs="Courier New" w:eastAsia="Courier New" w:hAnsi="Courier New"/>
          <w:color w:val="141210"/>
          <w:sz w:val="18"/>
          <w:szCs w:val="18"/>
        </w:rPr>
        <w:t xml:space="preserve">[WORD COUNT] {computed_word_count}</w:t>
      </w:r>
    </w:p>
    <w:p>
      <w:pPr>
        <w:pStyle w:val="Heading2"/>
        <w:spacing w:after="160" w:before="320"/>
      </w:pPr>
      <w:r>
        <w:rPr>
          <w:rFonts w:ascii="Georgia" w:cs="Georgia" w:eastAsia="Georgia" w:hAnsi="Georgia"/>
          <w:b/>
          <w:bCs/>
          <w:color w:val="1E6F3F"/>
          <w:sz w:val="26"/>
          <w:szCs w:val="26"/>
        </w:rPr>
        <w:t xml:space="preserve">7.3 Critical Prompt Rules</w:t>
      </w:r>
    </w:p>
    <w:p>
      <w:pPr>
        <w:spacing w:after="140" w:line="320"/>
      </w:pPr>
      <w:r>
        <w:rPr>
          <w:rFonts w:ascii="Arial" w:cs="Arial" w:eastAsia="Arial" w:hAnsi="Arial"/>
          <w:b/>
          <w:bCs/>
          <w:color w:val="A82020"/>
          <w:sz w:val="21"/>
          <w:szCs w:val="21"/>
        </w:rPr>
        <w:t xml:space="preserve">These rules are non-negotiable and must be enforced in the system prompt:</w:t>
      </w:r>
    </w:p>
    <w:p>
      <w:pPr>
        <w:spacing w:before="60"/>
      </w:pPr>
    </w:p>
    <w:p>
      <w:pPr>
        <w:pStyle w:val="ListParagraph"/>
        <w:numPr>
          <w:ilvl w:val="0"/>
          <w:numId w:val="4"/>
        </w:numPr>
        <w:spacing w:after="80" w:line="300"/>
      </w:pPr>
      <w:r>
        <w:rPr>
          <w:rFonts w:ascii="Arial" w:cs="Arial" w:eastAsia="Arial" w:hAnsi="Arial"/>
          <w:color w:val="4A4640"/>
          <w:sz w:val="21"/>
          <w:szCs w:val="21"/>
        </w:rPr>
        <w:t xml:space="preserve">Score each criterion INDEPENDENTLY. Do not let impressions from one criterion leak into another.</w:t>
      </w:r>
    </w:p>
    <w:p>
      <w:pPr>
        <w:pStyle w:val="ListParagraph"/>
        <w:numPr>
          <w:ilvl w:val="0"/>
          <w:numId w:val="4"/>
        </w:numPr>
        <w:spacing w:after="80" w:line="300"/>
      </w:pPr>
      <w:r>
        <w:rPr>
          <w:rFonts w:ascii="Arial" w:cs="Arial" w:eastAsia="Arial" w:hAnsi="Arial"/>
          <w:color w:val="4A4640"/>
          <w:sz w:val="21"/>
          <w:szCs w:val="21"/>
        </w:rPr>
        <w:t xml:space="preserve">Always QUOTE evidence from the essay. Never make claims about the essay without citing specific text.</w:t>
      </w:r>
    </w:p>
    <w:p>
      <w:pPr>
        <w:pStyle w:val="ListParagraph"/>
        <w:numPr>
          <w:ilvl w:val="0"/>
          <w:numId w:val="4"/>
        </w:numPr>
        <w:spacing w:after="80" w:line="300"/>
      </w:pPr>
      <w:r>
        <w:rPr>
          <w:rFonts w:ascii="Arial" w:cs="Arial" w:eastAsia="Arial" w:hAnsi="Arial"/>
          <w:color w:val="4A4640"/>
          <w:sz w:val="21"/>
          <w:szCs w:val="21"/>
        </w:rPr>
        <w:t xml:space="preserve">Feedback must be ACTIONABLE. “Improve your vocabulary” is prohibited. “Replace ‘students’ (used 12x) with learners/graduates/school-leavers” is required.</w:t>
      </w:r>
    </w:p>
    <w:p>
      <w:pPr>
        <w:pStyle w:val="ListParagraph"/>
        <w:numPr>
          <w:ilvl w:val="0"/>
          <w:numId w:val="4"/>
        </w:numPr>
        <w:spacing w:after="80" w:line="300"/>
      </w:pPr>
      <w:r>
        <w:rPr>
          <w:rFonts w:ascii="Arial" w:cs="Arial" w:eastAsia="Arial" w:hAnsi="Arial"/>
          <w:color w:val="4A4640"/>
          <w:sz w:val="21"/>
          <w:szCs w:val="21"/>
        </w:rPr>
        <w:t xml:space="preserve">Use BAND DESCRIPTOR LANGUAGE when justifying scores. Match the official phrasing.</w:t>
      </w:r>
    </w:p>
    <w:p>
      <w:pPr>
        <w:pStyle w:val="ListParagraph"/>
        <w:numPr>
          <w:ilvl w:val="0"/>
          <w:numId w:val="4"/>
        </w:numPr>
        <w:spacing w:after="80" w:line="300"/>
      </w:pPr>
      <w:r>
        <w:rPr>
          <w:rFonts w:ascii="Arial" w:cs="Arial" w:eastAsia="Arial" w:hAnsi="Arial"/>
          <w:color w:val="4A4640"/>
          <w:sz w:val="21"/>
          <w:szCs w:val="21"/>
        </w:rPr>
        <w:t xml:space="preserve">Task 1 Academic: Check for OVERVIEW sentence. Missing overview = cap at Band 5 for Task Achievement.</w:t>
      </w:r>
    </w:p>
    <w:p>
      <w:pPr>
        <w:pStyle w:val="ListParagraph"/>
        <w:numPr>
          <w:ilvl w:val="0"/>
          <w:numId w:val="4"/>
        </w:numPr>
        <w:spacing w:after="80" w:line="300"/>
      </w:pPr>
      <w:r>
        <w:rPr>
          <w:rFonts w:ascii="Arial" w:cs="Arial" w:eastAsia="Arial" w:hAnsi="Arial"/>
          <w:color w:val="4A4640"/>
          <w:sz w:val="21"/>
          <w:szCs w:val="21"/>
        </w:rPr>
        <w:t xml:space="preserve">Task 2: Check POSITION CONSISTENCY. If intro says agree but conclusion says disagree = coherence penalty.</w:t>
      </w:r>
    </w:p>
    <w:p>
      <w:pPr>
        <w:pStyle w:val="ListParagraph"/>
        <w:numPr>
          <w:ilvl w:val="0"/>
          <w:numId w:val="4"/>
        </w:numPr>
        <w:spacing w:after="80" w:line="300"/>
      </w:pPr>
      <w:r>
        <w:rPr>
          <w:rFonts w:ascii="Arial" w:cs="Arial" w:eastAsia="Arial" w:hAnsi="Arial"/>
          <w:color w:val="4A4640"/>
          <w:sz w:val="21"/>
          <w:szCs w:val="21"/>
        </w:rPr>
        <w:t xml:space="preserve">Under word count: Flag immediately. Task 1 &lt; 150 words or Task 2 &lt; 250 words = score penalty.</w:t>
      </w:r>
    </w:p>
    <w:p>
      <w:pPr>
        <w:pStyle w:val="ListParagraph"/>
        <w:numPr>
          <w:ilvl w:val="0"/>
          <w:numId w:val="4"/>
        </w:numPr>
        <w:spacing w:after="80" w:line="300"/>
      </w:pPr>
      <w:r>
        <w:rPr>
          <w:rFonts w:ascii="Arial" w:cs="Arial" w:eastAsia="Arial" w:hAnsi="Arial"/>
          <w:color w:val="4A4640"/>
          <w:sz w:val="21"/>
          <w:szCs w:val="21"/>
        </w:rPr>
        <w:t xml:space="preserve">Enhancement rewrites (Before → After) are the highest-value feedback. Prioritize 2–3 per essay.</w:t>
      </w:r>
    </w:p>
    <w:p>
      <w:pPr>
        <w:pStyle w:val="ListParagraph"/>
        <w:numPr>
          <w:ilvl w:val="0"/>
          <w:numId w:val="4"/>
        </w:numPr>
        <w:spacing w:after="80" w:line="300"/>
      </w:pPr>
      <w:r>
        <w:rPr>
          <w:rFonts w:ascii="Arial" w:cs="Arial" w:eastAsia="Arial" w:hAnsi="Arial"/>
          <w:color w:val="4A4640"/>
          <w:sz w:val="21"/>
          <w:szCs w:val="21"/>
        </w:rPr>
        <w:t xml:space="preserve">Never fabricate. If the essay has no grammar errors, say so. Do not invent errors to fill feedback slots.</w:t>
      </w:r>
    </w:p>
    <w:p>
      <w:pPr>
        <w:pStyle w:val="ListParagraph"/>
        <w:numPr>
          <w:ilvl w:val="0"/>
          <w:numId w:val="4"/>
        </w:numPr>
        <w:spacing w:after="80" w:line="300"/>
      </w:pPr>
      <w:r>
        <w:rPr>
          <w:rFonts w:ascii="Arial" w:cs="Arial" w:eastAsia="Arial" w:hAnsi="Arial"/>
          <w:color w:val="4A4640"/>
          <w:sz w:val="21"/>
          <w:szCs w:val="21"/>
        </w:rPr>
        <w:t xml:space="preserve">Output MUST be valid JSON. No text outside the JSON structure.</w:t>
      </w:r>
    </w:p>
    <w:p>
      <w:r>
        <w:br w:type="page"/>
      </w:r>
    </w:p>
    <w:p>
      <w:pPr>
        <w:pStyle w:val="Heading1"/>
        <w:spacing w:after="200" w:before="400"/>
      </w:pPr>
      <w:r>
        <w:rPr>
          <w:rFonts w:ascii="Georgia" w:cs="Georgia" w:eastAsia="Georgia" w:hAnsi="Georgia"/>
          <w:b/>
          <w:bCs/>
          <w:color w:val="141210"/>
          <w:sz w:val="32"/>
          <w:szCs w:val="32"/>
        </w:rPr>
        <w:t xml:space="preserve">8. Output Schema (JSON)</w:t>
      </w:r>
    </w:p>
    <w:p>
      <w:pPr>
        <w:spacing w:after="140" w:line="320"/>
      </w:pPr>
      <w:r>
        <w:rPr>
          <w:rFonts w:ascii="Arial" w:cs="Arial" w:eastAsia="Arial" w:hAnsi="Arial"/>
          <w:color w:val="4A4640"/>
          <w:sz w:val="21"/>
          <w:szCs w:val="21"/>
        </w:rPr>
        <w:t xml:space="preserve">The AI returns a single JSON object. The frontend consumes this to render the report. Schema:</w:t>
      </w:r>
    </w:p>
    <w:p>
      <w:pPr>
        <w:spacing w:before="60"/>
      </w:pPr>
    </w:p>
    <w:p>
      <w:pPr>
        <w:shd w:fill="F0ECE7" w:val="clear"/>
        <w:spacing w:after="100" w:before="100"/>
        <w:ind w:left="240" w:right="240"/>
      </w:pPr>
      <w:r>
        <w:rPr>
          <w:rFonts w:ascii="Courier New" w:cs="Courier New" w:eastAsia="Courier New" w:hAnsi="Courier New"/>
          <w:color w:val="141210"/>
          <w:sz w:val="18"/>
          <w:szCs w:val="18"/>
        </w:rPr>
        <w:t xml:space="preserve">{</w:t>
      </w:r>
    </w:p>
    <w:p>
      <w:pPr>
        <w:shd w:fill="F0ECE7" w:val="clear"/>
        <w:spacing w:after="100" w:before="100"/>
        <w:ind w:left="240" w:right="240"/>
      </w:pPr>
      <w:r>
        <w:rPr>
          <w:rFonts w:ascii="Courier New" w:cs="Courier New" w:eastAsia="Courier New" w:hAnsi="Courier New"/>
          <w:color w:val="141210"/>
          <w:sz w:val="18"/>
          <w:szCs w:val="18"/>
        </w:rPr>
        <w:t xml:space="preserve">  "meta": {</w:t>
      </w:r>
    </w:p>
    <w:p>
      <w:pPr>
        <w:shd w:fill="F0ECE7" w:val="clear"/>
        <w:spacing w:after="100" w:before="100"/>
        <w:ind w:left="240" w:right="240"/>
      </w:pPr>
      <w:r>
        <w:rPr>
          <w:rFonts w:ascii="Courier New" w:cs="Courier New" w:eastAsia="Courier New" w:hAnsi="Courier New"/>
          <w:color w:val="141210"/>
          <w:sz w:val="18"/>
          <w:szCs w:val="18"/>
        </w:rPr>
        <w:t xml:space="preserve">    "task_type": "task1_academic" | "task1_general" | "task2",</w:t>
      </w:r>
    </w:p>
    <w:p>
      <w:pPr>
        <w:shd w:fill="F0ECE7" w:val="clear"/>
        <w:spacing w:after="100" w:before="100"/>
        <w:ind w:left="240" w:right="240"/>
      </w:pPr>
      <w:r>
        <w:rPr>
          <w:rFonts w:ascii="Courier New" w:cs="Courier New" w:eastAsia="Courier New" w:hAnsi="Courier New"/>
          <w:color w:val="141210"/>
          <w:sz w:val="18"/>
          <w:szCs w:val="18"/>
        </w:rPr>
        <w:t xml:space="preserve">    "essay_type": "opinion" | "discussion" | "advantages_disadvantages"</w:t>
      </w:r>
    </w:p>
    <w:p>
      <w:pPr>
        <w:shd w:fill="F0ECE7" w:val="clear"/>
        <w:spacing w:after="100" w:before="100"/>
        <w:ind w:left="240" w:right="240"/>
      </w:pPr>
      <w:r>
        <w:rPr>
          <w:rFonts w:ascii="Courier New" w:cs="Courier New" w:eastAsia="Courier New" w:hAnsi="Courier New"/>
          <w:color w:val="141210"/>
          <w:sz w:val="18"/>
          <w:szCs w:val="18"/>
        </w:rPr>
        <w:t xml:space="preserve">                 | "problem_solution" | "two_part" | "mixed"</w:t>
      </w:r>
    </w:p>
    <w:p>
      <w:pPr>
        <w:shd w:fill="F0ECE7" w:val="clear"/>
        <w:spacing w:after="100" w:before="100"/>
        <w:ind w:left="240" w:right="240"/>
      </w:pPr>
      <w:r>
        <w:rPr>
          <w:rFonts w:ascii="Courier New" w:cs="Courier New" w:eastAsia="Courier New" w:hAnsi="Courier New"/>
          <w:color w:val="141210"/>
          <w:sz w:val="18"/>
          <w:szCs w:val="18"/>
        </w:rPr>
        <w:t xml:space="preserve">                 | "line_graph" | "bar_chart" | "pie_chart" | "table"</w:t>
      </w:r>
    </w:p>
    <w:p>
      <w:pPr>
        <w:shd w:fill="F0ECE7" w:val="clear"/>
        <w:spacing w:after="100" w:before="100"/>
        <w:ind w:left="240" w:right="240"/>
      </w:pPr>
      <w:r>
        <w:rPr>
          <w:rFonts w:ascii="Courier New" w:cs="Courier New" w:eastAsia="Courier New" w:hAnsi="Courier New"/>
          <w:color w:val="141210"/>
          <w:sz w:val="18"/>
          <w:szCs w:val="18"/>
        </w:rPr>
        <w:t xml:space="preserve">                 | "process" | "map" | "mixed_chart"</w:t>
      </w:r>
    </w:p>
    <w:p>
      <w:pPr>
        <w:shd w:fill="F0ECE7" w:val="clear"/>
        <w:spacing w:after="100" w:before="100"/>
        <w:ind w:left="240" w:right="240"/>
      </w:pPr>
      <w:r>
        <w:rPr>
          <w:rFonts w:ascii="Courier New" w:cs="Courier New" w:eastAsia="Courier New" w:hAnsi="Courier New"/>
          <w:color w:val="141210"/>
          <w:sz w:val="18"/>
          <w:szCs w:val="18"/>
        </w:rPr>
        <w:t xml:space="preserve">                 | "letter_formal" | "letter_semiformal" | "letter_informal",</w:t>
      </w:r>
    </w:p>
    <w:p>
      <w:pPr>
        <w:shd w:fill="F0ECE7" w:val="clear"/>
        <w:spacing w:after="100" w:before="100"/>
        <w:ind w:left="240" w:right="240"/>
      </w:pPr>
      <w:r>
        <w:rPr>
          <w:rFonts w:ascii="Courier New" w:cs="Courier New" w:eastAsia="Courier New" w:hAnsi="Courier New"/>
          <w:color w:val="141210"/>
          <w:sz w:val="18"/>
          <w:szCs w:val="18"/>
        </w:rPr>
        <w:t xml:space="preserve">    "word_count": 286,</w:t>
      </w:r>
    </w:p>
    <w:p>
      <w:pPr>
        <w:shd w:fill="F0ECE7" w:val="clear"/>
        <w:spacing w:after="100" w:before="100"/>
        <w:ind w:left="240" w:right="240"/>
      </w:pPr>
      <w:r>
        <w:rPr>
          <w:rFonts w:ascii="Courier New" w:cs="Courier New" w:eastAsia="Courier New" w:hAnsi="Courier New"/>
          <w:color w:val="141210"/>
          <w:sz w:val="18"/>
          <w:szCs w:val="18"/>
        </w:rPr>
        <w:t xml:space="preserve">    "sentence_count": 16,</w:t>
      </w:r>
    </w:p>
    <w:p>
      <w:pPr>
        <w:shd w:fill="F0ECE7" w:val="clear"/>
        <w:spacing w:after="100" w:before="100"/>
        <w:ind w:left="240" w:right="240"/>
      </w:pPr>
      <w:r>
        <w:rPr>
          <w:rFonts w:ascii="Courier New" w:cs="Courier New" w:eastAsia="Courier New" w:hAnsi="Courier New"/>
          <w:color w:val="141210"/>
          <w:sz w:val="18"/>
          <w:szCs w:val="18"/>
        </w:rPr>
        <w:t xml:space="preserve">    "paragraph_count": 4,</w:t>
      </w:r>
    </w:p>
    <w:p>
      <w:pPr>
        <w:shd w:fill="F0ECE7" w:val="clear"/>
        <w:spacing w:after="100" w:before="100"/>
        <w:ind w:left="240" w:right="240"/>
      </w:pPr>
      <w:r>
        <w:rPr>
          <w:rFonts w:ascii="Courier New" w:cs="Courier New" w:eastAsia="Courier New" w:hAnsi="Courier New"/>
          <w:color w:val="141210"/>
          <w:sz w:val="18"/>
          <w:szCs w:val="18"/>
        </w:rPr>
        <w:t xml:space="preserve">    "avg_words_per_sentence": 17.9,</w:t>
      </w:r>
    </w:p>
    <w:p>
      <w:pPr>
        <w:shd w:fill="F0ECE7" w:val="clear"/>
        <w:spacing w:after="100" w:before="100"/>
        <w:ind w:left="240" w:right="240"/>
      </w:pPr>
      <w:r>
        <w:rPr>
          <w:rFonts w:ascii="Courier New" w:cs="Courier New" w:eastAsia="Courier New" w:hAnsi="Courier New"/>
          <w:color w:val="141210"/>
          <w:sz w:val="18"/>
          <w:szCs w:val="18"/>
        </w:rPr>
        <w:t xml:space="preserve">    "unique_word_ratio": 0.68,</w:t>
      </w:r>
    </w:p>
    <w:p>
      <w:pPr>
        <w:shd w:fill="F0ECE7" w:val="clear"/>
        <w:spacing w:after="100" w:before="100"/>
        <w:ind w:left="240" w:right="240"/>
      </w:pPr>
      <w:r>
        <w:rPr>
          <w:rFonts w:ascii="Courier New" w:cs="Courier New" w:eastAsia="Courier New" w:hAnsi="Courier New"/>
          <w:color w:val="141210"/>
          <w:sz w:val="18"/>
          <w:szCs w:val="18"/>
        </w:rPr>
        <w:t xml:space="preserve">    "meets_word_requirement": true</w:t>
      </w:r>
    </w:p>
    <w:p>
      <w:pPr>
        <w:shd w:fill="F0ECE7" w:val="clear"/>
        <w:spacing w:after="100" w:before="100"/>
        <w:ind w:left="240" w:right="240"/>
      </w:pPr>
      <w:r>
        <w:rPr>
          <w:rFonts w:ascii="Courier New" w:cs="Courier New" w:eastAsia="Courier New" w:hAnsi="Courier New"/>
          <w:color w:val="141210"/>
          <w:sz w:val="18"/>
          <w:szCs w:val="18"/>
        </w:rPr>
        <w:t xml:space="preserve">  },</w:t>
      </w:r>
    </w:p>
    <w:p>
      <w:pPr>
        <w:shd w:fill="F0ECE7" w:val="clear"/>
        <w:spacing w:after="100" w:before="100"/>
        <w:ind w:left="240" w:right="240"/>
      </w:pPr>
      <w:r>
        <w:rPr>
          <w:rFonts w:ascii="Courier New" w:cs="Courier New" w:eastAsia="Courier New" w:hAnsi="Courier New"/>
          <w:color w:val="141210"/>
          <w:sz w:val="18"/>
          <w:szCs w:val="18"/>
        </w:rPr>
        <w:t xml:space="preserve">  "scores": {</w:t>
      </w:r>
    </w:p>
    <w:p>
      <w:pPr>
        <w:shd w:fill="F0ECE7" w:val="clear"/>
        <w:spacing w:after="100" w:before="100"/>
        <w:ind w:left="240" w:right="240"/>
      </w:pPr>
      <w:r>
        <w:rPr>
          <w:rFonts w:ascii="Courier New" w:cs="Courier New" w:eastAsia="Courier New" w:hAnsi="Courier New"/>
          <w:color w:val="141210"/>
          <w:sz w:val="18"/>
          <w:szCs w:val="18"/>
        </w:rPr>
        <w:t xml:space="preserve">    "criterion_1": 7.0,  // Task Achievement or Task Response</w:t>
      </w:r>
    </w:p>
    <w:p>
      <w:pPr>
        <w:shd w:fill="F0ECE7" w:val="clear"/>
        <w:spacing w:after="100" w:before="100"/>
        <w:ind w:left="240" w:right="240"/>
      </w:pPr>
      <w:r>
        <w:rPr>
          <w:rFonts w:ascii="Courier New" w:cs="Courier New" w:eastAsia="Courier New" w:hAnsi="Courier New"/>
          <w:color w:val="141210"/>
          <w:sz w:val="18"/>
          <w:szCs w:val="18"/>
        </w:rPr>
        <w:t xml:space="preserve">    "criterion_2": 7.5,  // Coherence &amp; Cohesion</w:t>
      </w:r>
    </w:p>
    <w:p>
      <w:pPr>
        <w:shd w:fill="F0ECE7" w:val="clear"/>
        <w:spacing w:after="100" w:before="100"/>
        <w:ind w:left="240" w:right="240"/>
      </w:pPr>
      <w:r>
        <w:rPr>
          <w:rFonts w:ascii="Courier New" w:cs="Courier New" w:eastAsia="Courier New" w:hAnsi="Courier New"/>
          <w:color w:val="141210"/>
          <w:sz w:val="18"/>
          <w:szCs w:val="18"/>
        </w:rPr>
        <w:t xml:space="preserve">    "criterion_3": 7.0,  // Lexical Resource</w:t>
      </w:r>
    </w:p>
    <w:p>
      <w:pPr>
        <w:shd w:fill="F0ECE7" w:val="clear"/>
        <w:spacing w:after="100" w:before="100"/>
        <w:ind w:left="240" w:right="240"/>
      </w:pPr>
      <w:r>
        <w:rPr>
          <w:rFonts w:ascii="Courier New" w:cs="Courier New" w:eastAsia="Courier New" w:hAnsi="Courier New"/>
          <w:color w:val="141210"/>
          <w:sz w:val="18"/>
          <w:szCs w:val="18"/>
        </w:rPr>
        <w:t xml:space="preserve">    "criterion_4": 6.5,  // Grammatical Range &amp; Accuracy</w:t>
      </w:r>
    </w:p>
    <w:p>
      <w:pPr>
        <w:shd w:fill="F0ECE7" w:val="clear"/>
        <w:spacing w:after="100" w:before="100"/>
        <w:ind w:left="240" w:right="240"/>
      </w:pPr>
      <w:r>
        <w:rPr>
          <w:rFonts w:ascii="Courier New" w:cs="Courier New" w:eastAsia="Courier New" w:hAnsi="Courier New"/>
          <w:color w:val="141210"/>
          <w:sz w:val="18"/>
          <w:szCs w:val="18"/>
        </w:rPr>
        <w:t xml:space="preserve">    "overall": 7.0</w:t>
      </w:r>
    </w:p>
    <w:p>
      <w:pPr>
        <w:shd w:fill="F0ECE7" w:val="clear"/>
        <w:spacing w:after="100" w:before="100"/>
        <w:ind w:left="240" w:right="240"/>
      </w:pPr>
      <w:r>
        <w:rPr>
          <w:rFonts w:ascii="Courier New" w:cs="Courier New" w:eastAsia="Courier New" w:hAnsi="Courier New"/>
          <w:color w:val="141210"/>
          <w:sz w:val="18"/>
          <w:szCs w:val="18"/>
        </w:rPr>
        <w:t xml:space="preserve">  },</w:t>
      </w:r>
    </w:p>
    <w:p>
      <w:pPr>
        <w:shd w:fill="F0ECE7" w:val="clear"/>
        <w:spacing w:after="100" w:before="100"/>
        <w:ind w:left="240" w:right="240"/>
      </w:pPr>
      <w:r>
        <w:rPr>
          <w:rFonts w:ascii="Courier New" w:cs="Courier New" w:eastAsia="Courier New" w:hAnsi="Courier New"/>
          <w:color w:val="141210"/>
          <w:sz w:val="18"/>
          <w:szCs w:val="18"/>
        </w:rPr>
        <w:t xml:space="preserve">  "criteria_feedback": [</w:t>
      </w:r>
    </w:p>
    <w:p>
      <w:pPr>
        <w:shd w:fill="F0ECE7" w:val="clear"/>
        <w:spacing w:after="100" w:before="100"/>
        <w:ind w:left="240" w:right="240"/>
      </w:pPr>
      <w:r>
        <w:rPr>
          <w:rFonts w:ascii="Courier New" w:cs="Courier New" w:eastAsia="Courier New" w:hAnsi="Courier New"/>
          <w:color w:val="141210"/>
          <w:sz w:val="18"/>
          <w:szCs w:val="18"/>
        </w:rPr>
        <w:t xml:space="preserve">    {</w:t>
      </w:r>
    </w:p>
    <w:p>
      <w:pPr>
        <w:shd w:fill="F0ECE7" w:val="clear"/>
        <w:spacing w:after="100" w:before="100"/>
        <w:ind w:left="240" w:right="240"/>
      </w:pPr>
      <w:r>
        <w:rPr>
          <w:rFonts w:ascii="Courier New" w:cs="Courier New" w:eastAsia="Courier New" w:hAnsi="Courier New"/>
          <w:color w:val="141210"/>
          <w:sz w:val="18"/>
          <w:szCs w:val="18"/>
        </w:rPr>
        <w:t xml:space="preserve">      "criterion": "task_response",</w:t>
      </w:r>
    </w:p>
    <w:p>
      <w:pPr>
        <w:shd w:fill="F0ECE7" w:val="clear"/>
        <w:spacing w:after="100" w:before="100"/>
        <w:ind w:left="240" w:right="240"/>
      </w:pPr>
      <w:r>
        <w:rPr>
          <w:rFonts w:ascii="Courier New" w:cs="Courier New" w:eastAsia="Courier New" w:hAnsi="Courier New"/>
          <w:color w:val="141210"/>
          <w:sz w:val="18"/>
          <w:szCs w:val="18"/>
        </w:rPr>
        <w:t xml:space="preserve">      "band": 7.0,</w:t>
      </w:r>
    </w:p>
    <w:p>
      <w:pPr>
        <w:shd w:fill="F0ECE7" w:val="clear"/>
        <w:spacing w:after="100" w:before="100"/>
        <w:ind w:left="240" w:right="240"/>
      </w:pPr>
      <w:r>
        <w:rPr>
          <w:rFonts w:ascii="Courier New" w:cs="Courier New" w:eastAsia="Courier New" w:hAnsi="Courier New"/>
          <w:color w:val="141210"/>
          <w:sz w:val="18"/>
          <w:szCs w:val="18"/>
        </w:rPr>
        <w:t xml:space="preserve">      "verdict": "Addresses all parts, clear position, some underdevelopment",</w:t>
      </w:r>
    </w:p>
    <w:p>
      <w:pPr>
        <w:shd w:fill="F0ECE7" w:val="clear"/>
        <w:spacing w:after="100" w:before="100"/>
        <w:ind w:left="240" w:right="240"/>
      </w:pPr>
      <w:r>
        <w:rPr>
          <w:rFonts w:ascii="Courier New" w:cs="Courier New" w:eastAsia="Courier New" w:hAnsi="Courier New"/>
          <w:color w:val="141210"/>
          <w:sz w:val="18"/>
          <w:szCs w:val="18"/>
        </w:rPr>
        <w:t xml:space="preserve">      "descriptor_justification": "Matches Band 7: clear and developed position...",</w:t>
      </w:r>
    </w:p>
    <w:p>
      <w:pPr>
        <w:shd w:fill="F0ECE7" w:val="clear"/>
        <w:spacing w:after="100" w:before="100"/>
        <w:ind w:left="240" w:right="240"/>
      </w:pPr>
      <w:r>
        <w:rPr>
          <w:rFonts w:ascii="Courier New" w:cs="Courier New" w:eastAsia="Courier New" w:hAnsi="Courier New"/>
          <w:color w:val="141210"/>
          <w:sz w:val="18"/>
          <w:szCs w:val="18"/>
        </w:rPr>
        <w:t xml:space="preserve">      "strengths": [</w:t>
      </w:r>
    </w:p>
    <w:p>
      <w:pPr>
        <w:shd w:fill="F0ECE7" w:val="clear"/>
        <w:spacing w:after="100" w:before="100"/>
        <w:ind w:left="240" w:right="240"/>
      </w:pPr>
      <w:r>
        <w:rPr>
          <w:rFonts w:ascii="Courier New" w:cs="Courier New" w:eastAsia="Courier New" w:hAnsi="Courier New"/>
          <w:color w:val="141210"/>
          <w:sz w:val="18"/>
          <w:szCs w:val="18"/>
        </w:rPr>
        <w:t xml:space="preserve">        { "text": "Both sides discussed clearly",</w:t>
      </w:r>
    </w:p>
    <w:p>
      <w:pPr>
        <w:shd w:fill="F0ECE7" w:val="clear"/>
        <w:spacing w:after="100" w:before="100"/>
        <w:ind w:left="240" w:right="240"/>
      </w:pPr>
      <w:r>
        <w:rPr>
          <w:rFonts w:ascii="Courier New" w:cs="Courier New" w:eastAsia="Courier New" w:hAnsi="Courier New"/>
          <w:color w:val="141210"/>
          <w:sz w:val="18"/>
          <w:szCs w:val="18"/>
        </w:rPr>
        <w:t xml:space="preserve">          "evidence": "Paragraph 2 covers advantages across 4 dimensions..." }</w:t>
      </w:r>
    </w:p>
    <w:p>
      <w:pPr>
        <w:shd w:fill="F0ECE7" w:val="clear"/>
        <w:spacing w:after="100" w:before="100"/>
        <w:ind w:left="240" w:right="240"/>
      </w:pPr>
      <w:r>
        <w:rPr>
          <w:rFonts w:ascii="Courier New" w:cs="Courier New" w:eastAsia="Courier New" w:hAnsi="Courier New"/>
          <w:color w:val="141210"/>
          <w:sz w:val="18"/>
          <w:szCs w:val="18"/>
        </w:rPr>
        <w:t xml:space="preserve">      ],</w:t>
      </w:r>
    </w:p>
    <w:p>
      <w:pPr>
        <w:shd w:fill="F0ECE7" w:val="clear"/>
        <w:spacing w:after="100" w:before="100"/>
        <w:ind w:left="240" w:right="240"/>
      </w:pPr>
      <w:r>
        <w:rPr>
          <w:rFonts w:ascii="Courier New" w:cs="Courier New" w:eastAsia="Courier New" w:hAnsi="Courier New"/>
          <w:color w:val="141210"/>
          <w:sz w:val="18"/>
          <w:szCs w:val="18"/>
        </w:rPr>
        <w:t xml:space="preserve">      "weaknesses": [</w:t>
      </w:r>
    </w:p>
    <w:p>
      <w:pPr>
        <w:shd w:fill="F0ECE7" w:val="clear"/>
        <w:spacing w:after="100" w:before="100"/>
        <w:ind w:left="240" w:right="240"/>
      </w:pPr>
      <w:r>
        <w:rPr>
          <w:rFonts w:ascii="Courier New" w:cs="Courier New" w:eastAsia="Courier New" w:hAnsi="Courier New"/>
          <w:color w:val="141210"/>
          <w:sz w:val="18"/>
          <w:szCs w:val="18"/>
        </w:rPr>
        <w:t xml:space="preserve">        { "text": "Conclusion is generic",</w:t>
      </w:r>
    </w:p>
    <w:p>
      <w:pPr>
        <w:shd w:fill="F0ECE7" w:val="clear"/>
        <w:spacing w:after="100" w:before="100"/>
        <w:ind w:left="240" w:right="240"/>
      </w:pPr>
      <w:r>
        <w:rPr>
          <w:rFonts w:ascii="Courier New" w:cs="Courier New" w:eastAsia="Courier New" w:hAnsi="Courier New"/>
          <w:color w:val="141210"/>
          <w:sz w:val="18"/>
          <w:szCs w:val="18"/>
        </w:rPr>
        <w:t xml:space="preserve">          "evidence": "\"individual decision\" adds no analytical value" }</w:t>
      </w:r>
    </w:p>
    <w:p>
      <w:pPr>
        <w:shd w:fill="F0ECE7" w:val="clear"/>
        <w:spacing w:after="100" w:before="100"/>
        <w:ind w:left="240" w:right="240"/>
      </w:pPr>
      <w:r>
        <w:rPr>
          <w:rFonts w:ascii="Courier New" w:cs="Courier New" w:eastAsia="Courier New" w:hAnsi="Courier New"/>
          <w:color w:val="141210"/>
          <w:sz w:val="18"/>
          <w:szCs w:val="18"/>
        </w:rPr>
        <w:t xml:space="preserve">      ],</w:t>
      </w:r>
    </w:p>
    <w:p>
      <w:pPr>
        <w:shd w:fill="F0ECE7" w:val="clear"/>
        <w:spacing w:after="100" w:before="100"/>
        <w:ind w:left="240" w:right="240"/>
      </w:pPr>
      <w:r>
        <w:rPr>
          <w:rFonts w:ascii="Courier New" w:cs="Courier New" w:eastAsia="Courier New" w:hAnsi="Courier New"/>
          <w:color w:val="141210"/>
          <w:sz w:val="18"/>
          <w:szCs w:val="18"/>
        </w:rPr>
        <w:t xml:space="preserve">      "tips": [</w:t>
      </w:r>
    </w:p>
    <w:p>
      <w:pPr>
        <w:shd w:fill="F0ECE7" w:val="clear"/>
        <w:spacing w:after="100" w:before="100"/>
        <w:ind w:left="240" w:right="240"/>
      </w:pPr>
      <w:r>
        <w:rPr>
          <w:rFonts w:ascii="Courier New" w:cs="Courier New" w:eastAsia="Courier New" w:hAnsi="Courier New"/>
          <w:color w:val="141210"/>
          <w:sz w:val="18"/>
          <w:szCs w:val="18"/>
        </w:rPr>
        <w:t xml:space="preserve">        { "text": "Strengthen conclusion with a weighted stance",</w:t>
      </w:r>
    </w:p>
    <w:p>
      <w:pPr>
        <w:shd w:fill="F0ECE7" w:val="clear"/>
        <w:spacing w:after="100" w:before="100"/>
        <w:ind w:left="240" w:right="240"/>
      </w:pPr>
      <w:r>
        <w:rPr>
          <w:rFonts w:ascii="Courier New" w:cs="Courier New" w:eastAsia="Courier New" w:hAnsi="Courier New"/>
          <w:color w:val="141210"/>
          <w:sz w:val="18"/>
          <w:szCs w:val="18"/>
        </w:rPr>
        <w:t xml:space="preserve">          "example": "While risks are real, a well-planned gap year..." }</w:t>
      </w:r>
    </w:p>
    <w:p>
      <w:pPr>
        <w:shd w:fill="F0ECE7" w:val="clear"/>
        <w:spacing w:after="100" w:before="100"/>
        <w:ind w:left="240" w:right="240"/>
      </w:pPr>
      <w:r>
        <w:rPr>
          <w:rFonts w:ascii="Courier New" w:cs="Courier New" w:eastAsia="Courier New" w:hAnsi="Courier New"/>
          <w:color w:val="141210"/>
          <w:sz w:val="18"/>
          <w:szCs w:val="18"/>
        </w:rPr>
        <w:t xml:space="preserve">      ]</w:t>
      </w:r>
    </w:p>
    <w:p>
      <w:pPr>
        <w:shd w:fill="F0ECE7" w:val="clear"/>
        <w:spacing w:after="100" w:before="100"/>
        <w:ind w:left="240" w:right="240"/>
      </w:pPr>
      <w:r>
        <w:rPr>
          <w:rFonts w:ascii="Courier New" w:cs="Courier New" w:eastAsia="Courier New" w:hAnsi="Courier New"/>
          <w:color w:val="141210"/>
          <w:sz w:val="18"/>
          <w:szCs w:val="18"/>
        </w:rPr>
        <w:t xml:space="preserve">    }</w:t>
      </w:r>
    </w:p>
    <w:p>
      <w:pPr>
        <w:shd w:fill="F0ECE7" w:val="clear"/>
        <w:spacing w:after="100" w:before="100"/>
        <w:ind w:left="240" w:right="240"/>
      </w:pPr>
      <w:r>
        <w:rPr>
          <w:rFonts w:ascii="Courier New" w:cs="Courier New" w:eastAsia="Courier New" w:hAnsi="Courier New"/>
          <w:color w:val="141210"/>
          <w:sz w:val="18"/>
          <w:szCs w:val="18"/>
        </w:rPr>
        <w:t xml:space="preserve">    // ... repeat for all 4 criteria</w:t>
      </w:r>
    </w:p>
    <w:p>
      <w:pPr>
        <w:shd w:fill="F0ECE7" w:val="clear"/>
        <w:spacing w:after="100" w:before="100"/>
        <w:ind w:left="240" w:right="240"/>
      </w:pPr>
      <w:r>
        <w:rPr>
          <w:rFonts w:ascii="Courier New" w:cs="Courier New" w:eastAsia="Courier New" w:hAnsi="Courier New"/>
          <w:color w:val="141210"/>
          <w:sz w:val="18"/>
          <w:szCs w:val="18"/>
        </w:rPr>
        <w:t xml:space="preserve">  ],</w:t>
      </w:r>
    </w:p>
    <w:p>
      <w:pPr>
        <w:shd w:fill="F0ECE7" w:val="clear"/>
        <w:spacing w:after="100" w:before="100"/>
        <w:ind w:left="240" w:right="240"/>
      </w:pPr>
      <w:r>
        <w:rPr>
          <w:rFonts w:ascii="Courier New" w:cs="Courier New" w:eastAsia="Courier New" w:hAnsi="Courier New"/>
          <w:color w:val="141210"/>
          <w:sz w:val="18"/>
          <w:szCs w:val="18"/>
        </w:rPr>
        <w:t xml:space="preserve">  "vocab_upgrades": [</w:t>
      </w:r>
    </w:p>
    <w:p>
      <w:pPr>
        <w:shd w:fill="F0ECE7" w:val="clear"/>
        <w:spacing w:after="100" w:before="100"/>
        <w:ind w:left="240" w:right="240"/>
      </w:pPr>
      <w:r>
        <w:rPr>
          <w:rFonts w:ascii="Courier New" w:cs="Courier New" w:eastAsia="Courier New" w:hAnsi="Courier New"/>
          <w:color w:val="141210"/>
          <w:sz w:val="18"/>
          <w:szCs w:val="18"/>
        </w:rPr>
        <w:t xml:space="preserve">    { "original": "students", "frequency": 12,</w:t>
      </w:r>
    </w:p>
    <w:p>
      <w:pPr>
        <w:shd w:fill="F0ECE7" w:val="clear"/>
        <w:spacing w:after="100" w:before="100"/>
        <w:ind w:left="240" w:right="240"/>
      </w:pPr>
      <w:r>
        <w:rPr>
          <w:rFonts w:ascii="Courier New" w:cs="Courier New" w:eastAsia="Courier New" w:hAnsi="Courier New"/>
          <w:color w:val="141210"/>
          <w:sz w:val="18"/>
          <w:szCs w:val="18"/>
        </w:rPr>
        <w:t xml:space="preserve">      "upgrades": ["learners","graduates","school-leavers"],</w:t>
      </w:r>
    </w:p>
    <w:p>
      <w:pPr>
        <w:shd w:fill="F0ECE7" w:val="clear"/>
        <w:spacing w:after="100" w:before="100"/>
        <w:ind w:left="240" w:right="240"/>
      </w:pPr>
      <w:r>
        <w:rPr>
          <w:rFonts w:ascii="Courier New" w:cs="Courier New" w:eastAsia="Courier New" w:hAnsi="Courier New"/>
          <w:color w:val="141210"/>
          <w:sz w:val="18"/>
          <w:szCs w:val="18"/>
        </w:rPr>
        <w:t xml:space="preserve">      "context": "Never repeat 3x in one paragraph" }</w:t>
      </w:r>
    </w:p>
    <w:p>
      <w:pPr>
        <w:shd w:fill="F0ECE7" w:val="clear"/>
        <w:spacing w:after="100" w:before="100"/>
        <w:ind w:left="240" w:right="240"/>
      </w:pPr>
      <w:r>
        <w:rPr>
          <w:rFonts w:ascii="Courier New" w:cs="Courier New" w:eastAsia="Courier New" w:hAnsi="Courier New"/>
          <w:color w:val="141210"/>
          <w:sz w:val="18"/>
          <w:szCs w:val="18"/>
        </w:rPr>
        <w:t xml:space="preserve">  ],</w:t>
      </w:r>
    </w:p>
    <w:p>
      <w:pPr>
        <w:shd w:fill="F0ECE7" w:val="clear"/>
        <w:spacing w:after="100" w:before="100"/>
        <w:ind w:left="240" w:right="240"/>
      </w:pPr>
      <w:r>
        <w:rPr>
          <w:rFonts w:ascii="Courier New" w:cs="Courier New" w:eastAsia="Courier New" w:hAnsi="Courier New"/>
          <w:color w:val="141210"/>
          <w:sz w:val="18"/>
          <w:szCs w:val="18"/>
        </w:rPr>
        <w:t xml:space="preserve">  "grammar_log": [</w:t>
      </w:r>
    </w:p>
    <w:p>
      <w:pPr>
        <w:shd w:fill="F0ECE7" w:val="clear"/>
        <w:spacing w:after="100" w:before="100"/>
        <w:ind w:left="240" w:right="240"/>
      </w:pPr>
      <w:r>
        <w:rPr>
          <w:rFonts w:ascii="Courier New" w:cs="Courier New" w:eastAsia="Courier New" w:hAnsi="Courier New"/>
          <w:color w:val="141210"/>
          <w:sz w:val="18"/>
          <w:szCs w:val="18"/>
        </w:rPr>
        <w:t xml:space="preserve">    { "type": "enhancement",</w:t>
      </w:r>
    </w:p>
    <w:p>
      <w:pPr>
        <w:shd w:fill="F0ECE7" w:val="clear"/>
        <w:spacing w:after="100" w:before="100"/>
        <w:ind w:left="240" w:right="240"/>
      </w:pPr>
      <w:r>
        <w:rPr>
          <w:rFonts w:ascii="Courier New" w:cs="Courier New" w:eastAsia="Courier New" w:hAnsi="Courier New"/>
          <w:color w:val="141210"/>
          <w:sz w:val="18"/>
          <w:szCs w:val="18"/>
        </w:rPr>
        <w:t xml:space="preserve">      "original": "Students who travel develop independence",</w:t>
      </w:r>
    </w:p>
    <w:p>
      <w:pPr>
        <w:shd w:fill="F0ECE7" w:val="clear"/>
        <w:spacing w:after="100" w:before="100"/>
        <w:ind w:left="240" w:right="240"/>
      </w:pPr>
      <w:r>
        <w:rPr>
          <w:rFonts w:ascii="Courier New" w:cs="Courier New" w:eastAsia="Courier New" w:hAnsi="Courier New"/>
          <w:color w:val="141210"/>
          <w:sz w:val="18"/>
          <w:szCs w:val="18"/>
        </w:rPr>
        <w:t xml:space="preserve">      "improved": "Travelling away from home, students develop...",</w:t>
      </w:r>
    </w:p>
    <w:p>
      <w:pPr>
        <w:shd w:fill="F0ECE7" w:val="clear"/>
        <w:spacing w:after="100" w:before="100"/>
        <w:ind w:left="240" w:right="240"/>
      </w:pPr>
      <w:r>
        <w:rPr>
          <w:rFonts w:ascii="Courier New" w:cs="Courier New" w:eastAsia="Courier New" w:hAnsi="Courier New"/>
          <w:color w:val="141210"/>
          <w:sz w:val="18"/>
          <w:szCs w:val="18"/>
        </w:rPr>
        <w:t xml:space="preserve">      "rule": "Participle clause" }</w:t>
      </w:r>
    </w:p>
    <w:p>
      <w:pPr>
        <w:shd w:fill="F0ECE7" w:val="clear"/>
        <w:spacing w:after="100" w:before="100"/>
        <w:ind w:left="240" w:right="240"/>
      </w:pPr>
      <w:r>
        <w:rPr>
          <w:rFonts w:ascii="Courier New" w:cs="Courier New" w:eastAsia="Courier New" w:hAnsi="Courier New"/>
          <w:color w:val="141210"/>
          <w:sz w:val="18"/>
          <w:szCs w:val="18"/>
        </w:rPr>
        <w:t xml:space="preserve">  ],</w:t>
      </w:r>
    </w:p>
    <w:p>
      <w:pPr>
        <w:shd w:fill="F0ECE7" w:val="clear"/>
        <w:spacing w:after="100" w:before="100"/>
        <w:ind w:left="240" w:right="240"/>
      </w:pPr>
      <w:r>
        <w:rPr>
          <w:rFonts w:ascii="Courier New" w:cs="Courier New" w:eastAsia="Courier New" w:hAnsi="Courier New"/>
          <w:color w:val="141210"/>
          <w:sz w:val="18"/>
          <w:szCs w:val="18"/>
        </w:rPr>
        <w:t xml:space="preserve">  "paragraph_analysis": [</w:t>
      </w:r>
    </w:p>
    <w:p>
      <w:pPr>
        <w:shd w:fill="F0ECE7" w:val="clear"/>
        <w:spacing w:after="100" w:before="100"/>
        <w:ind w:left="240" w:right="240"/>
      </w:pPr>
      <w:r>
        <w:rPr>
          <w:rFonts w:ascii="Courier New" w:cs="Courier New" w:eastAsia="Courier New" w:hAnsi="Courier New"/>
          <w:color w:val="141210"/>
          <w:sz w:val="18"/>
          <w:szCs w:val="18"/>
        </w:rPr>
        <w:t xml:space="preserve">    { "index": 1, "function": "introduction",</w:t>
      </w:r>
    </w:p>
    <w:p>
      <w:pPr>
        <w:shd w:fill="F0ECE7" w:val="clear"/>
        <w:spacing w:after="100" w:before="100"/>
        <w:ind w:left="240" w:right="240"/>
      </w:pPr>
      <w:r>
        <w:rPr>
          <w:rFonts w:ascii="Courier New" w:cs="Courier New" w:eastAsia="Courier New" w:hAnsi="Courier New"/>
          <w:color w:val="141210"/>
          <w:sz w:val="18"/>
          <w:szCs w:val="18"/>
        </w:rPr>
        <w:t xml:space="preserve">      "status": "good", "topic_sentence": true,</w:t>
      </w:r>
    </w:p>
    <w:p>
      <w:pPr>
        <w:shd w:fill="F0ECE7" w:val="clear"/>
        <w:spacing w:after="100" w:before="100"/>
        <w:ind w:left="240" w:right="240"/>
      </w:pPr>
      <w:r>
        <w:rPr>
          <w:rFonts w:ascii="Courier New" w:cs="Courier New" w:eastAsia="Courier New" w:hAnsi="Courier New"/>
          <w:color w:val="141210"/>
          <w:sz w:val="18"/>
          <w:szCs w:val="18"/>
        </w:rPr>
        <w:t xml:space="preserve">      "note": "Good paraphrasing, but no explicit thesis" }</w:t>
      </w:r>
    </w:p>
    <w:p>
      <w:pPr>
        <w:shd w:fill="F0ECE7" w:val="clear"/>
        <w:spacing w:after="100" w:before="100"/>
        <w:ind w:left="240" w:right="240"/>
      </w:pPr>
      <w:r>
        <w:rPr>
          <w:rFonts w:ascii="Courier New" w:cs="Courier New" w:eastAsia="Courier New" w:hAnsi="Courier New"/>
          <w:color w:val="141210"/>
          <w:sz w:val="18"/>
          <w:szCs w:val="18"/>
        </w:rPr>
        <w:t xml:space="preserve">  ],</w:t>
      </w:r>
    </w:p>
    <w:p>
      <w:pPr>
        <w:shd w:fill="F0ECE7" w:val="clear"/>
        <w:spacing w:after="100" w:before="100"/>
        <w:ind w:left="240" w:right="240"/>
      </w:pPr>
      <w:r>
        <w:rPr>
          <w:rFonts w:ascii="Courier New" w:cs="Courier New" w:eastAsia="Courier New" w:hAnsi="Courier New"/>
          <w:color w:val="141210"/>
          <w:sz w:val="18"/>
          <w:szCs w:val="18"/>
        </w:rPr>
        <w:t xml:space="preserve">  "model_outline": [</w:t>
      </w:r>
    </w:p>
    <w:p>
      <w:pPr>
        <w:shd w:fill="F0ECE7" w:val="clear"/>
        <w:spacing w:after="100" w:before="100"/>
        <w:ind w:left="240" w:right="240"/>
      </w:pPr>
      <w:r>
        <w:rPr>
          <w:rFonts w:ascii="Courier New" w:cs="Courier New" w:eastAsia="Courier New" w:hAnsi="Courier New"/>
          <w:color w:val="141210"/>
          <w:sz w:val="18"/>
          <w:szCs w:val="18"/>
        </w:rPr>
        <w:t xml:space="preserve">    { "paragraph": 1, "goal": "Introduction",</w:t>
      </w:r>
    </w:p>
    <w:p>
      <w:pPr>
        <w:shd w:fill="F0ECE7" w:val="clear"/>
        <w:spacing w:after="100" w:before="100"/>
        <w:ind w:left="240" w:right="240"/>
      </w:pPr>
      <w:r>
        <w:rPr>
          <w:rFonts w:ascii="Courier New" w:cs="Courier New" w:eastAsia="Courier New" w:hAnsi="Courier New"/>
          <w:color w:val="141210"/>
          <w:sz w:val="18"/>
          <w:szCs w:val="18"/>
        </w:rPr>
        <w:t xml:space="preserve">      "sentences": 3, "content": "Paraphrase + both sides + lean",</w:t>
      </w:r>
    </w:p>
    <w:p>
      <w:pPr>
        <w:shd w:fill="F0ECE7" w:val="clear"/>
        <w:spacing w:after="100" w:before="100"/>
        <w:ind w:left="240" w:right="240"/>
      </w:pPr>
      <w:r>
        <w:rPr>
          <w:rFonts w:ascii="Courier New" w:cs="Courier New" w:eastAsia="Courier New" w:hAnsi="Courier New"/>
          <w:color w:val="141210"/>
          <w:sz w:val="18"/>
          <w:szCs w:val="18"/>
        </w:rPr>
        <w:t xml:space="preserve">      "example_opener": "While a gap year carries inherent risks..." }</w:t>
      </w:r>
    </w:p>
    <w:p>
      <w:pPr>
        <w:shd w:fill="F0ECE7" w:val="clear"/>
        <w:spacing w:after="100" w:before="100"/>
        <w:ind w:left="240" w:right="240"/>
      </w:pPr>
      <w:r>
        <w:rPr>
          <w:rFonts w:ascii="Courier New" w:cs="Courier New" w:eastAsia="Courier New" w:hAnsi="Courier New"/>
          <w:color w:val="141210"/>
          <w:sz w:val="18"/>
          <w:szCs w:val="18"/>
        </w:rPr>
        <w:t xml:space="preserve">  ],</w:t>
      </w:r>
    </w:p>
    <w:p>
      <w:pPr>
        <w:shd w:fill="F0ECE7" w:val="clear"/>
        <w:spacing w:after="100" w:before="100"/>
        <w:ind w:left="240" w:right="240"/>
      </w:pPr>
      <w:r>
        <w:rPr>
          <w:rFonts w:ascii="Courier New" w:cs="Courier New" w:eastAsia="Courier New" w:hAnsi="Courier New"/>
          <w:color w:val="141210"/>
          <w:sz w:val="18"/>
          <w:szCs w:val="18"/>
        </w:rPr>
        <w:t xml:space="preserve">  "teacher_comment": "This is a solid Band 7 essay..."</w:t>
      </w:r>
    </w:p>
    <w:p>
      <w:pPr>
        <w:shd w:fill="F0ECE7" w:val="clear"/>
        <w:spacing w:after="100" w:before="100"/>
        <w:ind w:left="240" w:right="240"/>
      </w:pPr>
      <w:r>
        <w:rPr>
          <w:rFonts w:ascii="Courier New" w:cs="Courier New" w:eastAsia="Courier New" w:hAnsi="Courier New"/>
          <w:color w:val="141210"/>
          <w:sz w:val="18"/>
          <w:szCs w:val="18"/>
        </w:rPr>
        <w:t xml:space="preserve">}</w:t>
      </w:r>
    </w:p>
    <w:p>
      <w:r>
        <w:br w:type="page"/>
      </w:r>
    </w:p>
    <w:p>
      <w:pPr>
        <w:pStyle w:val="Heading1"/>
        <w:spacing w:after="200" w:before="400"/>
      </w:pPr>
      <w:r>
        <w:rPr>
          <w:rFonts w:ascii="Georgia" w:cs="Georgia" w:eastAsia="Georgia" w:hAnsi="Georgia"/>
          <w:b/>
          <w:bCs/>
          <w:color w:val="141210"/>
          <w:sz w:val="32"/>
          <w:szCs w:val="32"/>
        </w:rPr>
        <w:t xml:space="preserve">9. Frontend Display Specification</w:t>
      </w:r>
    </w:p>
    <w:p>
      <w:pPr>
        <w:spacing w:after="140" w:line="320"/>
      </w:pPr>
      <w:r>
        <w:rPr>
          <w:rFonts w:ascii="Arial" w:cs="Arial" w:eastAsia="Arial" w:hAnsi="Arial"/>
          <w:color w:val="4A4640"/>
          <w:sz w:val="21"/>
          <w:szCs w:val="21"/>
        </w:rPr>
        <w:t xml:space="preserve">The frontend renders the JSON into a visual feedback report. Reference the HTML template file (ielts-grader.html) for the production implementation.</w:t>
      </w:r>
    </w:p>
    <w:p>
      <w:pPr>
        <w:pStyle w:val="Heading2"/>
        <w:spacing w:after="160" w:before="320"/>
      </w:pPr>
      <w:r>
        <w:rPr>
          <w:rFonts w:ascii="Georgia" w:cs="Georgia" w:eastAsia="Georgia" w:hAnsi="Georgia"/>
          <w:b/>
          <w:bCs/>
          <w:color w:val="1E6F3F"/>
          <w:sz w:val="26"/>
          <w:szCs w:val="26"/>
        </w:rPr>
        <w:t xml:space="preserve">9.1 Information Hierarchy</w:t>
      </w:r>
    </w:p>
    <w:p>
      <w:pPr>
        <w:pStyle w:val="ListParagraph"/>
        <w:numPr>
          <w:ilvl w:val="0"/>
          <w:numId w:val="5"/>
        </w:numPr>
        <w:spacing w:after="80" w:line="300"/>
      </w:pPr>
      <w:r>
        <w:rPr>
          <w:rFonts w:ascii="Arial" w:cs="Arial" w:eastAsia="Arial" w:hAnsi="Arial"/>
          <w:color w:val="4A4640"/>
          <w:sz w:val="21"/>
          <w:szCs w:val="21"/>
        </w:rPr>
        <w:t xml:space="preserve">Score Hero (always visible): Overall band in radial chart + 4 criteria bar chart + band score numbers</w:t>
      </w:r>
    </w:p>
    <w:p>
      <w:pPr>
        <w:pStyle w:val="ListParagraph"/>
        <w:numPr>
          <w:ilvl w:val="0"/>
          <w:numId w:val="5"/>
        </w:numPr>
        <w:spacing w:after="80" w:line="300"/>
      </w:pPr>
      <w:r>
        <w:rPr>
          <w:rFonts w:ascii="Arial" w:cs="Arial" w:eastAsia="Arial" w:hAnsi="Arial"/>
          <w:color w:val="4A4640"/>
          <w:sz w:val="21"/>
          <w:szCs w:val="21"/>
        </w:rPr>
        <w:t xml:space="preserve">Essay Metrics (always visible): Word count, sentence count, paragraph count, avg words/sentence in 4 cards</w:t>
      </w:r>
    </w:p>
    <w:p>
      <w:pPr>
        <w:pStyle w:val="ListParagraph"/>
        <w:numPr>
          <w:ilvl w:val="0"/>
          <w:numId w:val="5"/>
        </w:numPr>
        <w:spacing w:after="80" w:line="300"/>
      </w:pPr>
      <w:r>
        <w:rPr>
          <w:rFonts w:ascii="Arial" w:cs="Arial" w:eastAsia="Arial" w:hAnsi="Arial"/>
          <w:color w:val="4A4640"/>
          <w:sz w:val="21"/>
          <w:szCs w:val="21"/>
        </w:rPr>
        <w:t xml:space="preserve">Criteria Sections (collapsible, click to expand): One section per criterion with 3-layer feedback</w:t>
      </w:r>
    </w:p>
    <w:p>
      <w:pPr>
        <w:pStyle w:val="ListParagraph"/>
        <w:numPr>
          <w:ilvl w:val="0"/>
          <w:numId w:val="5"/>
        </w:numPr>
        <w:spacing w:after="80" w:line="300"/>
      </w:pPr>
      <w:r>
        <w:rPr>
          <w:rFonts w:ascii="Arial" w:cs="Arial" w:eastAsia="Arial" w:hAnsi="Arial"/>
          <w:color w:val="4A4640"/>
          <w:sz w:val="21"/>
          <w:szCs w:val="21"/>
        </w:rPr>
        <w:t xml:space="preserve">Paragraph Analysis (collapsible): Per-paragraph function + status + notes</w:t>
      </w:r>
    </w:p>
    <w:p>
      <w:pPr>
        <w:pStyle w:val="ListParagraph"/>
        <w:numPr>
          <w:ilvl w:val="0"/>
          <w:numId w:val="5"/>
        </w:numPr>
        <w:spacing w:after="80" w:line="300"/>
      </w:pPr>
      <w:r>
        <w:rPr>
          <w:rFonts w:ascii="Arial" w:cs="Arial" w:eastAsia="Arial" w:hAnsi="Arial"/>
          <w:color w:val="4A4640"/>
          <w:sz w:val="21"/>
          <w:szCs w:val="21"/>
        </w:rPr>
        <w:t xml:space="preserve">Model Outline (collapsible): Band 8+ structure suggestion</w:t>
      </w:r>
    </w:p>
    <w:p>
      <w:pPr>
        <w:pStyle w:val="ListParagraph"/>
        <w:numPr>
          <w:ilvl w:val="0"/>
          <w:numId w:val="5"/>
        </w:numPr>
        <w:spacing w:after="80" w:line="300"/>
      </w:pPr>
      <w:r>
        <w:rPr>
          <w:rFonts w:ascii="Arial" w:cs="Arial" w:eastAsia="Arial" w:hAnsi="Arial"/>
          <w:color w:val="4A4640"/>
          <w:sz w:val="21"/>
          <w:szCs w:val="21"/>
        </w:rPr>
        <w:t xml:space="preserve">Teacher Comment (always visible): Holistic warm closing note</w:t>
      </w:r>
    </w:p>
    <w:p>
      <w:pPr>
        <w:pStyle w:val="Heading2"/>
        <w:spacing w:after="160" w:before="320"/>
      </w:pPr>
      <w:r>
        <w:rPr>
          <w:rFonts w:ascii="Georgia" w:cs="Georgia" w:eastAsia="Georgia" w:hAnsi="Georgia"/>
          <w:b/>
          <w:bCs/>
          <w:color w:val="1E6F3F"/>
          <w:sz w:val="26"/>
          <w:szCs w:val="26"/>
        </w:rPr>
        <w:t xml:space="preserve">9.2 Visual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Element</w:t>
            </w:r>
          </w:p>
        </w:tc>
        <w:tc>
          <w:tcPr>
            <w:tcW w:type="dxa" w:w="234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Color</w:t>
            </w:r>
          </w:p>
        </w:tc>
        <w:tc>
          <w:tcPr>
            <w:tcW w:type="dxa" w:w="234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Icon</w:t>
            </w:r>
          </w:p>
        </w:tc>
        <w:tc>
          <w:tcPr>
            <w:tcW w:type="dxa" w:w="234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Usage</w:t>
            </w:r>
          </w:p>
        </w:tc>
      </w:tr>
      <w:tr>
        <w:tc>
          <w:tcPr>
            <w:tcW w:type="dxa" w:w="234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Strength</w:t>
            </w:r>
          </w:p>
        </w:tc>
        <w:tc>
          <w:tcPr>
            <w:tcW w:type="dxa" w:w="234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1E6F3F"/>
                <w:sz w:val="20"/>
                <w:szCs w:val="20"/>
              </w:rPr>
              <w:t xml:space="preserve">#1E6F3F (green)</w:t>
            </w:r>
          </w:p>
        </w:tc>
        <w:tc>
          <w:tcPr>
            <w:tcW w:type="dxa" w:w="234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w:t>
            </w:r>
          </w:p>
        </w:tc>
        <w:tc>
          <w:tcPr>
            <w:tcW w:type="dxa" w:w="234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Positive feedback</w:t>
            </w:r>
          </w:p>
        </w:tc>
      </w:tr>
      <w:tr>
        <w:tc>
          <w:tcPr>
            <w:tcW w:type="dxa" w:w="234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Weakness</w:t>
            </w:r>
          </w:p>
        </w:tc>
        <w:tc>
          <w:tcPr>
            <w:tcW w:type="dxa" w:w="234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C44B1A"/>
                <w:sz w:val="20"/>
                <w:szCs w:val="20"/>
              </w:rPr>
              <w:t xml:space="preserve">#C44B1A (orange)</w:t>
            </w:r>
          </w:p>
        </w:tc>
        <w:tc>
          <w:tcPr>
            <w:tcW w:type="dxa" w:w="234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w:t>
            </w:r>
          </w:p>
        </w:tc>
        <w:tc>
          <w:tcPr>
            <w:tcW w:type="dxa" w:w="234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Needs improvement</w:t>
            </w:r>
          </w:p>
        </w:tc>
      </w:tr>
      <w:tr>
        <w:tc>
          <w:tcPr>
            <w:tcW w:type="dxa" w:w="234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Tip</w:t>
            </w:r>
          </w:p>
        </w:tc>
        <w:tc>
          <w:tcPr>
            <w:tcW w:type="dxa" w:w="234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1A5276"/>
                <w:sz w:val="20"/>
                <w:szCs w:val="20"/>
              </w:rPr>
              <w:t xml:space="preserve">#1A5276 (blue)</w:t>
            </w:r>
          </w:p>
        </w:tc>
        <w:tc>
          <w:tcPr>
            <w:tcW w:type="dxa" w:w="234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w:t>
            </w:r>
          </w:p>
        </w:tc>
        <w:tc>
          <w:tcPr>
            <w:tcW w:type="dxa" w:w="234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Actionable suggestion</w:t>
            </w:r>
          </w:p>
        </w:tc>
      </w:tr>
      <w:tr>
        <w:tc>
          <w:tcPr>
            <w:tcW w:type="dxa" w:w="234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Error</w:t>
            </w:r>
          </w:p>
        </w:tc>
        <w:tc>
          <w:tcPr>
            <w:tcW w:type="dxa" w:w="234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A82020"/>
                <w:sz w:val="20"/>
                <w:szCs w:val="20"/>
              </w:rPr>
              <w:t xml:space="preserve">#A82020 (red)</w:t>
            </w:r>
          </w:p>
        </w:tc>
        <w:tc>
          <w:tcPr>
            <w:tcW w:type="dxa" w:w="234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w:t>
            </w:r>
          </w:p>
        </w:tc>
        <w:tc>
          <w:tcPr>
            <w:tcW w:type="dxa" w:w="234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Grammar/spelling error</w:t>
            </w:r>
          </w:p>
        </w:tc>
      </w:tr>
    </w:tbl>
    <w:p>
      <w:pPr>
        <w:pStyle w:val="Heading2"/>
        <w:spacing w:after="160" w:before="320"/>
      </w:pPr>
      <w:r>
        <w:rPr>
          <w:rFonts w:ascii="Georgia" w:cs="Georgia" w:eastAsia="Georgia" w:hAnsi="Georgia"/>
          <w:b/>
          <w:bCs/>
          <w:color w:val="1E6F3F"/>
          <w:sz w:val="26"/>
          <w:szCs w:val="26"/>
        </w:rPr>
        <w:t xml:space="preserve">9.3 Before → After Rewrite Display</w:t>
      </w:r>
    </w:p>
    <w:p>
      <w:pPr>
        <w:spacing w:after="140" w:line="320"/>
      </w:pPr>
      <w:r>
        <w:rPr>
          <w:rFonts w:ascii="Arial" w:cs="Arial" w:eastAsia="Arial" w:hAnsi="Arial"/>
          <w:color w:val="4A4640"/>
          <w:sz w:val="21"/>
          <w:szCs w:val="21"/>
        </w:rPr>
        <w:t xml:space="preserve">Grammar enhancements are shown in a two-column layout: left column (red background) shows the original sentence, right column (green background) shows the enhanced version. Each column has a label tag (“Original” / “Enhanced”) and the grammar structure name. Mobile layout stacks vertically.</w:t>
      </w:r>
    </w:p>
    <w:p>
      <w:pPr>
        <w:pStyle w:val="Heading2"/>
        <w:spacing w:after="160" w:before="320"/>
      </w:pPr>
      <w:r>
        <w:rPr>
          <w:rFonts w:ascii="Georgia" w:cs="Georgia" w:eastAsia="Georgia" w:hAnsi="Georgia"/>
          <w:b/>
          <w:bCs/>
          <w:color w:val="1E6F3F"/>
          <w:sz w:val="26"/>
          <w:szCs w:val="26"/>
        </w:rPr>
        <w:t xml:space="preserve">9.4 Vocabulary Upgrade Table</w:t>
      </w:r>
    </w:p>
    <w:p>
      <w:pPr>
        <w:spacing w:after="140" w:line="320"/>
      </w:pPr>
      <w:r>
        <w:rPr>
          <w:rFonts w:ascii="Arial" w:cs="Arial" w:eastAsia="Arial" w:hAnsi="Arial"/>
          <w:color w:val="4A4640"/>
          <w:sz w:val="21"/>
          <w:szCs w:val="21"/>
        </w:rPr>
        <w:t xml:space="preserve">Three-column table: Original (strikethrough, red) → Upgrade (bold, green) → Context (italic, muted). Sortable by frequency if interactive.</w:t>
      </w:r>
    </w:p>
    <w:p>
      <w:r>
        <w:br w:type="page"/>
      </w:r>
    </w:p>
    <w:p>
      <w:pPr>
        <w:pStyle w:val="Heading1"/>
        <w:spacing w:after="200" w:before="400"/>
      </w:pPr>
      <w:r>
        <w:rPr>
          <w:rFonts w:ascii="Georgia" w:cs="Georgia" w:eastAsia="Georgia" w:hAnsi="Georgia"/>
          <w:b/>
          <w:bCs/>
          <w:color w:val="141210"/>
          <w:sz w:val="32"/>
          <w:szCs w:val="32"/>
        </w:rPr>
        <w:t xml:space="preserve">10. Edge Cases &amp;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Scenario</w:t>
            </w:r>
          </w:p>
        </w:tc>
        <w:tc>
          <w:tcPr>
            <w:tcW w:type="dxa" w:w="320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Rule</w:t>
            </w:r>
          </w:p>
        </w:tc>
        <w:tc>
          <w:tcPr>
            <w:tcW w:type="dxa" w:w="316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Implementation</w:t>
            </w:r>
          </w:p>
        </w:tc>
      </w:tr>
      <w:tr>
        <w:tc>
          <w:tcPr>
            <w:tcW w:type="dxa" w:w="3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Under word count (Task 1 &lt; 150, Task 2 &lt; 250)</w:t>
            </w:r>
          </w:p>
        </w:tc>
        <w:tc>
          <w:tcPr>
            <w:tcW w:type="dxa" w:w="32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Flag immediately. Score penalty applied per official guidelines.</w:t>
            </w:r>
          </w:p>
        </w:tc>
        <w:tc>
          <w:tcPr>
            <w:tcW w:type="dxa" w:w="31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Add warning banner in UI. Criterion 1 score reflects incomplete response.</w:t>
            </w:r>
          </w:p>
        </w:tc>
      </w:tr>
      <w:tr>
        <w:tc>
          <w:tcPr>
            <w:tcW w:type="dxa" w:w="3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Significantly under (&lt; 100 words)</w:t>
            </w:r>
          </w:p>
        </w:tc>
        <w:tc>
          <w:tcPr>
            <w:tcW w:type="dxa" w:w="32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Criterion 1 capped at Band 4. Other criteria scored normally.</w:t>
            </w:r>
          </w:p>
        </w:tc>
        <w:tc>
          <w:tcPr>
            <w:tcW w:type="dxa" w:w="31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Auto-cap logic in scoring engine.</w:t>
            </w:r>
          </w:p>
        </w:tc>
      </w:tr>
      <w:tr>
        <w:tc>
          <w:tcPr>
            <w:tcW w:type="dxa" w:w="3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Completely off-topic</w:t>
            </w:r>
          </w:p>
        </w:tc>
        <w:tc>
          <w:tcPr>
            <w:tcW w:type="dxa" w:w="32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Criterion 1 = Band 2–3. Criteria 2–4 scored on their own merits.</w:t>
            </w:r>
          </w:p>
        </w:tc>
        <w:tc>
          <w:tcPr>
            <w:tcW w:type="dxa" w:w="31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AI must still provide feedback on C2–C4.</w:t>
            </w:r>
          </w:p>
        </w:tc>
      </w:tr>
      <w:tr>
        <w:tc>
          <w:tcPr>
            <w:tcW w:type="dxa" w:w="3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Task 1 missing overview</w:t>
            </w:r>
          </w:p>
        </w:tc>
        <w:tc>
          <w:tcPr>
            <w:tcW w:type="dxa" w:w="32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Task Achievement hard-capped at Band 5.</w:t>
            </w:r>
          </w:p>
        </w:tc>
        <w:tc>
          <w:tcPr>
            <w:tcW w:type="dxa" w:w="31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AI explicitly flags: “No overview statement detected.”</w:t>
            </w:r>
          </w:p>
        </w:tc>
      </w:tr>
      <w:tr>
        <w:tc>
          <w:tcPr>
            <w:tcW w:type="dxa" w:w="3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Position contradiction (T2)</w:t>
            </w:r>
          </w:p>
        </w:tc>
        <w:tc>
          <w:tcPr>
            <w:tcW w:type="dxa" w:w="32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Penalty on both Criterion 1 (inconsistent position) and Criterion 2 (coherence).</w:t>
            </w:r>
          </w:p>
        </w:tc>
        <w:tc>
          <w:tcPr>
            <w:tcW w:type="dxa" w:w="31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AI scans intro thesis vs conclusion stance.</w:t>
            </w:r>
          </w:p>
        </w:tc>
      </w:tr>
      <w:tr>
        <w:tc>
          <w:tcPr>
            <w:tcW w:type="dxa" w:w="3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No conclusion (T2)</w:t>
            </w:r>
          </w:p>
        </w:tc>
        <w:tc>
          <w:tcPr>
            <w:tcW w:type="dxa" w:w="32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Penalty on Criterion 1 (incomplete task) and Criterion 2 (no closure).</w:t>
            </w:r>
          </w:p>
        </w:tc>
        <w:tc>
          <w:tcPr>
            <w:tcW w:type="dxa" w:w="31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AI checks for final paragraph with summarising function.</w:t>
            </w:r>
          </w:p>
        </w:tc>
      </w:tr>
      <w:tr>
        <w:tc>
          <w:tcPr>
            <w:tcW w:type="dxa" w:w="3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Memorised/templated essay</w:t>
            </w:r>
          </w:p>
        </w:tc>
        <w:tc>
          <w:tcPr>
            <w:tcW w:type="dxa" w:w="32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Flag if suspiciously fluent but generic content. Note: copied rubric must be discounted (official rule).</w:t>
            </w:r>
          </w:p>
        </w:tc>
        <w:tc>
          <w:tcPr>
            <w:tcW w:type="dxa" w:w="31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Add “suspected template” warning. Provide feedback as normal.</w:t>
            </w:r>
          </w:p>
        </w:tc>
      </w:tr>
      <w:tr>
        <w:tc>
          <w:tcPr>
            <w:tcW w:type="dxa" w:w="3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Non-English text</w:t>
            </w:r>
          </w:p>
        </w:tc>
        <w:tc>
          <w:tcPr>
            <w:tcW w:type="dxa" w:w="32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Exclude from word count. Flag to student.</w:t>
            </w:r>
          </w:p>
        </w:tc>
        <w:tc>
          <w:tcPr>
            <w:tcW w:type="dxa" w:w="31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Detection via character set analysis.</w:t>
            </w:r>
          </w:p>
        </w:tc>
      </w:tr>
      <w:tr>
        <w:tc>
          <w:tcPr>
            <w:tcW w:type="dxa" w:w="3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Mixed Task 1 + Task 2 in one submission</w:t>
            </w:r>
          </w:p>
        </w:tc>
        <w:tc>
          <w:tcPr>
            <w:tcW w:type="dxa" w:w="32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Reject or ask user to submit separately.</w:t>
            </w:r>
          </w:p>
        </w:tc>
        <w:tc>
          <w:tcPr>
            <w:tcW w:type="dxa" w:w="31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Input validation layer.</w:t>
            </w:r>
          </w:p>
        </w:tc>
      </w:tr>
      <w:tr>
        <w:tc>
          <w:tcPr>
            <w:tcW w:type="dxa" w:w="3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Essay with no errors</w:t>
            </w:r>
          </w:p>
        </w:tc>
        <w:tc>
          <w:tcPr>
            <w:tcW w:type="dxa" w:w="32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Do NOT fabricate errors. Focus on enhancement rewrites.</w:t>
            </w:r>
          </w:p>
        </w:tc>
        <w:tc>
          <w:tcPr>
            <w:tcW w:type="dxa" w:w="31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Grammar log type = “enhancement” only.</w:t>
            </w:r>
          </w:p>
        </w:tc>
      </w:tr>
    </w:tbl>
    <w:p>
      <w:r>
        <w:br w:type="page"/>
      </w:r>
    </w:p>
    <w:p>
      <w:pPr>
        <w:pStyle w:val="Heading1"/>
        <w:spacing w:after="200" w:before="400"/>
      </w:pPr>
      <w:r>
        <w:rPr>
          <w:rFonts w:ascii="Georgia" w:cs="Georgia" w:eastAsia="Georgia" w:hAnsi="Georgia"/>
          <w:b/>
          <w:bCs/>
          <w:color w:val="141210"/>
          <w:sz w:val="32"/>
          <w:szCs w:val="32"/>
        </w:rPr>
        <w:t xml:space="preserve">11. Official Band Descriptors Reference</w:t>
      </w:r>
    </w:p>
    <w:p>
      <w:pPr>
        <w:spacing w:after="140" w:line="320"/>
      </w:pPr>
      <w:r>
        <w:rPr>
          <w:rFonts w:ascii="Arial" w:cs="Arial" w:eastAsia="Arial" w:hAnsi="Arial"/>
          <w:color w:val="4A4640"/>
          <w:sz w:val="21"/>
          <w:szCs w:val="21"/>
        </w:rPr>
        <w:t xml:space="preserve">Source: British Council / IDP / Cambridge — Updated May 2023. These descriptors MUST be injected into the AI system prompt for scoring accuracy.</w:t>
      </w:r>
    </w:p>
    <w:p>
      <w:pPr>
        <w:pStyle w:val="Heading2"/>
        <w:spacing w:after="160" w:before="320"/>
      </w:pPr>
      <w:r>
        <w:rPr>
          <w:rFonts w:ascii="Georgia" w:cs="Georgia" w:eastAsia="Georgia" w:hAnsi="Georgia"/>
          <w:b/>
          <w:bCs/>
          <w:color w:val="1E6F3F"/>
          <w:sz w:val="26"/>
          <w:szCs w:val="26"/>
        </w:rPr>
        <w:t xml:space="preserve">11.1 Task 2 Band Descriptors (Bands 5–9)</w:t>
      </w:r>
    </w:p>
    <w:p>
      <w:pPr>
        <w:spacing w:after="140" w:line="320"/>
      </w:pPr>
      <w:r>
        <w:rPr>
          <w:rFonts w:ascii="Arial" w:cs="Arial" w:eastAsia="Arial" w:hAnsi="Arial"/>
          <w:color w:val="4A4640"/>
          <w:sz w:val="21"/>
          <w:szCs w:val="21"/>
        </w:rPr>
        <w:t xml:space="preserve">These are the most commonly needed descriptors. Full Bands 1–4 are included in the system prompt but rarely required for feedback generation.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90"/>
        <w:gridCol w:w="2190"/>
        <w:gridCol w:w="2190"/>
        <w:gridCol w:w="2190"/>
      </w:tblGrid>
      <w:tr>
        <w:tc>
          <w:tcPr>
            <w:tcW w:type="dxa" w:w="60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Band</w:t>
            </w:r>
          </w:p>
        </w:tc>
        <w:tc>
          <w:tcPr>
            <w:tcW w:type="dxa" w:w="219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Task Response</w:t>
            </w:r>
          </w:p>
        </w:tc>
        <w:tc>
          <w:tcPr>
            <w:tcW w:type="dxa" w:w="219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Coherence &amp; Cohesion</w:t>
            </w:r>
          </w:p>
        </w:tc>
        <w:tc>
          <w:tcPr>
            <w:tcW w:type="dxa" w:w="219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Lexical Resource</w:t>
            </w:r>
          </w:p>
        </w:tc>
        <w:tc>
          <w:tcPr>
            <w:tcW w:type="dxa" w:w="219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Grammar Range &amp; Accuracy</w:t>
            </w:r>
          </w:p>
        </w:tc>
      </w:tr>
      <w:tr>
        <w:tc>
          <w:tcPr>
            <w:tcW w:type="dxa" w:w="600"/>
            <w:tcBorders>
              <w:top w:val="single" w:color="D8D4CF" w:sz="1"/>
              <w:left w:val="single" w:color="D8D4CF" w:sz="1"/>
              <w:bottom w:val="single" w:color="D8D4CF" w:sz="1"/>
              <w:right w:val="single" w:color="D8D4CF" w:sz="1"/>
            </w:tcBorders>
            <w:shd w:fill="E8F5EC" w:val="clear"/>
            <w:tcMar>
              <w:top w:type="dxa" w:w="80"/>
              <w:left w:type="dxa" w:w="120"/>
              <w:bottom w:type="dxa" w:w="80"/>
              <w:right w:type="dxa" w:w="120"/>
            </w:tcMar>
          </w:tcPr>
          <w:p>
            <w:pPr>
              <w:jc w:val="center"/>
            </w:pPr>
            <w:r>
              <w:rPr>
                <w:rFonts w:ascii="Georgia" w:cs="Georgia" w:eastAsia="Georgia" w:hAnsi="Georgia"/>
                <w:b/>
                <w:bCs/>
                <w:color w:val="1E6F3F"/>
                <w:sz w:val="24"/>
                <w:szCs w:val="24"/>
              </w:rPr>
              <w:t xml:space="preserve">9</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Prompt addressed and explored in depth. Clear and fully developed position which directly answers the question. Ideas relevant, fully extended and well supported.</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Message followed effortlessly. Cohesion very rarely attracts attention. Any lapses minimal. Paragraphing skilfully managed.</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Full flexibility and precise use widely evident. Wide range used accurately with very natural and sophisticated control. Minor errors extremely rare.</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Wide range of structures with full flexibility and control. Punctuation and grammar used appropriately throughout. Minor errors extremely rare.</w:t>
            </w:r>
          </w:p>
        </w:tc>
      </w:tr>
      <w:tr>
        <w:tc>
          <w:tcPr>
            <w:tcW w:type="dxa" w:w="600"/>
            <w:tcBorders>
              <w:top w:val="single" w:color="D8D4CF" w:sz="1"/>
              <w:left w:val="single" w:color="D8D4CF" w:sz="1"/>
              <w:bottom w:val="single" w:color="D8D4CF" w:sz="1"/>
              <w:right w:val="single" w:color="D8D4CF" w:sz="1"/>
            </w:tcBorders>
            <w:shd w:fill="E8F5EC" w:val="clear"/>
            <w:tcMar>
              <w:top w:type="dxa" w:w="80"/>
              <w:left w:type="dxa" w:w="120"/>
              <w:bottom w:type="dxa" w:w="80"/>
              <w:right w:type="dxa" w:w="120"/>
            </w:tcMar>
          </w:tcPr>
          <w:p>
            <w:pPr>
              <w:jc w:val="center"/>
            </w:pPr>
            <w:r>
              <w:rPr>
                <w:rFonts w:ascii="Georgia" w:cs="Georgia" w:eastAsia="Georgia" w:hAnsi="Georgia"/>
                <w:b/>
                <w:bCs/>
                <w:color w:val="1E6F3F"/>
                <w:sz w:val="24"/>
                <w:szCs w:val="24"/>
              </w:rPr>
              <w:t xml:space="preserve">8</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Prompt appropriately and sufficiently addressed. Clear and well-developed position. Ideas relevant, well extended and supported. Occasional omissions may occur.</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Message followed with ease. Information logically sequenced, cohesion well managed. Occasional lapses may occur. Paragraphing sufficient and appropriate.</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Wide resource fluently and flexibly used for precise meanings. Skilful use of uncommon/idiomatic items despite occasional inaccuracies. Occasional spelling errors, minimal impact.</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Wide range flexibly and accurately used. Majority of sentences error-free. Punctuation well managed. Occasional non-systematic errors, minimal impact.</w:t>
            </w:r>
          </w:p>
        </w:tc>
      </w:tr>
      <w:tr>
        <w:tc>
          <w:tcPr>
            <w:tcW w:type="dxa" w:w="600"/>
            <w:tcBorders>
              <w:top w:val="single" w:color="D8D4CF" w:sz="1"/>
              <w:left w:val="single" w:color="D8D4CF" w:sz="1"/>
              <w:bottom w:val="single" w:color="D8D4CF" w:sz="1"/>
              <w:right w:val="single" w:color="D8D4CF" w:sz="1"/>
            </w:tcBorders>
            <w:shd w:fill="E8F5EC" w:val="clear"/>
            <w:tcMar>
              <w:top w:type="dxa" w:w="80"/>
              <w:left w:type="dxa" w:w="120"/>
              <w:bottom w:type="dxa" w:w="80"/>
              <w:right w:type="dxa" w:w="120"/>
            </w:tcMar>
          </w:tcPr>
          <w:p>
            <w:pPr>
              <w:jc w:val="center"/>
            </w:pPr>
            <w:r>
              <w:rPr>
                <w:rFonts w:ascii="Georgia" w:cs="Georgia" w:eastAsia="Georgia" w:hAnsi="Georgia"/>
                <w:b/>
                <w:bCs/>
                <w:color w:val="1E6F3F"/>
                <w:sz w:val="24"/>
                <w:szCs w:val="24"/>
              </w:rPr>
              <w:t xml:space="preserve">7</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Main parts appropriately addressed. Clear and developed position. Main ideas extended and supported but may over-generalise or lack focus/precision.</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Logically organised with clear progression (minor lapses). Range of cohesive devices used flexibly but with some inaccuracies or over/under use. Paragraphing generally effective.</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Resource sufficient for flexibility and precision. Some ability to use less common/idiomatic items. Style and collocation awareness evident despite inappropriacies. Few spelling errors.</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Variety of complex structures with some flexibility and accuracy. Grammar and punctuation generally well controlled. Error-free sentences frequent. Few errors persist but don’t impede communication.</w:t>
            </w:r>
          </w:p>
        </w:tc>
      </w:tr>
      <w:tr>
        <w:tc>
          <w:tcPr>
            <w:tcW w:type="dxa" w:w="600"/>
            <w:tcBorders>
              <w:top w:val="single" w:color="D8D4CF" w:sz="1"/>
              <w:left w:val="single" w:color="D8D4CF" w:sz="1"/>
              <w:bottom w:val="single" w:color="D8D4CF" w:sz="1"/>
              <w:right w:val="single" w:color="D8D4CF" w:sz="1"/>
            </w:tcBorders>
            <w:shd w:fill="E8F5EC" w:val="clear"/>
            <w:tcMar>
              <w:top w:type="dxa" w:w="80"/>
              <w:left w:type="dxa" w:w="120"/>
              <w:bottom w:type="dxa" w:w="80"/>
              <w:right w:type="dxa" w:w="120"/>
            </w:tcMar>
          </w:tcPr>
          <w:p>
            <w:pPr>
              <w:jc w:val="center"/>
            </w:pPr>
            <w:r>
              <w:rPr>
                <w:rFonts w:ascii="Georgia" w:cs="Georgia" w:eastAsia="Georgia" w:hAnsi="Georgia"/>
                <w:b/>
                <w:bCs/>
                <w:color w:val="1E6F3F"/>
                <w:sz w:val="24"/>
                <w:szCs w:val="24"/>
              </w:rPr>
              <w:t xml:space="preserve">6</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Main parts addressed (some more fully than others). Position directly relevant but conclusions may be unclear/unjustified/repetitive. Some ideas insufficiently developed or unclear.</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Generally arranged coherently with clear overall progression. Cohesive devices used to some good effect but may be faulty/mechanical. Reference/substitution may lack flexibility. Paragraphing may not always be logical.</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Generally adequate and appropriate. Meaning clear despite restricted range or lack of precision. Risk-takers show wider range but higher inaccuracy. Some spelling errors don’t impede communication.</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Mix of simple and complex forms but flexibility limited. Complex structures less accurate than simple ones. Errors occur but rarely impede communication.</w:t>
            </w:r>
          </w:p>
        </w:tc>
      </w:tr>
      <w:tr>
        <w:tc>
          <w:tcPr>
            <w:tcW w:type="dxa" w:w="600"/>
            <w:tcBorders>
              <w:top w:val="single" w:color="D8D4CF" w:sz="1"/>
              <w:left w:val="single" w:color="D8D4CF" w:sz="1"/>
              <w:bottom w:val="single" w:color="D8D4CF" w:sz="1"/>
              <w:right w:val="single" w:color="D8D4CF" w:sz="1"/>
            </w:tcBorders>
            <w:shd w:fill="E8F5EC" w:val="clear"/>
            <w:tcMar>
              <w:top w:type="dxa" w:w="80"/>
              <w:left w:type="dxa" w:w="120"/>
              <w:bottom w:type="dxa" w:w="80"/>
              <w:right w:type="dxa" w:w="120"/>
            </w:tcMar>
          </w:tcPr>
          <w:p>
            <w:pPr>
              <w:jc w:val="center"/>
            </w:pPr>
            <w:r>
              <w:rPr>
                <w:rFonts w:ascii="Georgia" w:cs="Georgia" w:eastAsia="Georgia" w:hAnsi="Georgia"/>
                <w:b/>
                <w:bCs/>
                <w:color w:val="1E6F3F"/>
                <w:sz w:val="24"/>
                <w:szCs w:val="24"/>
              </w:rPr>
              <w:t xml:space="preserve">5</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Main parts incompletely addressed. Format may be inappropriate. Position expressed but development not always clear. Ideas limited, not sufficiently developed. May be repetitive.</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Organisation evident but not wholly logical. Sense of underlying coherence exists. Sentences not fluently linked. Limited/overuse of cohesive devices. Writing may be repetitive. Paragraphing may be inadequate or missing.</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Limited but minimally adequate. Simple vocabulary may be used accurately but range doesn’t permit variation. Frequent lapses in appropriacy, frequent simplifications/repetitions. Spelling errors may cause difficulty.</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Limited and rather repetitive range. Complex sentences attempted but tend to be faulty. Greatest accuracy on simple sentences. Grammatical errors may be frequent. Punctuation may be faulty.</w:t>
            </w:r>
          </w:p>
        </w:tc>
      </w:tr>
    </w:tbl>
    <w:p>
      <w:pPr>
        <w:spacing w:before="200"/>
      </w:pPr>
    </w:p>
    <w:p>
      <w:pPr>
        <w:pStyle w:val="Heading2"/>
        <w:spacing w:after="160" w:before="320"/>
      </w:pPr>
      <w:r>
        <w:rPr>
          <w:rFonts w:ascii="Georgia" w:cs="Georgia" w:eastAsia="Georgia" w:hAnsi="Georgia"/>
          <w:b/>
          <w:bCs/>
          <w:color w:val="1E6F3F"/>
          <w:sz w:val="26"/>
          <w:szCs w:val="26"/>
        </w:rPr>
        <w:t xml:space="preserve">11.2 Task 1 Band Descriptors (Bands 5–9)</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90"/>
        <w:gridCol w:w="2190"/>
        <w:gridCol w:w="2190"/>
        <w:gridCol w:w="2190"/>
      </w:tblGrid>
      <w:tr>
        <w:tc>
          <w:tcPr>
            <w:tcW w:type="dxa" w:w="60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Band</w:t>
            </w:r>
          </w:p>
        </w:tc>
        <w:tc>
          <w:tcPr>
            <w:tcW w:type="dxa" w:w="219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Task Achievement</w:t>
            </w:r>
          </w:p>
        </w:tc>
        <w:tc>
          <w:tcPr>
            <w:tcW w:type="dxa" w:w="219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Coherence &amp; Cohesion</w:t>
            </w:r>
          </w:p>
        </w:tc>
        <w:tc>
          <w:tcPr>
            <w:tcW w:type="dxa" w:w="219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Lexical Resource</w:t>
            </w:r>
          </w:p>
        </w:tc>
        <w:tc>
          <w:tcPr>
            <w:tcW w:type="dxa" w:w="219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Grammar Range &amp; Accuracy</w:t>
            </w:r>
          </w:p>
        </w:tc>
      </w:tr>
      <w:tr>
        <w:tc>
          <w:tcPr>
            <w:tcW w:type="dxa" w:w="600"/>
            <w:tcBorders>
              <w:top w:val="single" w:color="D8D4CF" w:sz="1"/>
              <w:left w:val="single" w:color="D8D4CF" w:sz="1"/>
              <w:bottom w:val="single" w:color="D8D4CF" w:sz="1"/>
              <w:right w:val="single" w:color="D8D4CF" w:sz="1"/>
            </w:tcBorders>
            <w:shd w:fill="E8F5EC" w:val="clear"/>
            <w:tcMar>
              <w:top w:type="dxa" w:w="80"/>
              <w:left w:type="dxa" w:w="120"/>
              <w:bottom w:type="dxa" w:w="80"/>
              <w:right w:type="dxa" w:w="120"/>
            </w:tcMar>
          </w:tcPr>
          <w:p>
            <w:pPr>
              <w:jc w:val="center"/>
            </w:pPr>
            <w:r>
              <w:rPr>
                <w:rFonts w:ascii="Georgia" w:cs="Georgia" w:eastAsia="Georgia" w:hAnsi="Georgia"/>
                <w:b/>
                <w:bCs/>
                <w:color w:val="1E6F3F"/>
                <w:sz w:val="24"/>
                <w:szCs w:val="24"/>
              </w:rPr>
              <w:t xml:space="preserve">9</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All requirements fully and appropriately satisfied. Extremely rare lapses in content.</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Message followed effortlessly. Cohesion very rarely attracts attention. Any lapses minimal. Paragraphing skilfully managed.</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Full flexibility and precise use within task scope. Wide range used accurately with very natural and sophisticated control. Minor spelling errors extremely rare.</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Wide range within task scope with full flexibility and control. Punctuation and grammar appropriate throughout. Minor errors extremely rare.</w:t>
            </w:r>
          </w:p>
        </w:tc>
      </w:tr>
      <w:tr>
        <w:tc>
          <w:tcPr>
            <w:tcW w:type="dxa" w:w="600"/>
            <w:tcBorders>
              <w:top w:val="single" w:color="D8D4CF" w:sz="1"/>
              <w:left w:val="single" w:color="D8D4CF" w:sz="1"/>
              <w:bottom w:val="single" w:color="D8D4CF" w:sz="1"/>
              <w:right w:val="single" w:color="D8D4CF" w:sz="1"/>
            </w:tcBorders>
            <w:shd w:fill="E8F5EC" w:val="clear"/>
            <w:tcMar>
              <w:top w:type="dxa" w:w="80"/>
              <w:left w:type="dxa" w:w="120"/>
              <w:bottom w:type="dxa" w:w="80"/>
              <w:right w:type="dxa" w:w="120"/>
            </w:tcMar>
          </w:tcPr>
          <w:p>
            <w:pPr>
              <w:jc w:val="center"/>
            </w:pPr>
            <w:r>
              <w:rPr>
                <w:rFonts w:ascii="Georgia" w:cs="Georgia" w:eastAsia="Georgia" w:hAnsi="Georgia"/>
                <w:b/>
                <w:bCs/>
                <w:color w:val="1E6F3F"/>
                <w:sz w:val="24"/>
                <w:szCs w:val="24"/>
              </w:rPr>
              <w:t xml:space="preserve">8</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All requirements covered appropriately, relevantly, sufficiently. Key features skilfully selected, clearly presented and highlighted. Occasional omissions may occur.</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Message followed with ease. Information logically sequenced, cohesion well managed. Occasional lapses. Paragraphing sufficient and appropriate.</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Wide resource fluently and flexibly used for precise meanings within task scope. Skilful use of uncommon/idiomatic items despite occasional inaccuracies.</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Wide range within task scope flexibly and accurately used. Majority of sentences error-free. Punctuation well managed.</w:t>
            </w:r>
          </w:p>
        </w:tc>
      </w:tr>
      <w:tr>
        <w:tc>
          <w:tcPr>
            <w:tcW w:type="dxa" w:w="600"/>
            <w:tcBorders>
              <w:top w:val="single" w:color="D8D4CF" w:sz="1"/>
              <w:left w:val="single" w:color="D8D4CF" w:sz="1"/>
              <w:bottom w:val="single" w:color="D8D4CF" w:sz="1"/>
              <w:right w:val="single" w:color="D8D4CF" w:sz="1"/>
            </w:tcBorders>
            <w:shd w:fill="E8F5EC" w:val="clear"/>
            <w:tcMar>
              <w:top w:type="dxa" w:w="80"/>
              <w:left w:type="dxa" w:w="120"/>
              <w:bottom w:type="dxa" w:w="80"/>
              <w:right w:type="dxa" w:w="120"/>
            </w:tcMar>
          </w:tcPr>
          <w:p>
            <w:pPr>
              <w:jc w:val="center"/>
            </w:pPr>
            <w:r>
              <w:rPr>
                <w:rFonts w:ascii="Georgia" w:cs="Georgia" w:eastAsia="Georgia" w:hAnsi="Georgia"/>
                <w:b/>
                <w:bCs/>
                <w:color w:val="1E6F3F"/>
                <w:sz w:val="24"/>
                <w:szCs w:val="24"/>
              </w:rPr>
              <w:t xml:space="preserve">7</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Requirements covered. Content relevant and accurate with few omissions. Format appropriate. Key features covered and highlighted but could be more fully illustrated. Clear overview, data appropriately categorised.</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Logically organised with clear progression (few lapses). Range of cohesive devices used flexibly but with some inaccuracies or over/under use.</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Sufficient for flexibility and precision. Some ability to use less common/idiomatic items. Style and collocation awareness. Few spelling errors.</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Variety of complex structures with some flexibility and accuracy. Generally well controlled. Error-free sentences frequent.</w:t>
            </w:r>
          </w:p>
        </w:tc>
      </w:tr>
      <w:tr>
        <w:tc>
          <w:tcPr>
            <w:tcW w:type="dxa" w:w="600"/>
            <w:tcBorders>
              <w:top w:val="single" w:color="D8D4CF" w:sz="1"/>
              <w:left w:val="single" w:color="D8D4CF" w:sz="1"/>
              <w:bottom w:val="single" w:color="D8D4CF" w:sz="1"/>
              <w:right w:val="single" w:color="D8D4CF" w:sz="1"/>
            </w:tcBorders>
            <w:shd w:fill="E8F5EC" w:val="clear"/>
            <w:tcMar>
              <w:top w:type="dxa" w:w="80"/>
              <w:left w:type="dxa" w:w="120"/>
              <w:bottom w:type="dxa" w:w="80"/>
              <w:right w:type="dxa" w:w="120"/>
            </w:tcMar>
          </w:tcPr>
          <w:p>
            <w:pPr>
              <w:jc w:val="center"/>
            </w:pPr>
            <w:r>
              <w:rPr>
                <w:rFonts w:ascii="Georgia" w:cs="Georgia" w:eastAsia="Georgia" w:hAnsi="Georgia"/>
                <w:b/>
                <w:bCs/>
                <w:color w:val="1E6F3F"/>
                <w:sz w:val="24"/>
                <w:szCs w:val="24"/>
              </w:rPr>
              <w:t xml:space="preserve">6</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Requirements focused on, appropriate format. Key features covered and adequately highlighted. Relevant overview attempted. Some irrelevant/inaccurate information may occur. Some details missing or excessive.</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Generally arranged coherently with clear overall progression. Cohesive devices used to some good effect but may be faulty/mechanical. Reference/substitution may lack flexibility.</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Generally adequate and appropriate. Meaning clear despite restricted range or lack of precision. Risk-takers: wider range but higher inaccuracy. Some spelling errors.</w:t>
            </w:r>
          </w:p>
        </w:tc>
        <w:tc>
          <w:tcPr>
            <w:tcW w:type="dxa" w:w="219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tcPr>
          <w:p>
            <w:pPr>
              <w:spacing w:after="20" w:line="260"/>
            </w:pPr>
            <w:r>
              <w:rPr>
                <w:rFonts w:ascii="Arial" w:cs="Arial" w:eastAsia="Arial" w:hAnsi="Arial"/>
                <w:color w:val="4A4640"/>
                <w:sz w:val="16"/>
                <w:szCs w:val="16"/>
              </w:rPr>
              <w:t xml:space="preserve">Mix of simple and complex forms but flexibility limited. Complex structures less accurate. Errors occur but rarely impede communication.</w:t>
            </w:r>
          </w:p>
        </w:tc>
      </w:tr>
      <w:tr>
        <w:tc>
          <w:tcPr>
            <w:tcW w:type="dxa" w:w="600"/>
            <w:tcBorders>
              <w:top w:val="single" w:color="D8D4CF" w:sz="1"/>
              <w:left w:val="single" w:color="D8D4CF" w:sz="1"/>
              <w:bottom w:val="single" w:color="D8D4CF" w:sz="1"/>
              <w:right w:val="single" w:color="D8D4CF" w:sz="1"/>
            </w:tcBorders>
            <w:shd w:fill="E8F5EC" w:val="clear"/>
            <w:tcMar>
              <w:top w:type="dxa" w:w="80"/>
              <w:left w:type="dxa" w:w="120"/>
              <w:bottom w:type="dxa" w:w="80"/>
              <w:right w:type="dxa" w:w="120"/>
            </w:tcMar>
          </w:tcPr>
          <w:p>
            <w:pPr>
              <w:jc w:val="center"/>
            </w:pPr>
            <w:r>
              <w:rPr>
                <w:rFonts w:ascii="Georgia" w:cs="Georgia" w:eastAsia="Georgia" w:hAnsi="Georgia"/>
                <w:b/>
                <w:bCs/>
                <w:color w:val="1E6F3F"/>
                <w:sz w:val="24"/>
                <w:szCs w:val="24"/>
              </w:rPr>
              <w:t xml:space="preserve">5</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Requirements generally addressed but format may be inappropriate. Key features not adequately covered. Detail mainly mechanical. May lack data support. May focus on details without bigger picture.</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Organisation evident but not wholly logical. Sense of underlying coherence. Sentences not fluently linked. Limited/overuse of cohesive devices. May be repetitive.</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Limited but minimally adequate. Simple vocabulary accurate but range doesn’t permit variation. Frequent lapses in appropriacy. Spelling errors may cause difficulty.</w:t>
            </w:r>
          </w:p>
        </w:tc>
        <w:tc>
          <w:tcPr>
            <w:tcW w:type="dxa" w:w="2190"/>
            <w:tcBorders>
              <w:top w:val="single" w:color="D8D4CF" w:sz="1"/>
              <w:left w:val="single" w:color="D8D4CF" w:sz="1"/>
              <w:bottom w:val="single" w:color="D8D4CF" w:sz="1"/>
              <w:right w:val="single" w:color="D8D4CF" w:sz="1"/>
            </w:tcBorders>
            <w:tcMar>
              <w:top w:type="dxa" w:w="80"/>
              <w:left w:type="dxa" w:w="120"/>
              <w:bottom w:type="dxa" w:w="80"/>
              <w:right w:type="dxa" w:w="120"/>
            </w:tcMar>
          </w:tcPr>
          <w:p>
            <w:pPr>
              <w:spacing w:after="20" w:line="260"/>
            </w:pPr>
            <w:r>
              <w:rPr>
                <w:rFonts w:ascii="Arial" w:cs="Arial" w:eastAsia="Arial" w:hAnsi="Arial"/>
                <w:color w:val="4A4640"/>
                <w:sz w:val="16"/>
                <w:szCs w:val="16"/>
              </w:rPr>
              <w:t xml:space="preserve">Limited and repetitive range. Complex sentences attempted but tend to be faulty. Greatest accuracy on simple sentences. Errors may be frequent. Punctuation may be faulty.</w:t>
            </w:r>
          </w:p>
        </w:tc>
      </w:tr>
    </w:tbl>
    <w:p>
      <w:r>
        <w:br w:type="page"/>
      </w:r>
    </w:p>
    <w:p>
      <w:pPr>
        <w:pStyle w:val="Heading1"/>
        <w:spacing w:after="200" w:before="400"/>
      </w:pPr>
      <w:r>
        <w:rPr>
          <w:rFonts w:ascii="Georgia" w:cs="Georgia" w:eastAsia="Georgia" w:hAnsi="Georgia"/>
          <w:b/>
          <w:bCs/>
          <w:color w:val="141210"/>
          <w:sz w:val="32"/>
          <w:szCs w:val="32"/>
        </w:rPr>
        <w:t xml:space="preserve">12. Technical Architecture</w:t>
      </w:r>
    </w:p>
    <w:p>
      <w:pPr>
        <w:pStyle w:val="Heading2"/>
        <w:spacing w:after="160" w:before="320"/>
      </w:pPr>
      <w:r>
        <w:rPr>
          <w:rFonts w:ascii="Georgia" w:cs="Georgia" w:eastAsia="Georgia" w:hAnsi="Georgia"/>
          <w:b/>
          <w:bCs/>
          <w:color w:val="1E6F3F"/>
          <w:sz w:val="26"/>
          <w:szCs w:val="26"/>
        </w:rPr>
        <w:t xml:space="preserve">12.1 System Flow</w:t>
      </w:r>
    </w:p>
    <w:p>
      <w:pPr>
        <w:pStyle w:val="ListParagraph"/>
        <w:numPr>
          <w:ilvl w:val="0"/>
          <w:numId w:val="6"/>
        </w:numPr>
        <w:spacing w:after="80" w:line="300"/>
      </w:pPr>
      <w:r>
        <w:rPr>
          <w:rFonts w:ascii="Arial" w:cs="Arial" w:eastAsia="Arial" w:hAnsi="Arial"/>
          <w:color w:val="4A4640"/>
          <w:sz w:val="21"/>
          <w:szCs w:val="21"/>
        </w:rPr>
        <w:t xml:space="preserve">User submits: question prompt + student essay</w:t>
      </w:r>
    </w:p>
    <w:p>
      <w:pPr>
        <w:pStyle w:val="ListParagraph"/>
        <w:numPr>
          <w:ilvl w:val="0"/>
          <w:numId w:val="6"/>
        </w:numPr>
        <w:spacing w:after="80" w:line="300"/>
      </w:pPr>
      <w:r>
        <w:rPr>
          <w:rFonts w:ascii="Arial" w:cs="Arial" w:eastAsia="Arial" w:hAnsi="Arial"/>
          <w:color w:val="4A4640"/>
          <w:sz w:val="21"/>
          <w:szCs w:val="21"/>
        </w:rPr>
        <w:t xml:space="preserve">Pre-processor (code): detect task type, essay type, compute metrics (Module A)</w:t>
      </w:r>
    </w:p>
    <w:p>
      <w:pPr>
        <w:pStyle w:val="ListParagraph"/>
        <w:numPr>
          <w:ilvl w:val="0"/>
          <w:numId w:val="6"/>
        </w:numPr>
        <w:spacing w:after="80" w:line="300"/>
      </w:pPr>
      <w:r>
        <w:rPr>
          <w:rFonts w:ascii="Arial" w:cs="Arial" w:eastAsia="Arial" w:hAnsi="Arial"/>
          <w:color w:val="4A4640"/>
          <w:sz w:val="21"/>
          <w:szCs w:val="21"/>
        </w:rPr>
        <w:t xml:space="preserve">System prompt assembled: role + band descriptors (Task 1 or Task 2) + instructions</w:t>
      </w:r>
    </w:p>
    <w:p>
      <w:pPr>
        <w:pStyle w:val="ListParagraph"/>
        <w:numPr>
          <w:ilvl w:val="0"/>
          <w:numId w:val="6"/>
        </w:numPr>
        <w:spacing w:after="80" w:line="300"/>
      </w:pPr>
      <w:r>
        <w:rPr>
          <w:rFonts w:ascii="Arial" w:cs="Arial" w:eastAsia="Arial" w:hAnsi="Arial"/>
          <w:color w:val="4A4640"/>
          <w:sz w:val="21"/>
          <w:szCs w:val="21"/>
        </w:rPr>
        <w:t xml:space="preserve">User prompt assembled: question + essay + metadata</w:t>
      </w:r>
    </w:p>
    <w:p>
      <w:pPr>
        <w:pStyle w:val="ListParagraph"/>
        <w:numPr>
          <w:ilvl w:val="0"/>
          <w:numId w:val="6"/>
        </w:numPr>
        <w:spacing w:after="80" w:line="300"/>
      </w:pPr>
      <w:r>
        <w:rPr>
          <w:rFonts w:ascii="Arial" w:cs="Arial" w:eastAsia="Arial" w:hAnsi="Arial"/>
          <w:color w:val="4A4640"/>
          <w:sz w:val="21"/>
          <w:szCs w:val="21"/>
        </w:rPr>
        <w:t xml:space="preserve">LLM API call: returns structured JSON</w:t>
      </w:r>
    </w:p>
    <w:p>
      <w:pPr>
        <w:pStyle w:val="ListParagraph"/>
        <w:numPr>
          <w:ilvl w:val="0"/>
          <w:numId w:val="6"/>
        </w:numPr>
        <w:spacing w:after="80" w:line="300"/>
      </w:pPr>
      <w:r>
        <w:rPr>
          <w:rFonts w:ascii="Arial" w:cs="Arial" w:eastAsia="Arial" w:hAnsi="Arial"/>
          <w:color w:val="4A4640"/>
          <w:sz w:val="21"/>
          <w:szCs w:val="21"/>
        </w:rPr>
        <w:t xml:space="preserve">Post-processor (code): validate JSON schema, calculate overall band, verify rounding</w:t>
      </w:r>
    </w:p>
    <w:p>
      <w:pPr>
        <w:pStyle w:val="ListParagraph"/>
        <w:numPr>
          <w:ilvl w:val="0"/>
          <w:numId w:val="6"/>
        </w:numPr>
        <w:spacing w:after="80" w:line="300"/>
      </w:pPr>
      <w:r>
        <w:rPr>
          <w:rFonts w:ascii="Arial" w:cs="Arial" w:eastAsia="Arial" w:hAnsi="Arial"/>
          <w:color w:val="4A4640"/>
          <w:sz w:val="21"/>
          <w:szCs w:val="21"/>
        </w:rPr>
        <w:t xml:space="preserve">Frontend: renders JSON into visual report</w:t>
      </w:r>
    </w:p>
    <w:p>
      <w:pPr>
        <w:pStyle w:val="Heading2"/>
        <w:spacing w:after="160" w:before="320"/>
      </w:pPr>
      <w:r>
        <w:rPr>
          <w:rFonts w:ascii="Georgia" w:cs="Georgia" w:eastAsia="Georgia" w:hAnsi="Georgia"/>
          <w:b/>
          <w:bCs/>
          <w:color w:val="1E6F3F"/>
          <w:sz w:val="26"/>
          <w:szCs w:val="26"/>
        </w:rPr>
        <w:t xml:space="preserve">12.2 LLM Selection Criteria</w:t>
      </w:r>
    </w:p>
    <w:p>
      <w:pPr>
        <w:pStyle w:val="ListParagraph"/>
        <w:numPr>
          <w:ilvl w:val="0"/>
          <w:numId w:val="2"/>
        </w:numPr>
        <w:spacing w:after="80" w:line="300"/>
      </w:pPr>
      <w:r>
        <w:rPr>
          <w:rFonts w:ascii="Arial" w:cs="Arial" w:eastAsia="Arial" w:hAnsi="Arial"/>
          <w:color w:val="4A4640"/>
          <w:sz w:val="21"/>
          <w:szCs w:val="21"/>
        </w:rPr>
        <w:t xml:space="preserve">Must support structured JSON output (native or via prompting)</w:t>
      </w:r>
    </w:p>
    <w:p>
      <w:pPr>
        <w:pStyle w:val="ListParagraph"/>
        <w:numPr>
          <w:ilvl w:val="0"/>
          <w:numId w:val="2"/>
        </w:numPr>
        <w:spacing w:after="80" w:line="300"/>
      </w:pPr>
      <w:r>
        <w:rPr>
          <w:rFonts w:ascii="Arial" w:cs="Arial" w:eastAsia="Arial" w:hAnsi="Arial"/>
          <w:color w:val="4A4640"/>
          <w:sz w:val="21"/>
          <w:szCs w:val="21"/>
        </w:rPr>
        <w:t xml:space="preserve">Context window must fit: system prompt (~4K tokens) + band descriptors (~3K tokens) + essay (~500 tokens) + output (~3K tokens) = ~10.5K minimum</w:t>
      </w:r>
    </w:p>
    <w:p>
      <w:pPr>
        <w:pStyle w:val="ListParagraph"/>
        <w:numPr>
          <w:ilvl w:val="0"/>
          <w:numId w:val="2"/>
        </w:numPr>
        <w:spacing w:after="80" w:line="300"/>
      </w:pPr>
      <w:r>
        <w:rPr>
          <w:rFonts w:ascii="Arial" w:cs="Arial" w:eastAsia="Arial" w:hAnsi="Arial"/>
          <w:color w:val="4A4640"/>
          <w:sz w:val="21"/>
          <w:szCs w:val="21"/>
        </w:rPr>
        <w:t xml:space="preserve">Recommended: Claude Sonnet 4 or GPT-4o for quality/cost balance</w:t>
      </w:r>
    </w:p>
    <w:p>
      <w:pPr>
        <w:pStyle w:val="ListParagraph"/>
        <w:numPr>
          <w:ilvl w:val="0"/>
          <w:numId w:val="2"/>
        </w:numPr>
        <w:spacing w:after="80" w:line="300"/>
      </w:pPr>
      <w:r>
        <w:rPr>
          <w:rFonts w:ascii="Arial" w:cs="Arial" w:eastAsia="Arial" w:hAnsi="Arial"/>
          <w:color w:val="4A4640"/>
          <w:sz w:val="21"/>
          <w:szCs w:val="21"/>
        </w:rPr>
        <w:t xml:space="preserve">Temperature: 0.3 (low creativity, high consistency for grading)</w:t>
      </w:r>
    </w:p>
    <w:p>
      <w:pPr>
        <w:pStyle w:val="ListParagraph"/>
        <w:numPr>
          <w:ilvl w:val="0"/>
          <w:numId w:val="2"/>
        </w:numPr>
        <w:spacing w:after="80" w:line="300"/>
      </w:pPr>
      <w:r>
        <w:rPr>
          <w:rFonts w:ascii="Arial" w:cs="Arial" w:eastAsia="Arial" w:hAnsi="Arial"/>
          <w:color w:val="4A4640"/>
          <w:sz w:val="21"/>
          <w:szCs w:val="21"/>
        </w:rPr>
        <w:t xml:space="preserve">Max tokens: 4096 for output</w:t>
      </w:r>
    </w:p>
    <w:p>
      <w:pPr>
        <w:pStyle w:val="Heading2"/>
        <w:spacing w:after="160" w:before="320"/>
      </w:pPr>
      <w:r>
        <w:rPr>
          <w:rFonts w:ascii="Georgia" w:cs="Georgia" w:eastAsia="Georgia" w:hAnsi="Georgia"/>
          <w:b/>
          <w:bCs/>
          <w:color w:val="1E6F3F"/>
          <w:sz w:val="26"/>
          <w:szCs w:val="26"/>
        </w:rPr>
        <w:t xml:space="preserve">12.3 Validation Layer</w:t>
      </w:r>
    </w:p>
    <w:p>
      <w:pPr>
        <w:spacing w:after="140" w:line="320"/>
      </w:pPr>
      <w:r>
        <w:rPr>
          <w:rFonts w:ascii="Arial" w:cs="Arial" w:eastAsia="Arial" w:hAnsi="Arial"/>
          <w:color w:val="4A4640"/>
          <w:sz w:val="21"/>
          <w:szCs w:val="21"/>
        </w:rPr>
        <w:t xml:space="preserve">After receiving the AI response, validate:</w:t>
      </w:r>
    </w:p>
    <w:p>
      <w:pPr>
        <w:pStyle w:val="ListParagraph"/>
        <w:numPr>
          <w:ilvl w:val="0"/>
          <w:numId w:val="2"/>
        </w:numPr>
        <w:spacing w:after="80" w:line="300"/>
      </w:pPr>
      <w:r>
        <w:rPr>
          <w:rFonts w:ascii="Arial" w:cs="Arial" w:eastAsia="Arial" w:hAnsi="Arial"/>
          <w:color w:val="4A4640"/>
          <w:sz w:val="21"/>
          <w:szCs w:val="21"/>
        </w:rPr>
        <w:t xml:space="preserve">JSON schema compliance (all required fields present, correct types)</w:t>
      </w:r>
    </w:p>
    <w:p>
      <w:pPr>
        <w:pStyle w:val="ListParagraph"/>
        <w:numPr>
          <w:ilvl w:val="0"/>
          <w:numId w:val="2"/>
        </w:numPr>
        <w:spacing w:after="80" w:line="300"/>
      </w:pPr>
      <w:r>
        <w:rPr>
          <w:rFonts w:ascii="Arial" w:cs="Arial" w:eastAsia="Arial" w:hAnsi="Arial"/>
          <w:color w:val="4A4640"/>
          <w:sz w:val="21"/>
          <w:szCs w:val="21"/>
        </w:rPr>
        <w:t xml:space="preserve">Score range: each criterion 0–9 in 0.5 increments</w:t>
      </w:r>
    </w:p>
    <w:p>
      <w:pPr>
        <w:pStyle w:val="ListParagraph"/>
        <w:numPr>
          <w:ilvl w:val="0"/>
          <w:numId w:val="2"/>
        </w:numPr>
        <w:spacing w:after="80" w:line="300"/>
      </w:pPr>
      <w:r>
        <w:rPr>
          <w:rFonts w:ascii="Arial" w:cs="Arial" w:eastAsia="Arial" w:hAnsi="Arial"/>
          <w:color w:val="4A4640"/>
          <w:sz w:val="21"/>
          <w:szCs w:val="21"/>
        </w:rPr>
        <w:t xml:space="preserve">Overall band calculation matches formula: (C1+C2+C3+C4)/4 rounded to 0.5</w:t>
      </w:r>
    </w:p>
    <w:p>
      <w:pPr>
        <w:pStyle w:val="ListParagraph"/>
        <w:numPr>
          <w:ilvl w:val="0"/>
          <w:numId w:val="2"/>
        </w:numPr>
        <w:spacing w:after="80" w:line="300"/>
      </w:pPr>
      <w:r>
        <w:rPr>
          <w:rFonts w:ascii="Arial" w:cs="Arial" w:eastAsia="Arial" w:hAnsi="Arial"/>
          <w:color w:val="4A4640"/>
          <w:sz w:val="21"/>
          <w:szCs w:val="21"/>
        </w:rPr>
        <w:t xml:space="preserve">Evidence fields are non-empty (strengths, weaknesses, tips all have content)</w:t>
      </w:r>
    </w:p>
    <w:p>
      <w:pPr>
        <w:pStyle w:val="ListParagraph"/>
        <w:numPr>
          <w:ilvl w:val="0"/>
          <w:numId w:val="2"/>
        </w:numPr>
        <w:spacing w:after="80" w:line="300"/>
      </w:pPr>
      <w:r>
        <w:rPr>
          <w:rFonts w:ascii="Arial" w:cs="Arial" w:eastAsia="Arial" w:hAnsi="Arial"/>
          <w:color w:val="4A4640"/>
          <w:sz w:val="21"/>
          <w:szCs w:val="21"/>
        </w:rPr>
        <w:t xml:space="preserve">Word count in meta matches actual word count (±2 tolerance)</w:t>
      </w:r>
    </w:p>
    <w:p>
      <w:pPr>
        <w:spacing w:after="140" w:line="320"/>
      </w:pPr>
      <w:r>
        <w:rPr>
          <w:rFonts w:ascii="Arial" w:cs="Arial" w:eastAsia="Arial" w:hAnsi="Arial"/>
          <w:color w:val="4A4640"/>
          <w:sz w:val="21"/>
          <w:szCs w:val="21"/>
        </w:rPr>
        <w:t xml:space="preserve">If validation fails, retry the API call (max 2 retries) before returning an error state.</w:t>
      </w:r>
    </w:p>
    <w:p>
      <w:pPr>
        <w:pStyle w:val="Heading2"/>
        <w:spacing w:after="160" w:before="320"/>
      </w:pPr>
      <w:r>
        <w:rPr>
          <w:rFonts w:ascii="Georgia" w:cs="Georgia" w:eastAsia="Georgia" w:hAnsi="Georgia"/>
          <w:b/>
          <w:bCs/>
          <w:color w:val="1E6F3F"/>
          <w:sz w:val="26"/>
          <w:szCs w:val="26"/>
        </w:rPr>
        <w:t xml:space="preserve">12.4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Metric</w:t>
            </w:r>
          </w:p>
        </w:tc>
        <w:tc>
          <w:tcPr>
            <w:tcW w:type="dxa" w:w="312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Target</w:t>
            </w:r>
          </w:p>
        </w:tc>
        <w:tc>
          <w:tcPr>
            <w:tcW w:type="dxa" w:w="312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Measurement</w:t>
            </w:r>
          </w:p>
        </w:tc>
      </w:tr>
      <w:tr>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Response time</w:t>
            </w:r>
          </w:p>
        </w:tc>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&lt; 15 seconds end-to-end</w:t>
            </w:r>
          </w:p>
        </w:tc>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From submit to full report render</w:t>
            </w:r>
          </w:p>
        </w:tc>
      </w:tr>
      <w:tr>
        <w:tc>
          <w:tcPr>
            <w:tcW w:type="dxa" w:w="312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Scoring accuracy</w:t>
            </w:r>
          </w:p>
        </w:tc>
        <w:tc>
          <w:tcPr>
            <w:tcW w:type="dxa" w:w="312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±0.5 band vs human examiner</w:t>
            </w:r>
          </w:p>
        </w:tc>
        <w:tc>
          <w:tcPr>
            <w:tcW w:type="dxa" w:w="312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Benchmarked against 100 pre-scored essays</w:t>
            </w:r>
          </w:p>
        </w:tc>
      </w:tr>
      <w:tr>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JSON validity</w:t>
            </w:r>
          </w:p>
        </w:tc>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99%+ first-attempt pass rate</w:t>
            </w:r>
          </w:p>
        </w:tc>
        <w:tc>
          <w:tcPr>
            <w:tcW w:type="dxa" w:w="312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Schema validation on every response</w:t>
            </w:r>
          </w:p>
        </w:tc>
      </w:tr>
      <w:tr>
        <w:tc>
          <w:tcPr>
            <w:tcW w:type="dxa" w:w="312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Feedback quality</w:t>
            </w:r>
          </w:p>
        </w:tc>
        <w:tc>
          <w:tcPr>
            <w:tcW w:type="dxa" w:w="312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Every feedback point cites evidence</w:t>
            </w:r>
          </w:p>
        </w:tc>
        <w:tc>
          <w:tcPr>
            <w:tcW w:type="dxa" w:w="312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Automated check: evidence field non-empty</w:t>
            </w:r>
          </w:p>
        </w:tc>
      </w:tr>
    </w:tbl>
    <w:p>
      <w:r>
        <w:br w:type="page"/>
      </w:r>
    </w:p>
    <w:p>
      <w:pPr>
        <w:pStyle w:val="Heading1"/>
        <w:spacing w:after="200" w:before="400"/>
      </w:pPr>
      <w:r>
        <w:rPr>
          <w:rFonts w:ascii="Georgia" w:cs="Georgia" w:eastAsia="Georgia" w:hAnsi="Georgia"/>
          <w:b/>
          <w:bCs/>
          <w:color w:val="141210"/>
          <w:sz w:val="32"/>
          <w:szCs w:val="32"/>
        </w:rPr>
        <w:t xml:space="preserve">13. Success Metrics</w:t>
      </w:r>
    </w:p>
    <w:p>
      <w:pPr>
        <w:pStyle w:val="Heading2"/>
        <w:spacing w:after="160" w:before="320"/>
      </w:pPr>
      <w:r>
        <w:rPr>
          <w:rFonts w:ascii="Georgia" w:cs="Georgia" w:eastAsia="Georgia" w:hAnsi="Georgia"/>
          <w:b/>
          <w:bCs/>
          <w:color w:val="1E6F3F"/>
          <w:sz w:val="26"/>
          <w:szCs w:val="26"/>
        </w:rPr>
        <w:t xml:space="preserve">13.1 Quality Metrics</w:t>
      </w:r>
    </w:p>
    <w:p>
      <w:pPr>
        <w:pStyle w:val="ListParagraph"/>
        <w:numPr>
          <w:ilvl w:val="0"/>
          <w:numId w:val="2"/>
        </w:numPr>
        <w:spacing w:after="80" w:line="300"/>
      </w:pPr>
      <w:r>
        <w:rPr>
          <w:rFonts w:ascii="Arial" w:cs="Arial" w:eastAsia="Arial" w:hAnsi="Arial"/>
          <w:color w:val="4A4640"/>
          <w:sz w:val="21"/>
          <w:szCs w:val="21"/>
        </w:rPr>
        <w:t xml:space="preserve">Scoring consistency: same essay submitted 5 times should return ±0.5 band variance maximum</w:t>
      </w:r>
    </w:p>
    <w:p>
      <w:pPr>
        <w:pStyle w:val="ListParagraph"/>
        <w:numPr>
          <w:ilvl w:val="0"/>
          <w:numId w:val="2"/>
        </w:numPr>
        <w:spacing w:after="80" w:line="300"/>
      </w:pPr>
      <w:r>
        <w:rPr>
          <w:rFonts w:ascii="Arial" w:cs="Arial" w:eastAsia="Arial" w:hAnsi="Arial"/>
          <w:color w:val="4A4640"/>
          <w:sz w:val="21"/>
          <w:szCs w:val="21"/>
        </w:rPr>
        <w:t xml:space="preserve">Examiner alignment: system scores within ±0.5 of certified examiner scores on benchmark set</w:t>
      </w:r>
    </w:p>
    <w:p>
      <w:pPr>
        <w:pStyle w:val="ListParagraph"/>
        <w:numPr>
          <w:ilvl w:val="0"/>
          <w:numId w:val="2"/>
        </w:numPr>
        <w:spacing w:after="80" w:line="300"/>
      </w:pPr>
      <w:r>
        <w:rPr>
          <w:rFonts w:ascii="Arial" w:cs="Arial" w:eastAsia="Arial" w:hAnsi="Arial"/>
          <w:color w:val="4A4640"/>
          <w:sz w:val="21"/>
          <w:szCs w:val="21"/>
        </w:rPr>
        <w:t xml:space="preserve">Feedback citation rate: 100% of strength/weakness items include an evidence field</w:t>
      </w:r>
    </w:p>
    <w:p>
      <w:pPr>
        <w:pStyle w:val="ListParagraph"/>
        <w:numPr>
          <w:ilvl w:val="0"/>
          <w:numId w:val="2"/>
        </w:numPr>
        <w:spacing w:after="80" w:line="300"/>
      </w:pPr>
      <w:r>
        <w:rPr>
          <w:rFonts w:ascii="Arial" w:cs="Arial" w:eastAsia="Arial" w:hAnsi="Arial"/>
          <w:color w:val="4A4640"/>
          <w:sz w:val="21"/>
          <w:szCs w:val="21"/>
        </w:rPr>
        <w:t xml:space="preserve">Student satisfaction: &gt;4.0/5.0 on “the feedback helped me understand what to improve”</w:t>
      </w:r>
    </w:p>
    <w:p>
      <w:pPr>
        <w:pStyle w:val="Heading2"/>
        <w:spacing w:after="160" w:before="320"/>
      </w:pPr>
      <w:r>
        <w:rPr>
          <w:rFonts w:ascii="Georgia" w:cs="Georgia" w:eastAsia="Georgia" w:hAnsi="Georgia"/>
          <w:b/>
          <w:bCs/>
          <w:color w:val="1E6F3F"/>
          <w:sz w:val="26"/>
          <w:szCs w:val="26"/>
        </w:rPr>
        <w:t xml:space="preserve">13.2 Product Metrics</w:t>
      </w:r>
    </w:p>
    <w:p>
      <w:pPr>
        <w:pStyle w:val="ListParagraph"/>
        <w:numPr>
          <w:ilvl w:val="0"/>
          <w:numId w:val="2"/>
        </w:numPr>
        <w:spacing w:after="80" w:line="300"/>
      </w:pPr>
      <w:r>
        <w:rPr>
          <w:rFonts w:ascii="Arial" w:cs="Arial" w:eastAsia="Arial" w:hAnsi="Arial"/>
          <w:color w:val="4A4640"/>
          <w:sz w:val="21"/>
          <w:szCs w:val="21"/>
        </w:rPr>
        <w:t xml:space="preserve">Average grading time: &lt; 15 seconds</w:t>
      </w:r>
    </w:p>
    <w:p>
      <w:pPr>
        <w:pStyle w:val="ListParagraph"/>
        <w:numPr>
          <w:ilvl w:val="0"/>
          <w:numId w:val="2"/>
        </w:numPr>
        <w:spacing w:after="80" w:line="300"/>
      </w:pPr>
      <w:r>
        <w:rPr>
          <w:rFonts w:ascii="Arial" w:cs="Arial" w:eastAsia="Arial" w:hAnsi="Arial"/>
          <w:color w:val="4A4640"/>
          <w:sz w:val="21"/>
          <w:szCs w:val="21"/>
        </w:rPr>
        <w:t xml:space="preserve">Re-submission rate: students submit 2+ essays (indicates value)</w:t>
      </w:r>
    </w:p>
    <w:p>
      <w:pPr>
        <w:pStyle w:val="ListParagraph"/>
        <w:numPr>
          <w:ilvl w:val="0"/>
          <w:numId w:val="2"/>
        </w:numPr>
        <w:spacing w:after="80" w:line="300"/>
      </w:pPr>
      <w:r>
        <w:rPr>
          <w:rFonts w:ascii="Arial" w:cs="Arial" w:eastAsia="Arial" w:hAnsi="Arial"/>
          <w:color w:val="4A4640"/>
          <w:sz w:val="21"/>
          <w:szCs w:val="21"/>
        </w:rPr>
        <w:t xml:space="preserve">Score improvement: students show ≥0.5 band improvement after 5+ submissions</w:t>
      </w:r>
    </w:p>
    <w:p>
      <w:pPr>
        <w:pStyle w:val="ListParagraph"/>
        <w:numPr>
          <w:ilvl w:val="0"/>
          <w:numId w:val="2"/>
        </w:numPr>
        <w:spacing w:after="80" w:line="300"/>
      </w:pPr>
      <w:r>
        <w:rPr>
          <w:rFonts w:ascii="Arial" w:cs="Arial" w:eastAsia="Arial" w:hAnsi="Arial"/>
          <w:color w:val="4A4640"/>
          <w:sz w:val="21"/>
          <w:szCs w:val="21"/>
        </w:rPr>
        <w:t xml:space="preserve">Feature usage: &gt;60% of users expand at least 2 collapsible feedback sections</w:t>
      </w:r>
    </w:p>
    <w:p>
      <w:r>
        <w:br w:type="page"/>
      </w:r>
    </w:p>
    <w:p>
      <w:pPr>
        <w:pStyle w:val="Heading1"/>
        <w:spacing w:after="200" w:before="400"/>
      </w:pPr>
      <w:r>
        <w:rPr>
          <w:rFonts w:ascii="Georgia" w:cs="Georgia" w:eastAsia="Georgia" w:hAnsi="Georgia"/>
          <w:b/>
          <w:bCs/>
          <w:color w:val="141210"/>
          <w:sz w:val="32"/>
          <w:szCs w:val="32"/>
        </w:rPr>
        <w:t xml:space="preserve">14. Appendix: Essay Type Detection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Essay Type</w:t>
            </w:r>
          </w:p>
        </w:tc>
        <w:tc>
          <w:tcPr>
            <w:tcW w:type="dxa" w:w="736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Detection Keywords in Prompt</w:t>
            </w:r>
          </w:p>
        </w:tc>
      </w:tr>
      <w:tr>
        <w:tc>
          <w:tcPr>
            <w:tcW w:type="dxa" w:w="2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Opinion</w:t>
            </w:r>
          </w:p>
        </w:tc>
        <w:tc>
          <w:tcPr>
            <w:tcW w:type="dxa" w:w="73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“to what extent do you agree or disagree”, “do you agree or disagree”, “is this a positive or negative development”</w:t>
            </w:r>
          </w:p>
        </w:tc>
      </w:tr>
      <w:tr>
        <w:tc>
          <w:tcPr>
            <w:tcW w:type="dxa" w:w="2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Discussion</w:t>
            </w:r>
          </w:p>
        </w:tc>
        <w:tc>
          <w:tcPr>
            <w:tcW w:type="dxa" w:w="73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“discuss both views”, “discuss both sides”, “some people think... while others believe”</w:t>
            </w:r>
          </w:p>
        </w:tc>
      </w:tr>
      <w:tr>
        <w:tc>
          <w:tcPr>
            <w:tcW w:type="dxa" w:w="2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Adv/Disadv</w:t>
            </w:r>
          </w:p>
        </w:tc>
        <w:tc>
          <w:tcPr>
            <w:tcW w:type="dxa" w:w="73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“advantages and disadvantages”, “benefits and drawbacks”, “outweigh”</w:t>
            </w:r>
          </w:p>
        </w:tc>
      </w:tr>
      <w:tr>
        <w:tc>
          <w:tcPr>
            <w:tcW w:type="dxa" w:w="2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Problem-Sol</w:t>
            </w:r>
          </w:p>
        </w:tc>
        <w:tc>
          <w:tcPr>
            <w:tcW w:type="dxa" w:w="73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“causes and solutions”, “problems and measures”, “what can be done”, “how can this be addressed”</w:t>
            </w:r>
          </w:p>
        </w:tc>
      </w:tr>
      <w:tr>
        <w:tc>
          <w:tcPr>
            <w:tcW w:type="dxa" w:w="2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Two-Part</w:t>
            </w:r>
          </w:p>
        </w:tc>
        <w:tc>
          <w:tcPr>
            <w:tcW w:type="dxa" w:w="73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Two distinct questions separated by “and” or “?” appearing twice. E.g., “Why is this happening? What can be done?”</w:t>
            </w:r>
          </w:p>
        </w:tc>
      </w:tr>
      <w:tr>
        <w:tc>
          <w:tcPr>
            <w:tcW w:type="dxa" w:w="2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Mixed</w:t>
            </w:r>
          </w:p>
        </w:tc>
        <w:tc>
          <w:tcPr>
            <w:tcW w:type="dxa" w:w="73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“discuss both views AND give your own opinion” (combines Discussion + Opinion)</w:t>
            </w:r>
          </w:p>
        </w:tc>
      </w:tr>
    </w:tbl>
    <w:p>
      <w:pPr>
        <w:spacing w:before="200"/>
      </w:pPr>
    </w:p>
    <w:p>
      <w:pPr>
        <w:pStyle w:val="Heading2"/>
        <w:spacing w:after="160" w:before="320"/>
      </w:pPr>
      <w:r>
        <w:rPr>
          <w:rFonts w:ascii="Georgia" w:cs="Georgia" w:eastAsia="Georgia" w:hAnsi="Georgia"/>
          <w:b/>
          <w:bCs/>
          <w:color w:val="1E6F3F"/>
          <w:sz w:val="26"/>
          <w:szCs w:val="26"/>
        </w:rPr>
        <w:t xml:space="preserve">Task 1 Sub-type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Sub-type</w:t>
            </w:r>
          </w:p>
        </w:tc>
        <w:tc>
          <w:tcPr>
            <w:tcW w:type="dxa" w:w="436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Detection Signal</w:t>
            </w:r>
          </w:p>
        </w:tc>
        <w:tc>
          <w:tcPr>
            <w:tcW w:type="dxa" w:w="3000"/>
            <w:tcBorders>
              <w:top w:val="single" w:color="D8D4CF" w:sz="1"/>
              <w:left w:val="single" w:color="D8D4CF" w:sz="1"/>
              <w:bottom w:val="single" w:color="D8D4CF" w:sz="1"/>
              <w:right w:val="single" w:color="D8D4CF" w:sz="1"/>
            </w:tcBorders>
            <w:shd w:fill="1E6F3F"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Special Requirements</w:t>
            </w:r>
          </w:p>
        </w:tc>
      </w:tr>
      <w:tr>
        <w:tc>
          <w:tcPr>
            <w:tcW w:type="dxa" w:w="2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Line graph</w:t>
            </w:r>
          </w:p>
        </w:tc>
        <w:tc>
          <w:tcPr>
            <w:tcW w:type="dxa" w:w="43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Prompt mentions “line graph” or visual shows axes + lines over time</w:t>
            </w:r>
          </w:p>
        </w:tc>
        <w:tc>
          <w:tcPr>
            <w:tcW w:type="dxa" w:w="3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Trend language required</w:t>
            </w:r>
          </w:p>
        </w:tc>
      </w:tr>
      <w:tr>
        <w:tc>
          <w:tcPr>
            <w:tcW w:type="dxa" w:w="2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Bar chart</w:t>
            </w:r>
          </w:p>
        </w:tc>
        <w:tc>
          <w:tcPr>
            <w:tcW w:type="dxa" w:w="43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Prompt mentions “bar chart” or visual shows bars</w:t>
            </w:r>
          </w:p>
        </w:tc>
        <w:tc>
          <w:tcPr>
            <w:tcW w:type="dxa" w:w="3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Comparison language required</w:t>
            </w:r>
          </w:p>
        </w:tc>
      </w:tr>
      <w:tr>
        <w:tc>
          <w:tcPr>
            <w:tcW w:type="dxa" w:w="2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Pie chart</w:t>
            </w:r>
          </w:p>
        </w:tc>
        <w:tc>
          <w:tcPr>
            <w:tcW w:type="dxa" w:w="43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Prompt mentions “pie chart” or visual shows segments</w:t>
            </w:r>
          </w:p>
        </w:tc>
        <w:tc>
          <w:tcPr>
            <w:tcW w:type="dxa" w:w="3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Proportion language required</w:t>
            </w:r>
          </w:p>
        </w:tc>
      </w:tr>
      <w:tr>
        <w:tc>
          <w:tcPr>
            <w:tcW w:type="dxa" w:w="2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Table</w:t>
            </w:r>
          </w:p>
        </w:tc>
        <w:tc>
          <w:tcPr>
            <w:tcW w:type="dxa" w:w="43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Prompt mentions “table” or visual shows rows/columns</w:t>
            </w:r>
          </w:p>
        </w:tc>
        <w:tc>
          <w:tcPr>
            <w:tcW w:type="dxa" w:w="3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Data selection from large set</w:t>
            </w:r>
          </w:p>
        </w:tc>
      </w:tr>
      <w:tr>
        <w:tc>
          <w:tcPr>
            <w:tcW w:type="dxa" w:w="2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Process</w:t>
            </w:r>
          </w:p>
        </w:tc>
        <w:tc>
          <w:tcPr>
            <w:tcW w:type="dxa" w:w="43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Prompt mentions “process” “stages” “cycle” or visual shows flow/arrows</w:t>
            </w:r>
          </w:p>
        </w:tc>
        <w:tc>
          <w:tcPr>
            <w:tcW w:type="dxa" w:w="3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Sequencing language, passive voice</w:t>
            </w:r>
          </w:p>
        </w:tc>
      </w:tr>
      <w:tr>
        <w:tc>
          <w:tcPr>
            <w:tcW w:type="dxa" w:w="2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Map</w:t>
            </w:r>
          </w:p>
        </w:tc>
        <w:tc>
          <w:tcPr>
            <w:tcW w:type="dxa" w:w="436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Prompt mentions “map” “plan” or visual shows spatial layout</w:t>
            </w:r>
          </w:p>
        </w:tc>
        <w:tc>
          <w:tcPr>
            <w:tcW w:type="dxa" w:w="3000"/>
            <w:tcBorders>
              <w:top w:val="single" w:color="D8D4CF" w:sz="1"/>
              <w:left w:val="single" w:color="D8D4CF" w:sz="1"/>
              <w:bottom w:val="single" w:color="D8D4CF" w:sz="1"/>
              <w:right w:val="single" w:color="D8D4CF" w:sz="1"/>
            </w:tcBorders>
            <w:shd w:fill="FAFAF8" w:val="clear"/>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Spatial/comparative language</w:t>
            </w:r>
          </w:p>
        </w:tc>
      </w:tr>
      <w:tr>
        <w:tc>
          <w:tcPr>
            <w:tcW w:type="dxa" w:w="2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b/>
                <w:bCs/>
                <w:color w:val="4A4640"/>
                <w:sz w:val="20"/>
                <w:szCs w:val="20"/>
              </w:rPr>
              <w:t xml:space="preserve">Letter</w:t>
            </w:r>
          </w:p>
        </w:tc>
        <w:tc>
          <w:tcPr>
            <w:tcW w:type="dxa" w:w="436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GT prompt: “Write a letter to...”</w:t>
            </w:r>
          </w:p>
        </w:tc>
        <w:tc>
          <w:tcPr>
            <w:tcW w:type="dxa" w:w="3000"/>
            <w:tcBorders>
              <w:top w:val="single" w:color="D8D4CF" w:sz="1"/>
              <w:left w:val="single" w:color="D8D4CF" w:sz="1"/>
              <w:bottom w:val="single" w:color="D8D4CF" w:sz="1"/>
              <w:right w:val="single" w:color="D8D4CF" w:sz="1"/>
            </w:tcBorders>
            <w:tcMar>
              <w:top w:type="dxa" w:w="80"/>
              <w:left w:type="dxa" w:w="120"/>
              <w:bottom w:type="dxa" w:w="80"/>
              <w:right w:type="dxa" w:w="120"/>
            </w:tcMar>
            <w:vAlign w:val="center"/>
          </w:tcPr>
          <w:p>
            <w:pPr>
              <w:spacing w:after="40"/>
            </w:pPr>
            <w:r>
              <w:rPr>
                <w:rFonts w:ascii="Arial" w:cs="Arial" w:eastAsia="Arial" w:hAnsi="Arial"/>
                <w:color w:val="4A4640"/>
                <w:sz w:val="20"/>
                <w:szCs w:val="20"/>
              </w:rPr>
              <w:t xml:space="preserve">Tone must match formality level</w:t>
            </w:r>
          </w:p>
        </w:tc>
      </w:tr>
    </w:tbl>
    <w:p>
      <w:pPr>
        <w:spacing w:before="400"/>
      </w:pPr>
    </w:p>
    <w:p>
      <w:pPr>
        <w:pBdr>
          <w:bottom w:val="single" w:color="D8D4CF" w:sz="4" w:space="8"/>
        </w:pBdr>
        <w:spacing w:after="200" w:before="200"/>
      </w:pPr>
    </w:p>
    <w:p>
      <w:pPr>
        <w:spacing w:before="200"/>
        <w:jc w:val="center"/>
      </w:pPr>
      <w:r>
        <w:rPr>
          <w:rFonts w:ascii="Georgia" w:cs="Georgia" w:eastAsia="Georgia" w:hAnsi="Georgia"/>
          <w:i/>
          <w:iCs/>
          <w:color w:val="8A85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F" w:sz="1" w:space="4"/>
      </w:pBdr>
      <w:jc w:val="center"/>
    </w:pPr>
    <w:r>
      <w:rPr>
        <w:rFonts w:ascii="Arial" w:cs="Arial" w:eastAsia="Arial" w:hAnsi="Arial"/>
        <w:color w:val="8A8580"/>
        <w:sz w:val="16"/>
        <w:szCs w:val="16"/>
      </w:rPr>
      <w:t xml:space="preserve">Confidential — Page </w:t>
    </w:r>
    <w:r>
      <w:rPr>
        <w:rFonts w:ascii="Arial" w:cs="Arial" w:eastAsia="Arial" w:hAnsi="Arial"/>
        <w:color w:val="8A85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A8580"/>
        <w:sz w:val="16"/>
        <w:szCs w:val="16"/>
      </w:rPr>
      <w:t xml:space="preserve">PRD — IELTS AI Writing Grader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41210"/>
      <w:sz w:val="32"/>
      <w:szCs w:val="32"/>
    </w:rPr>
  </w:style>
  <w:style w:type="paragraph" w:styleId="Heading2">
    <w:name w:val="Heading 2"/>
    <w:basedOn w:val="Normal"/>
    <w:next w:val="Normal"/>
    <w:qFormat/>
    <w:pPr>
      <w:spacing w:after="160" w:before="320"/>
      <w:outlineLvl w:val="1"/>
    </w:pPr>
    <w:rPr>
      <w:rFonts w:ascii="Georgia" w:cs="Georgia" w:eastAsia="Georgia" w:hAnsi="Georgia"/>
      <w:b/>
      <w:bCs/>
      <w:color w:val="1E6F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2026-04-10T09:18:37.138Z</dcterms:created>
  <dcterms:modified xsi:type="dcterms:W3CDTF">2026-04-10T09:18:37.139Z</dcterms:modified>
</cp:coreProperties>
</file>

<file path=docProps/custom.xml><?xml version="1.0" encoding="utf-8"?>
<Properties xmlns="http://schemas.openxmlformats.org/officeDocument/2006/custom-properties" xmlns:vt="http://schemas.openxmlformats.org/officeDocument/2006/docPropsVTypes"/>
</file>