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B077E" w14:textId="4E09BC70" w:rsidR="00633E94" w:rsidRPr="001F5EF4" w:rsidRDefault="002841AD" w:rsidP="001F5E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EF4">
        <w:rPr>
          <w:rFonts w:ascii="Times New Roman" w:hAnsi="Times New Roman" w:cs="Times New Roman"/>
          <w:b/>
          <w:bCs/>
          <w:sz w:val="28"/>
          <w:szCs w:val="28"/>
        </w:rPr>
        <w:t>2026 SPE DSEATS Datathon Problem Definition</w:t>
      </w:r>
    </w:p>
    <w:p w14:paraId="668EE768" w14:textId="13BD6956" w:rsidR="002841AD" w:rsidRDefault="002841AD">
      <w:pPr>
        <w:rPr>
          <w:rFonts w:ascii="Times New Roman" w:hAnsi="Times New Roman" w:cs="Times New Roman"/>
        </w:rPr>
      </w:pPr>
    </w:p>
    <w:p w14:paraId="647EC754" w14:textId="6EB1DF78" w:rsidR="0004168A" w:rsidRDefault="0004168A">
      <w:pPr>
        <w:rPr>
          <w:rFonts w:ascii="Times New Roman" w:hAnsi="Times New Roman" w:cs="Times New Roman"/>
        </w:rPr>
      </w:pPr>
    </w:p>
    <w:p w14:paraId="2DD6746B" w14:textId="72C164D5" w:rsidR="0004168A" w:rsidRPr="0004168A" w:rsidRDefault="0004168A" w:rsidP="000416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HFU-Aware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Well </w:t>
      </w:r>
      <w:r w:rsidRPr="00041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Performance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Prediction</w:t>
      </w:r>
    </w:p>
    <w:p w14:paraId="173D0AFC" w14:textId="359ECF7D" w:rsidR="0004168A" w:rsidRPr="0004168A" w:rsidRDefault="0004168A" w:rsidP="000416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168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6B453F6" w14:textId="77777777" w:rsidR="0004168A" w:rsidRDefault="0004168A" w:rsidP="0004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sz w:val="24"/>
          <w:szCs w:val="24"/>
        </w:rPr>
        <w:t>The goal is to prove the hypothesis that a machine learning model "aware" of its geological context (Hydraulic Flow Units) will outperform a standard model built on raw production data alone. Participants must combine static geoscience data with dynamic production records to create a superior predictive tool.</w:t>
      </w:r>
    </w:p>
    <w:p w14:paraId="402AC38A" w14:textId="0F78A1C1" w:rsidR="0004168A" w:rsidRPr="0004168A" w:rsidRDefault="0004168A" w:rsidP="000416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Project </w:t>
      </w:r>
      <w:r w:rsidRPr="0004168A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14:paraId="439C68B6" w14:textId="4C993F21" w:rsidR="0004168A" w:rsidRPr="0004168A" w:rsidRDefault="0004168A" w:rsidP="0004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is divided into three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integrated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phases:</w:t>
      </w:r>
    </w:p>
    <w:p w14:paraId="6269F751" w14:textId="77777777" w:rsidR="0004168A" w:rsidRPr="0004168A" w:rsidRDefault="0004168A" w:rsidP="000416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Discovery of Hydraulic Flow Units (Unsupervised ML)</w:t>
      </w:r>
    </w:p>
    <w:p w14:paraId="1641B92B" w14:textId="77777777" w:rsidR="0004168A" w:rsidRPr="0004168A" w:rsidRDefault="0004168A" w:rsidP="0004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The Task: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Using provided well logs for multiple wells (e.g., GR, RHOB, NPHI, DT), teams must identify distinct </w:t>
      </w: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Hydraulic Flow Units (HFUs)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958D2" w14:textId="77777777" w:rsidR="0004168A" w:rsidRPr="0004168A" w:rsidRDefault="0004168A" w:rsidP="0004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An open-ended cluster analysis where teams must justify their choice of algorithm (K-Means, GMM, etc.) and the optimal number of clusters selected.</w:t>
      </w:r>
    </w:p>
    <w:p w14:paraId="4E8164F4" w14:textId="77777777" w:rsidR="0004168A" w:rsidRPr="0004168A" w:rsidRDefault="0004168A" w:rsidP="000416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Feature Enrichment (The Innovation Core)</w:t>
      </w:r>
    </w:p>
    <w:p w14:paraId="550AB76F" w14:textId="77777777" w:rsidR="0004168A" w:rsidRPr="0004168A" w:rsidRDefault="0004168A" w:rsidP="0004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The Task: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This is the primary area for teams to demonstrate creativity. Teams must "engineer" new features using the Cluster IDs (HFU labels) generated in Phase 1.</w:t>
      </w:r>
    </w:p>
    <w:p w14:paraId="172C1284" w14:textId="5C4EE248" w:rsidR="0004168A" w:rsidRPr="0004168A" w:rsidRDefault="0004168A" w:rsidP="0004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Expectation: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Participants should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not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just use a single "Cluster ID" column; they should create a multi-dimensional feature set (e.g., Distance-to-centroid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>or Cluster-specific pressure gradients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we leave this open ended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CF08BB" w14:textId="77777777" w:rsidR="0004168A" w:rsidRPr="0004168A" w:rsidRDefault="0004168A" w:rsidP="000416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Performance Prediction (Supervised ML)</w:t>
      </w:r>
    </w:p>
    <w:p w14:paraId="718E98F1" w14:textId="10EEFB5E" w:rsidR="0004168A" w:rsidRPr="0004168A" w:rsidRDefault="0004168A" w:rsidP="0004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The Task: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Predict key performance metrics, specifically </w:t>
      </w: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Water-cut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Productivity Index </w:t>
      </w:r>
    </w:p>
    <w:p w14:paraId="068E396F" w14:textId="66A7AB21" w:rsidR="0004168A" w:rsidRDefault="0004168A" w:rsidP="0004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The Experiment: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Teams must evaluate their "HFU-aware" model against a </w:t>
      </w:r>
      <w:r w:rsidRPr="0004168A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Model</w:t>
      </w:r>
      <w:r w:rsidRPr="0004168A">
        <w:rPr>
          <w:rFonts w:ascii="Times New Roman" w:eastAsia="Times New Roman" w:hAnsi="Times New Roman" w:cs="Times New Roman"/>
          <w:sz w:val="24"/>
          <w:szCs w:val="24"/>
        </w:rPr>
        <w:t xml:space="preserve"> that uses only raw production data.</w:t>
      </w:r>
    </w:p>
    <w:p w14:paraId="495CFDDC" w14:textId="1FD535FD" w:rsidR="0008105C" w:rsidRDefault="0008105C" w:rsidP="00081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184E9B3" w14:textId="73065A1B" w:rsidR="0008105C" w:rsidRDefault="0008105C" w:rsidP="00081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BBB518" w14:textId="77777777" w:rsidR="0008105C" w:rsidRDefault="0008105C" w:rsidP="00081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D6E565" w14:textId="4A55487E" w:rsidR="0004168A" w:rsidRDefault="0004168A" w:rsidP="0008105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1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Considerations</w:t>
      </w:r>
    </w:p>
    <w:p w14:paraId="44CAD573" w14:textId="77777777" w:rsidR="0008105C" w:rsidRDefault="0008105C" w:rsidP="000810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CB2509" w14:textId="61D8925F" w:rsidR="0008105C" w:rsidRDefault="0008105C" w:rsidP="0008105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Well Log Data</w:t>
      </w:r>
    </w:p>
    <w:tbl>
      <w:tblPr>
        <w:tblW w:w="3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2250"/>
      </w:tblGrid>
      <w:tr w:rsidR="0008105C" w:rsidRPr="0008105C" w14:paraId="28CC1371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273AB" w14:textId="6A304ECD" w:rsidR="0008105C" w:rsidRPr="0008105C" w:rsidRDefault="0008105C" w:rsidP="0008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50FF" w14:textId="77777777" w:rsidR="0008105C" w:rsidRPr="0008105C" w:rsidRDefault="0008105C" w:rsidP="0008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 Name</w:t>
            </w:r>
          </w:p>
        </w:tc>
      </w:tr>
      <w:tr w:rsidR="0008105C" w:rsidRPr="0008105C" w14:paraId="5A38AAB3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2907F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E25B0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Measured Depth</w:t>
            </w:r>
          </w:p>
        </w:tc>
      </w:tr>
      <w:tr w:rsidR="0008105C" w:rsidRPr="0008105C" w14:paraId="716CB948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98618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GR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A243A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Gamma Ray</w:t>
            </w:r>
          </w:p>
        </w:tc>
      </w:tr>
      <w:tr w:rsidR="0008105C" w:rsidRPr="0008105C" w14:paraId="58716557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F4CA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NPHI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7F07A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Neutron Porosity</w:t>
            </w:r>
          </w:p>
        </w:tc>
      </w:tr>
      <w:tr w:rsidR="0008105C" w:rsidRPr="0008105C" w14:paraId="08AF1250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99F76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RHOB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73813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Bulk Density</w:t>
            </w:r>
          </w:p>
        </w:tc>
      </w:tr>
      <w:tr w:rsidR="0008105C" w:rsidRPr="0008105C" w14:paraId="51B285CA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E3FA2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C0903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Sonic Travel Time</w:t>
            </w:r>
          </w:p>
        </w:tc>
      </w:tr>
      <w:tr w:rsidR="0008105C" w:rsidRPr="0008105C" w14:paraId="498B4466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37E15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RT / RD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8D475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True Resistivity</w:t>
            </w:r>
          </w:p>
        </w:tc>
      </w:tr>
      <w:tr w:rsidR="0008105C" w:rsidRPr="0008105C" w14:paraId="0BDDEAC4" w14:textId="77777777" w:rsidTr="0008105C">
        <w:trPr>
          <w:trHeight w:val="315"/>
        </w:trPr>
        <w:tc>
          <w:tcPr>
            <w:tcW w:w="152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32A76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CALI</w:t>
            </w:r>
          </w:p>
        </w:tc>
        <w:tc>
          <w:tcPr>
            <w:tcW w:w="22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0CFBB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Caliper</w:t>
            </w:r>
          </w:p>
        </w:tc>
      </w:tr>
    </w:tbl>
    <w:p w14:paraId="4C743EEC" w14:textId="77777777" w:rsidR="0008105C" w:rsidRPr="0008105C" w:rsidRDefault="0008105C" w:rsidP="0008105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2FECF" w14:textId="21CFF0B6" w:rsidR="0008105C" w:rsidRDefault="0008105C" w:rsidP="0008105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Data</w:t>
      </w:r>
    </w:p>
    <w:tbl>
      <w:tblPr>
        <w:tblW w:w="7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3150"/>
      </w:tblGrid>
      <w:tr w:rsidR="0008105C" w:rsidRPr="0008105C" w14:paraId="6765C969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8016F" w14:textId="17E051E2" w:rsidR="0008105C" w:rsidRPr="0008105C" w:rsidRDefault="0008105C" w:rsidP="0008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BB905" w14:textId="77777777" w:rsidR="0008105C" w:rsidRPr="0008105C" w:rsidRDefault="0008105C" w:rsidP="0008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 Name</w:t>
            </w:r>
          </w:p>
        </w:tc>
      </w:tr>
      <w:tr w:rsidR="0008105C" w:rsidRPr="0008105C" w14:paraId="323796B0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C9DC1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DATEPRD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CE26E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Date</w:t>
            </w:r>
          </w:p>
        </w:tc>
      </w:tr>
      <w:tr w:rsidR="0008105C" w:rsidRPr="0008105C" w14:paraId="6ED4FF9E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CBA2D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WELL_BORE_CODE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F1AD4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Well Identifier</w:t>
            </w:r>
          </w:p>
        </w:tc>
      </w:tr>
      <w:tr w:rsidR="0008105C" w:rsidRPr="0008105C" w14:paraId="27729951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F50F9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ON_STREAM_HRS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254F8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Flow Duration</w:t>
            </w:r>
          </w:p>
        </w:tc>
      </w:tr>
      <w:tr w:rsidR="0008105C" w:rsidRPr="0008105C" w14:paraId="3F08B45A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08F91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AVG_DOWNHOLE_PRESSURE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09107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Bottomhole Pressure (BHP)</w:t>
            </w:r>
          </w:p>
        </w:tc>
      </w:tr>
      <w:tr w:rsidR="0008105C" w:rsidRPr="0008105C" w14:paraId="016C85BC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BAF5F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AVG_WHP_P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39EB7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Wellhead Pressure</w:t>
            </w:r>
          </w:p>
        </w:tc>
      </w:tr>
      <w:tr w:rsidR="0008105C" w:rsidRPr="0008105C" w14:paraId="00FD5C3F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33A10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AVG_CHOKE_SIZE_P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75D92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Choke Setting</w:t>
            </w:r>
          </w:p>
        </w:tc>
      </w:tr>
      <w:tr w:rsidR="0008105C" w:rsidRPr="0008105C" w14:paraId="5B5C1A8A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884D4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BORE_OIL_VOL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C7C5F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Daily Oil Volume</w:t>
            </w:r>
          </w:p>
        </w:tc>
      </w:tr>
      <w:tr w:rsidR="0008105C" w:rsidRPr="0008105C" w14:paraId="45BC28D8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2FDDD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BORE_WAT_VOL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21068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Daily Water Volume</w:t>
            </w:r>
          </w:p>
        </w:tc>
      </w:tr>
      <w:tr w:rsidR="0008105C" w:rsidRPr="0008105C" w14:paraId="3DFC7411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7AFBF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BORE_GAS_VOL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E24F4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Daily Gas Volume</w:t>
            </w:r>
          </w:p>
        </w:tc>
      </w:tr>
      <w:tr w:rsidR="0008105C" w:rsidRPr="0008105C" w14:paraId="07DD3FD2" w14:textId="77777777" w:rsidTr="0008105C">
        <w:trPr>
          <w:trHeight w:val="315"/>
        </w:trPr>
        <w:tc>
          <w:tcPr>
            <w:tcW w:w="386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D7856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DP_CHOKE</w:t>
            </w:r>
          </w:p>
        </w:tc>
        <w:tc>
          <w:tcPr>
            <w:tcW w:w="31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E2BA5" w14:textId="77777777" w:rsidR="0008105C" w:rsidRPr="0008105C" w:rsidRDefault="0008105C" w:rsidP="0008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05C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Drop</w:t>
            </w:r>
          </w:p>
        </w:tc>
      </w:tr>
    </w:tbl>
    <w:p w14:paraId="415238E1" w14:textId="720D73EC" w:rsidR="0008105C" w:rsidRDefault="0008105C" w:rsidP="0008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50E76" w14:textId="2CAF79A4" w:rsidR="00D31BA3" w:rsidRPr="00D31BA3" w:rsidRDefault="00D31BA3" w:rsidP="00081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1BA3">
        <w:rPr>
          <w:rFonts w:ascii="Times New Roman" w:hAnsi="Times New Roman" w:cs="Times New Roman"/>
          <w:b/>
          <w:bCs/>
          <w:sz w:val="24"/>
          <w:szCs w:val="24"/>
        </w:rPr>
        <w:t>Recommended Wells:</w:t>
      </w:r>
      <w:r w:rsidRPr="00D31B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D31BA3">
        <w:rPr>
          <w:rFonts w:ascii="Times New Roman" w:hAnsi="Times New Roman" w:cs="Times New Roman"/>
          <w:sz w:val="24"/>
          <w:szCs w:val="24"/>
        </w:rPr>
        <w:t xml:space="preserve">ells </w:t>
      </w:r>
      <w:r w:rsidRPr="00D31BA3">
        <w:rPr>
          <w:rFonts w:ascii="Times New Roman" w:hAnsi="Times New Roman" w:cs="Times New Roman"/>
          <w:b/>
          <w:bCs/>
          <w:sz w:val="24"/>
          <w:szCs w:val="24"/>
        </w:rPr>
        <w:t>15/9-F-11</w:t>
      </w:r>
      <w:r w:rsidRPr="00D31BA3">
        <w:rPr>
          <w:rFonts w:ascii="Times New Roman" w:hAnsi="Times New Roman" w:cs="Times New Roman"/>
          <w:sz w:val="24"/>
          <w:szCs w:val="24"/>
        </w:rPr>
        <w:t xml:space="preserve">, </w:t>
      </w:r>
      <w:r w:rsidRPr="00D31BA3">
        <w:rPr>
          <w:rFonts w:ascii="Times New Roman" w:hAnsi="Times New Roman" w:cs="Times New Roman"/>
          <w:b/>
          <w:bCs/>
          <w:sz w:val="24"/>
          <w:szCs w:val="24"/>
        </w:rPr>
        <w:t>15/9-F-12</w:t>
      </w:r>
      <w:r w:rsidRPr="00D31BA3">
        <w:rPr>
          <w:rFonts w:ascii="Times New Roman" w:hAnsi="Times New Roman" w:cs="Times New Roman"/>
          <w:sz w:val="24"/>
          <w:szCs w:val="24"/>
        </w:rPr>
        <w:t xml:space="preserve">, and </w:t>
      </w:r>
      <w:r w:rsidRPr="00D31BA3">
        <w:rPr>
          <w:rFonts w:ascii="Times New Roman" w:hAnsi="Times New Roman" w:cs="Times New Roman"/>
          <w:b/>
          <w:bCs/>
          <w:sz w:val="24"/>
          <w:szCs w:val="24"/>
        </w:rPr>
        <w:t>15/9-F-14</w:t>
      </w:r>
      <w:r w:rsidRPr="00D31BA3">
        <w:rPr>
          <w:rFonts w:ascii="Times New Roman" w:hAnsi="Times New Roman" w:cs="Times New Roman"/>
          <w:sz w:val="24"/>
          <w:szCs w:val="24"/>
        </w:rPr>
        <w:t>, as these have overlapping production and log data.</w:t>
      </w:r>
    </w:p>
    <w:sectPr w:rsidR="00D31BA3" w:rsidRPr="00D31BA3" w:rsidSect="001F5EF4">
      <w:pgSz w:w="12240" w:h="15840"/>
      <w:pgMar w:top="144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5912"/>
    <w:multiLevelType w:val="hybridMultilevel"/>
    <w:tmpl w:val="75F80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638F"/>
    <w:multiLevelType w:val="multilevel"/>
    <w:tmpl w:val="42E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6D39"/>
    <w:multiLevelType w:val="hybridMultilevel"/>
    <w:tmpl w:val="608A1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636C"/>
    <w:multiLevelType w:val="hybridMultilevel"/>
    <w:tmpl w:val="54360A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27B66"/>
    <w:multiLevelType w:val="multilevel"/>
    <w:tmpl w:val="827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05B58"/>
    <w:multiLevelType w:val="multilevel"/>
    <w:tmpl w:val="10E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AD"/>
    <w:rsid w:val="0004168A"/>
    <w:rsid w:val="0008105C"/>
    <w:rsid w:val="000A06DA"/>
    <w:rsid w:val="001F5EF4"/>
    <w:rsid w:val="002841AD"/>
    <w:rsid w:val="00553232"/>
    <w:rsid w:val="00633E94"/>
    <w:rsid w:val="006A7B24"/>
    <w:rsid w:val="008C05CC"/>
    <w:rsid w:val="00977E81"/>
    <w:rsid w:val="00D31BA3"/>
    <w:rsid w:val="00D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6D90"/>
  <w15:chartTrackingRefBased/>
  <w15:docId w15:val="{B5B28013-0303-47B9-ADDB-3AAFA4E1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1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1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416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16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16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416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2">
    <w:name w:val="citation-82"/>
    <w:basedOn w:val="DefaultParagraphFont"/>
    <w:rsid w:val="0004168A"/>
  </w:style>
  <w:style w:type="character" w:customStyle="1" w:styleId="citation-81">
    <w:name w:val="citation-81"/>
    <w:basedOn w:val="DefaultParagraphFont"/>
    <w:rsid w:val="0004168A"/>
  </w:style>
  <w:style w:type="character" w:customStyle="1" w:styleId="citation-80">
    <w:name w:val="citation-80"/>
    <w:basedOn w:val="DefaultParagraphFont"/>
    <w:rsid w:val="0004168A"/>
  </w:style>
  <w:style w:type="character" w:customStyle="1" w:styleId="citation-79">
    <w:name w:val="citation-79"/>
    <w:basedOn w:val="DefaultParagraphFont"/>
    <w:rsid w:val="0004168A"/>
  </w:style>
  <w:style w:type="character" w:customStyle="1" w:styleId="citation-78">
    <w:name w:val="citation-78"/>
    <w:basedOn w:val="DefaultParagraphFont"/>
    <w:rsid w:val="0004168A"/>
  </w:style>
  <w:style w:type="character" w:customStyle="1" w:styleId="citation-77">
    <w:name w:val="citation-77"/>
    <w:basedOn w:val="DefaultParagraphFont"/>
    <w:rsid w:val="0004168A"/>
  </w:style>
  <w:style w:type="character" w:customStyle="1" w:styleId="citation-76">
    <w:name w:val="citation-76"/>
    <w:basedOn w:val="DefaultParagraphFont"/>
    <w:rsid w:val="0004168A"/>
  </w:style>
  <w:style w:type="character" w:customStyle="1" w:styleId="citation-75">
    <w:name w:val="citation-75"/>
    <w:basedOn w:val="DefaultParagraphFont"/>
    <w:rsid w:val="0004168A"/>
  </w:style>
  <w:style w:type="character" w:customStyle="1" w:styleId="math-inline">
    <w:name w:val="math-inline"/>
    <w:basedOn w:val="DefaultParagraphFont"/>
    <w:rsid w:val="0004168A"/>
  </w:style>
  <w:style w:type="character" w:customStyle="1" w:styleId="citation-74">
    <w:name w:val="citation-74"/>
    <w:basedOn w:val="DefaultParagraphFont"/>
    <w:rsid w:val="00041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9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Olatunde Mosobalaje</dc:creator>
  <cp:keywords/>
  <dc:description/>
  <cp:lastModifiedBy>Olatunde Mosobalaje</cp:lastModifiedBy>
  <cp:revision>3</cp:revision>
  <dcterms:created xsi:type="dcterms:W3CDTF">2026-03-10T15:47:00Z</dcterms:created>
  <dcterms:modified xsi:type="dcterms:W3CDTF">2026-03-10T16:10:00Z</dcterms:modified>
</cp:coreProperties>
</file>