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pct"/>
        <w:tblLayout w:type="fixed"/>
        <w:tblLook w:val="0400"/>
      </w:tblPr>
      <w:tblGrid>
        <w:gridCol w:w="1875"/>
        <w:gridCol w:w="1875"/>
        <w:gridCol w:w="2070"/>
        <w:gridCol w:w="1650"/>
        <w:gridCol w:w="1875"/>
        <w:tblGridChange w:id="0">
          <w:tblGrid>
            <w:gridCol w:w="1875"/>
            <w:gridCol w:w="1875"/>
            <w:gridCol w:w="2070"/>
            <w:gridCol w:w="1650"/>
            <w:gridCol w:w="187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1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Know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heart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Know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after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checking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sure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don’t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know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Where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check?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="330" w:lineRule="auto"/>
              <w:ind w:left="98" w:right="-239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Title/heading convention (gerund)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ConfigurING...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| TIP color (blue)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How many | TIP s are allowed per step? </w:t>
              <w:br w:type="textWrapping"/>
              <w:t xml:space="preserve">Is there a limit?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do I check?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spacing w:line="33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Convention</w:t>
            </w:r>
          </w:p>
          <w:p w:rsidR="00000000" w:rsidDel="00000000" w:rsidP="00000000" w:rsidRDefault="00000000" w:rsidRPr="00000000" w14:paraId="0000000C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Purpose:</w:t>
              <w:br w:type="textWrapping"/>
              <w:t xml:space="preserve">Steps: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line="33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Convention</w:t>
            </w:r>
          </w:p>
          <w:p w:rsidR="00000000" w:rsidDel="00000000" w:rsidP="00000000" w:rsidRDefault="00000000" w:rsidRPr="00000000" w14:paraId="00000012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RDP Control &gt; Settings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(in bold)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Convention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full name at first mention, then abbrev.</w:t>
              <w:br w:type="textWrapping"/>
              <w:t xml:space="preserve">Remote Desktop Protocol (RDP)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line="33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options in bold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rdp5_only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monospace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- AUTO</w:t>
              <w:br w:type="textWrapping"/>
              <w:t xml:space="preserve">- 1,8,16,32,64</w:t>
              <w:br w:type="textWrapping"/>
              <w:t xml:space="preserve">- example (?)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do I look this up in TW 101? </w:t>
              <w:br w:type="textWrapping"/>
              <w:t xml:space="preserve">Around values, numerals or suffixes?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Convention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|  instead of   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Convention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| CAUTION structure and 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|CAUTION color</w:t>
              <w:br w:type="textWrapping"/>
              <w:t xml:space="preserve">(red)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|CAUTION color</w:t>
              <w:br w:type="textWrapping"/>
              <w:t xml:space="preserve">Why do I recall yellow color? </w:t>
              <w:br w:type="textWrapping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in OI admin guide and MMOS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Terminology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br w:type="textWrapping"/>
              <w:t xml:space="preserve">Navigate to (...)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Convention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br w:type="textWrapping"/>
              <w:t xml:space="preserve">To (...), do X.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line="33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Language / style</w:t>
            </w:r>
          </w:p>
          <w:p w:rsidR="00000000" w:rsidDel="00000000" w:rsidP="00000000" w:rsidRDefault="00000000" w:rsidRPr="00000000" w14:paraId="0000003B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imperative voice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spacing w:line="33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Visuals</w:t>
            </w:r>
          </w:p>
          <w:p w:rsidR="00000000" w:rsidDel="00000000" w:rsidP="00000000" w:rsidRDefault="00000000" w:rsidRPr="00000000" w14:paraId="00000041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Inserting screenshot and mini screenshot (buttons)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“ X “ button</w:t>
              <w:br w:type="textWrapping"/>
              <w:br w:type="textWrapping"/>
              <w:t xml:space="preserve"> What does it do?</w:t>
              <w:br w:type="textWrapping"/>
              <w:t xml:space="preserve">Is it OK to include it in procedure?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Where do I check?</w:t>
              <w:br w:type="textWrapping"/>
              <w:t xml:space="preserve">Admin guide?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Convention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br w:type="textWrapping"/>
              <w:t xml:space="preserve">Example for milliseconds conversion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Measurements, units, “values” in full format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pixel, bits per pixel, millisecond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Where do I search for this in TW 101 and MMOS?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Language / style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br w:type="textWrapping"/>
              <w:t xml:space="preserve">Active voice, no passive voice (if at all possible)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spacing w:line="33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Language / style</w:t>
            </w:r>
          </w:p>
          <w:p w:rsidR="00000000" w:rsidDel="00000000" w:rsidP="00000000" w:rsidRDefault="00000000" w:rsidRPr="00000000" w14:paraId="00000057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antropomorphization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Language / style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br w:type="textWrapping"/>
              <w:t xml:space="preserve">No Latin abbreviations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Accessibility element / word choice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br w:type="textWrapping"/>
              <w:t xml:space="preserve">No “enable”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spacing w:line="33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before="0" w:line="478" w:lineRule="auto"/>
        <w:ind w:left="998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1" w:w="12240"/>
      <w:pgMar w:bottom="1159" w:top="1399" w:left="1485" w:right="112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