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0.0" w:type="pct"/>
        <w:tblLayout w:type="fixed"/>
        <w:tblLook w:val="0400"/>
      </w:tblPr>
      <w:tblGrid>
        <w:gridCol w:w="1860"/>
        <w:gridCol w:w="3435"/>
        <w:gridCol w:w="855"/>
        <w:gridCol w:w="4230"/>
        <w:gridCol w:w="1380"/>
        <w:tblGridChange w:id="0">
          <w:tblGrid>
            <w:gridCol w:w="1860"/>
            <w:gridCol w:w="3435"/>
            <w:gridCol w:w="855"/>
            <w:gridCol w:w="4230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spacing w:after="0" w:before="0" w:line="330" w:lineRule="auto"/>
              <w:ind w:left="98" w:right="-239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369" w:lineRule="auto"/>
              <w:ind w:left="98" w:right="-239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Original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69" w:lineRule="auto"/>
              <w:ind w:left="98" w:right="-239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369" w:lineRule="auto"/>
              <w:ind w:left="98" w:right="-239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Iteration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369" w:lineRule="auto"/>
              <w:ind w:left="98" w:right="-239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glance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spot?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screenshot missing after step 1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4.2. enter enter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4.8. CAUTION: forgetting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4.8. CAUTION: color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(...) “procedure”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4.4. (1/8/16/32/64)  “/”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4.4. (...) in bpp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Steps:  redundant!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Purpose: (...) enables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(...) </w:t>
            </w:r>
            <w:r w:rsidDel="00000000" w:rsidR="00000000" w:rsidRPr="00000000">
              <w:rPr>
                <w:color w:val="b7b7b7"/>
                <w:sz w:val="18"/>
                <w:szCs w:val="18"/>
                <w:rtl w:val="0"/>
              </w:rPr>
              <w:t xml:space="preserve">RDP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display window parameters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“for later identification” &gt; rewrite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(...), for example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,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rewrite 3. |TIP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(...) allows you to…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extra: X button</w:t>
              <w:br w:type="textWrapping"/>
              <w:t xml:space="preserve">(2. / TIP #3)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rephrasing in </w:t>
              <w:br w:type="textWrapping"/>
              <w:t xml:space="preserve">2. / TIP #2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rearranged |TIP 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indents askew (4.a,)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hyperlinks visible (are they functional?)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hyperlinks note:</w:t>
              <w:br w:type="textWrapping"/>
              <w:t xml:space="preserve">4.a, “here”</w:t>
              <w:br w:type="textWrapping"/>
              <w:t xml:space="preserve">4.d, “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here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info, example and external link in 4.1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external link in 4.d, |TIP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4.6. &gt; 4.e,  |TIP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4.8. |CAUTION &gt; </w:t>
              <w:br w:type="textWrapping"/>
              <w:t xml:space="preserve">4.g, |CAUTION (color?)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33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4.9. (...) “appropriate” &gt;</w:t>
              <w:br w:type="textWrapping"/>
              <w:t xml:space="preserve">4.h, (...) preferred (OK?)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Reminds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of/to...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conventions, format, spelling and terminology</w:t>
            </w:r>
          </w:p>
          <w:p w:rsidR="00000000" w:rsidDel="00000000" w:rsidP="00000000" w:rsidRDefault="00000000" w:rsidRPr="00000000" w14:paraId="00000029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consistency</w:t>
            </w:r>
          </w:p>
          <w:p w:rsidR="00000000" w:rsidDel="00000000" w:rsidP="00000000" w:rsidRDefault="00000000" w:rsidRPr="00000000" w14:paraId="0000002A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redundancies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pStyle w:val="Heading3"/>
              <w:contextualSpacing w:val="0"/>
              <w:rPr>
                <w:b w:val="0"/>
                <w:sz w:val="18"/>
                <w:szCs w:val="18"/>
              </w:rPr>
            </w:pPr>
            <w:bookmarkStart w:colFirst="0" w:colLast="0" w:name="_arpe88jj5tud" w:id="1"/>
            <w:bookmarkEnd w:id="1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Check if possible:</w:t>
              <w:br w:type="textWrapping"/>
              <w:t xml:space="preserve">1. X button: does it stand for delete?</w:t>
              <w:br w:type="textWrapping"/>
              <w:t xml:space="preserve">2. hyperlinking (important and easy in Flare but how to do it in Notepad++? )</w:t>
              <w:br w:type="textWrapping"/>
              <w:t xml:space="preserve">3. underlining hyperlinked text necessary?</w:t>
              <w:br w:type="textWrapping"/>
              <w:t xml:space="preserve">4. |CAUTION color unsure &gt; MMOS</w:t>
              <w:br w:type="textWrapping"/>
              <w:t xml:space="preserve">5. is “preferred” OK? &gt; check MMOS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“field” and “tab” necessary or optional? </w:t>
              <w:br w:type="textWrapping"/>
              <w:t xml:space="preserve">(Where do I check for this?)</w:t>
              <w:br w:type="textWrapping"/>
              <w:br w:type="textWrapping"/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Unsure if “menu bar” / “tab” and names like that are appropriate here   -------------------------&gt;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do I check for X button?</w:t>
              <w:br w:type="textWrapping"/>
              <w:t xml:space="preserve">How do I make hyperlinks work in Notepad++ or similarly simple tag editors?</w:t>
            </w:r>
          </w:p>
          <w:p w:rsidR="00000000" w:rsidDel="00000000" w:rsidP="00000000" w:rsidRDefault="00000000" w:rsidRPr="00000000" w14:paraId="00000031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do I check MMOS for language?</w:t>
            </w:r>
          </w:p>
          <w:p w:rsidR="00000000" w:rsidDel="00000000" w:rsidP="00000000" w:rsidRDefault="00000000" w:rsidRPr="00000000" w14:paraId="00000032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do I check q. 7?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How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would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correct/rewrite?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bpp &gt; bits per pixel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procedure &gt; steps 1 - x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CAUTION color: yellow? or red?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button - possibly leave it until more info available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|CAUTION: red?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hyperlinked text underlined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rewrite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OK?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bits per pixel: Y</w:t>
            </w:r>
          </w:p>
          <w:p w:rsidR="00000000" w:rsidDel="00000000" w:rsidP="00000000" w:rsidRDefault="00000000" w:rsidRPr="00000000" w14:paraId="00000044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procedure: not rewritten yet (check if possible)</w:t>
            </w:r>
          </w:p>
          <w:p w:rsidR="00000000" w:rsidDel="00000000" w:rsidP="00000000" w:rsidRDefault="00000000" w:rsidRPr="00000000" w14:paraId="00000045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CAUTION red? Y</w:t>
              <w:br w:type="textWrapping"/>
              <w:t xml:space="preserve">(check for convention later)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Insufficient info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OK?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Insufficient info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Other: general “visual” of Iteration no. 1 a lot smoother than Task 2 2.0. </w:t>
              <w:br w:type="textWrapping"/>
              <w:t xml:space="preserve">Formatting and wording more concise and consistent. </w:t>
            </w:r>
          </w:p>
          <w:p w:rsidR="00000000" w:rsidDel="00000000" w:rsidP="00000000" w:rsidRDefault="00000000" w:rsidRPr="00000000" w14:paraId="0000004F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Where?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1.indentations askew (all through doc)</w:t>
              <w:br w:type="textWrapping"/>
              <w:t xml:space="preserve">2. to calculate the idle timeout? </w:t>
              <w:br w:type="textWrapping"/>
              <w:t xml:space="preserve">3. RDP display window (4.3, 4.3, 4.4)</w:t>
              <w:br w:type="textWrapping"/>
              <w:t xml:space="preserve">4. the suitable value (4.4)</w:t>
              <w:br w:type="textWrapping"/>
              <w:t xml:space="preserve">5. 4.8. |CAUTION: network load increase by up to 500%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not?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formatting? (GoogleDocs)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probably mixed this one up with </w:t>
            </w:r>
            <w:r w:rsidDel="00000000" w:rsidR="00000000" w:rsidRPr="00000000">
              <w:rPr>
                <w:b w:val="1"/>
                <w:rtl w:val="0"/>
              </w:rPr>
              <w:t xml:space="preserve">Idle timeout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33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terminology to internalize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terminology to internalize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terminology to internalize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dunno,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Where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 editor will hopefully solve it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OI admin guide / MMOS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OI admin guide / MMOS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 5. see 3. above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2"/>
    <w:bookmarkEnd w:id="2"/>
    <w:p w:rsidR="00000000" w:rsidDel="00000000" w:rsidP="00000000" w:rsidRDefault="00000000" w:rsidRPr="00000000" w14:paraId="0000007F">
      <w:pPr>
        <w:spacing w:after="0" w:before="0" w:line="462" w:lineRule="auto"/>
        <w:ind w:left="-1514" w:firstLine="29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478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00" w:w="11880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