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354D" w14:textId="77777777" w:rsidR="001F6A95" w:rsidRPr="0025668F" w:rsidRDefault="00E143AE" w:rsidP="003C59A0">
      <w:pPr>
        <w:pStyle w:val="Heading1"/>
      </w:pPr>
      <w:r w:rsidRPr="0025668F">
        <w:t>LITERATURE REVIEW</w:t>
      </w:r>
    </w:p>
    <w:p w14:paraId="50CC5F67" w14:textId="77777777" w:rsidR="00E143AE" w:rsidRPr="00FC6824" w:rsidRDefault="00E143AE">
      <w:pPr>
        <w:rPr>
          <w:rFonts w:asciiTheme="minorHAnsi" w:hAnsiTheme="minorHAnsi" w:cstheme="minorHAnsi"/>
          <w:sz w:val="22"/>
          <w:szCs w:val="22"/>
        </w:rPr>
      </w:pPr>
    </w:p>
    <w:p w14:paraId="60D9EF0A" w14:textId="77777777" w:rsidR="00EA0878" w:rsidRPr="00FC6824" w:rsidRDefault="00EA0878" w:rsidP="00EA087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Special Emphasis on Breakthrough in Computer Vision</w:t>
      </w:r>
    </w:p>
    <w:p w14:paraId="23B43B16" w14:textId="77777777" w:rsidR="00EA0878" w:rsidRPr="00FC6824" w:rsidRDefault="00EA0878" w:rsidP="00EA0878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Object Detection</w:t>
      </w:r>
    </w:p>
    <w:p w14:paraId="544B7669" w14:textId="270BAF4A" w:rsidR="00EA0878" w:rsidRPr="00FC6824" w:rsidRDefault="00EA0878" w:rsidP="00EA0878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CNNs (AlexNet</w:t>
      </w:r>
      <w:r w:rsidR="004858B9" w:rsidRPr="00FC6824">
        <w:rPr>
          <w:rFonts w:cstheme="minorHAnsi"/>
          <w:sz w:val="22"/>
          <w:szCs w:val="22"/>
          <w:vertAlign w:val="superscript"/>
        </w:rPr>
        <w:t>1</w:t>
      </w:r>
      <w:r w:rsidRPr="00FC6824">
        <w:rPr>
          <w:rFonts w:cstheme="minorHAnsi"/>
          <w:sz w:val="22"/>
          <w:szCs w:val="22"/>
        </w:rPr>
        <w:t>,</w:t>
      </w:r>
      <w:r w:rsidR="004858B9" w:rsidRPr="00FC6824">
        <w:rPr>
          <w:rFonts w:cstheme="minorHAnsi"/>
          <w:sz w:val="22"/>
          <w:szCs w:val="22"/>
        </w:rPr>
        <w:t xml:space="preserve"> ImageNet</w:t>
      </w:r>
      <w:r w:rsidR="004858B9" w:rsidRPr="00FC6824">
        <w:rPr>
          <w:rFonts w:cstheme="minorHAnsi"/>
          <w:sz w:val="22"/>
          <w:szCs w:val="22"/>
          <w:vertAlign w:val="superscript"/>
        </w:rPr>
        <w:t>2</w:t>
      </w:r>
      <w:r w:rsidR="004858B9" w:rsidRPr="00FC6824">
        <w:rPr>
          <w:rFonts w:cstheme="minorHAnsi"/>
          <w:sz w:val="22"/>
          <w:szCs w:val="22"/>
        </w:rPr>
        <w:t>,</w:t>
      </w:r>
      <w:r w:rsidRPr="00FC6824">
        <w:rPr>
          <w:rFonts w:cstheme="minorHAnsi"/>
          <w:sz w:val="22"/>
          <w:szCs w:val="22"/>
        </w:rPr>
        <w:t xml:space="preserve"> ResNet</w:t>
      </w:r>
      <w:r w:rsidR="004858B9" w:rsidRPr="00FC6824">
        <w:rPr>
          <w:rFonts w:cstheme="minorHAnsi"/>
          <w:sz w:val="22"/>
          <w:szCs w:val="22"/>
          <w:vertAlign w:val="superscript"/>
        </w:rPr>
        <w:t>3</w:t>
      </w:r>
      <w:r w:rsidRPr="00FC6824">
        <w:rPr>
          <w:rFonts w:cstheme="minorHAnsi"/>
          <w:sz w:val="22"/>
          <w:szCs w:val="22"/>
        </w:rPr>
        <w:t>)</w:t>
      </w:r>
    </w:p>
    <w:p w14:paraId="6E0A758E" w14:textId="77777777" w:rsidR="00EA0878" w:rsidRPr="00FC6824" w:rsidRDefault="00EA0878" w:rsidP="00EA0878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Image Segmentation</w:t>
      </w:r>
    </w:p>
    <w:p w14:paraId="1D4B3E53" w14:textId="06507E68" w:rsidR="00652DDA" w:rsidRPr="00FC6824" w:rsidRDefault="00652DDA" w:rsidP="00652DDA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RCNN</w:t>
      </w:r>
      <w:r w:rsidR="004858B9" w:rsidRPr="00FC6824">
        <w:rPr>
          <w:rFonts w:cstheme="minorHAnsi"/>
          <w:sz w:val="22"/>
          <w:szCs w:val="22"/>
          <w:vertAlign w:val="superscript"/>
        </w:rPr>
        <w:t>4</w:t>
      </w:r>
    </w:p>
    <w:p w14:paraId="224CB981" w14:textId="590E0B0F" w:rsidR="00EA0878" w:rsidRPr="00FC6824" w:rsidRDefault="00EA0878" w:rsidP="00EA0878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U-Net</w:t>
      </w:r>
      <w:r w:rsidR="004858B9" w:rsidRPr="00FC6824">
        <w:rPr>
          <w:rFonts w:cstheme="minorHAnsi"/>
          <w:sz w:val="22"/>
          <w:szCs w:val="22"/>
          <w:vertAlign w:val="superscript"/>
        </w:rPr>
        <w:t>5</w:t>
      </w:r>
    </w:p>
    <w:p w14:paraId="008ECEE7" w14:textId="7F3F9491" w:rsidR="0025668F" w:rsidRPr="00FC6824" w:rsidRDefault="0025668F" w:rsidP="0025668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Medical Imaging and Computer Vision</w:t>
      </w:r>
    </w:p>
    <w:p w14:paraId="40891865" w14:textId="5DC3418D" w:rsidR="0025668F" w:rsidRPr="00FC6824" w:rsidRDefault="0025668F" w:rsidP="009E47C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Chest Image</w:t>
      </w:r>
      <w:r w:rsidR="004858B9" w:rsidRPr="00FC6824">
        <w:rPr>
          <w:rFonts w:cstheme="minorHAnsi"/>
          <w:sz w:val="22"/>
          <w:szCs w:val="22"/>
        </w:rPr>
        <w:t xml:space="preserve"> –</w:t>
      </w:r>
      <w:r w:rsidR="009E47C2" w:rsidRPr="00FC6824">
        <w:rPr>
          <w:rFonts w:cstheme="minorHAnsi"/>
          <w:sz w:val="22"/>
          <w:szCs w:val="22"/>
        </w:rPr>
        <w:t xml:space="preserve"> </w:t>
      </w:r>
      <w:r w:rsidRPr="00FC6824">
        <w:rPr>
          <w:rFonts w:cstheme="minorHAnsi"/>
          <w:sz w:val="22"/>
          <w:szCs w:val="22"/>
        </w:rPr>
        <w:t>CheXNet</w:t>
      </w:r>
      <w:r w:rsidR="004858B9" w:rsidRPr="00FC6824">
        <w:rPr>
          <w:rFonts w:cstheme="minorHAnsi"/>
          <w:sz w:val="22"/>
          <w:szCs w:val="22"/>
          <w:vertAlign w:val="superscript"/>
        </w:rPr>
        <w:t>6</w:t>
      </w:r>
      <w:r w:rsidR="004858B9" w:rsidRPr="00FC6824">
        <w:rPr>
          <w:rFonts w:cstheme="minorHAnsi"/>
          <w:sz w:val="22"/>
          <w:szCs w:val="22"/>
        </w:rPr>
        <w:t>, DenseNet</w:t>
      </w:r>
      <w:r w:rsidR="004858B9" w:rsidRPr="00FC6824">
        <w:rPr>
          <w:rFonts w:cstheme="minorHAnsi"/>
          <w:sz w:val="22"/>
          <w:szCs w:val="22"/>
          <w:vertAlign w:val="superscript"/>
        </w:rPr>
        <w:t>7</w:t>
      </w:r>
    </w:p>
    <w:p w14:paraId="283675C6" w14:textId="4927AAA0" w:rsidR="0025668F" w:rsidRPr="00FC6824" w:rsidRDefault="0025668F" w:rsidP="0025668F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Diabetic Retinopathy</w:t>
      </w:r>
      <w:r w:rsidR="004858B9" w:rsidRPr="00FC6824">
        <w:rPr>
          <w:rFonts w:cstheme="minorHAnsi"/>
          <w:sz w:val="22"/>
          <w:szCs w:val="22"/>
          <w:vertAlign w:val="superscript"/>
        </w:rPr>
        <w:t>8</w:t>
      </w:r>
    </w:p>
    <w:p w14:paraId="02F8C123" w14:textId="7FAFFDB3" w:rsidR="0025668F" w:rsidRPr="00FC6824" w:rsidRDefault="0025668F" w:rsidP="0025668F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Skin Lesions</w:t>
      </w:r>
      <w:r w:rsidR="004858B9" w:rsidRPr="00FC6824">
        <w:rPr>
          <w:rFonts w:cstheme="minorHAnsi"/>
          <w:sz w:val="22"/>
          <w:szCs w:val="22"/>
          <w:vertAlign w:val="superscript"/>
        </w:rPr>
        <w:t>9</w:t>
      </w:r>
    </w:p>
    <w:p w14:paraId="38389751" w14:textId="24E689A1" w:rsidR="0025668F" w:rsidRPr="00FC6824" w:rsidRDefault="0025668F" w:rsidP="003C59A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Previous approaches to Bacterial Classification</w:t>
      </w:r>
    </w:p>
    <w:p w14:paraId="52AE6651" w14:textId="16B87BFB" w:rsidR="00FC6824" w:rsidRPr="00FC6824" w:rsidRDefault="00FC6824" w:rsidP="00FC682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Neural Network – Bacterial Colony Classification</w:t>
      </w:r>
      <w:r>
        <w:rPr>
          <w:rFonts w:cstheme="minorHAnsi"/>
          <w:sz w:val="22"/>
          <w:szCs w:val="22"/>
          <w:vertAlign w:val="superscript"/>
        </w:rPr>
        <w:t>10</w:t>
      </w:r>
    </w:p>
    <w:p w14:paraId="3B3AAD45" w14:textId="44AC9448" w:rsidR="009E47C2" w:rsidRPr="00FC6824" w:rsidRDefault="00F83AB5" w:rsidP="009E47C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Deep learning - Bacterial Colony Classification</w:t>
      </w:r>
      <w:r w:rsidR="00FC6824">
        <w:rPr>
          <w:rFonts w:cstheme="minorHAnsi"/>
          <w:sz w:val="22"/>
          <w:szCs w:val="22"/>
          <w:vertAlign w:val="superscript"/>
        </w:rPr>
        <w:t>11</w:t>
      </w:r>
    </w:p>
    <w:p w14:paraId="7F01E345" w14:textId="021CBD27" w:rsidR="00D77888" w:rsidRPr="00FC6824" w:rsidRDefault="00D77888" w:rsidP="00D77888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C6824">
        <w:rPr>
          <w:rFonts w:cstheme="minorHAnsi"/>
          <w:sz w:val="22"/>
          <w:szCs w:val="22"/>
        </w:rPr>
        <w:t>Bacterial Image Segmentation</w:t>
      </w:r>
      <w:r w:rsidR="00FC6824">
        <w:rPr>
          <w:rFonts w:cstheme="minorHAnsi"/>
          <w:sz w:val="22"/>
          <w:szCs w:val="22"/>
          <w:vertAlign w:val="superscript"/>
        </w:rPr>
        <w:t>12</w:t>
      </w:r>
    </w:p>
    <w:p w14:paraId="37BB412A" w14:textId="04795D73" w:rsidR="003C59A0" w:rsidRDefault="003C59A0" w:rsidP="003C59A0">
      <w:pPr>
        <w:rPr>
          <w:rFonts w:asciiTheme="minorHAnsi" w:hAnsiTheme="minorHAnsi" w:cstheme="minorHAnsi"/>
          <w:sz w:val="22"/>
          <w:szCs w:val="22"/>
        </w:rPr>
      </w:pPr>
    </w:p>
    <w:p w14:paraId="36123758" w14:textId="44798F23" w:rsidR="00DA571F" w:rsidRPr="00FC6824" w:rsidRDefault="00DA571F" w:rsidP="003C59A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 1</w:t>
      </w:r>
    </w:p>
    <w:p w14:paraId="12141A63" w14:textId="1D932272" w:rsidR="009E47C2" w:rsidRPr="00FC6824" w:rsidRDefault="009E47C2" w:rsidP="00DA571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># 1</w:t>
      </w:r>
      <w:r w:rsidR="004858B9" w:rsidRPr="00FC6824">
        <w:rPr>
          <w:rFonts w:asciiTheme="minorHAnsi" w:hAnsiTheme="minorHAnsi" w:cstheme="minorHAnsi"/>
          <w:sz w:val="22"/>
          <w:szCs w:val="22"/>
        </w:rPr>
        <w:t>a</w:t>
      </w:r>
    </w:p>
    <w:p w14:paraId="5CF72FB9" w14:textId="69D47965" w:rsidR="009E47C2" w:rsidRPr="00FC6824" w:rsidRDefault="00EA0878" w:rsidP="004858B9">
      <w:pPr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 xml:space="preserve">Last decade has seen remarkable developments in the field of building image classifiers using computer vision.  The era of deep learning started with the </w:t>
      </w:r>
      <w:r w:rsidR="00652DDA" w:rsidRPr="00FC6824">
        <w:rPr>
          <w:rFonts w:asciiTheme="minorHAnsi" w:hAnsiTheme="minorHAnsi" w:cstheme="minorHAnsi"/>
          <w:sz w:val="22"/>
          <w:szCs w:val="22"/>
        </w:rPr>
        <w:t>success of AlexNet</w:t>
      </w:r>
      <w:r w:rsidR="00FC6824">
        <w:rPr>
          <w:rFonts w:asciiTheme="minorHAnsi" w:hAnsiTheme="minorHAnsi" w:cstheme="minorHAnsi"/>
          <w:sz w:val="22"/>
          <w:szCs w:val="22"/>
          <w:vertAlign w:val="superscript"/>
        </w:rPr>
        <w:t>1</w:t>
      </w:r>
      <w:r w:rsidR="00652DDA" w:rsidRPr="00FC6824">
        <w:rPr>
          <w:rFonts w:asciiTheme="minorHAnsi" w:hAnsiTheme="minorHAnsi" w:cstheme="minorHAnsi"/>
          <w:sz w:val="22"/>
          <w:szCs w:val="22"/>
        </w:rPr>
        <w:t xml:space="preserve"> on the benchmark computer vision dataset</w:t>
      </w:r>
      <w:r w:rsidR="002054D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054D1">
        <w:rPr>
          <w:rFonts w:asciiTheme="minorHAnsi" w:hAnsiTheme="minorHAnsi" w:cstheme="minorHAnsi"/>
          <w:sz w:val="22"/>
          <w:szCs w:val="22"/>
        </w:rPr>
        <w:t>Imagenet</w:t>
      </w:r>
      <w:proofErr w:type="spellEnd"/>
      <w:r w:rsidR="002054D1">
        <w:rPr>
          <w:rFonts w:asciiTheme="minorHAnsi" w:hAnsiTheme="minorHAnsi" w:cstheme="minorHAnsi"/>
          <w:sz w:val="22"/>
          <w:szCs w:val="22"/>
        </w:rPr>
        <w:t xml:space="preserve"> </w:t>
      </w:r>
      <w:r w:rsidR="002054D1" w:rsidRPr="00FC6824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2054D1" w:rsidRPr="00FC6824">
        <w:rPr>
          <w:rFonts w:asciiTheme="minorHAnsi" w:hAnsiTheme="minorHAnsi" w:cstheme="minorHAnsi"/>
          <w:color w:val="000000"/>
          <w:sz w:val="22"/>
          <w:szCs w:val="22"/>
        </w:rPr>
        <w:t>Russakovsky</w:t>
      </w:r>
      <w:proofErr w:type="spellEnd"/>
      <w:r w:rsidR="002054D1" w:rsidRPr="00FC6824">
        <w:rPr>
          <w:rFonts w:asciiTheme="minorHAnsi" w:hAnsiTheme="minorHAnsi" w:cstheme="minorHAnsi"/>
          <w:color w:val="000000"/>
          <w:sz w:val="22"/>
          <w:szCs w:val="22"/>
        </w:rPr>
        <w:t xml:space="preserve"> et al., 2019)</w:t>
      </w:r>
      <w:r w:rsidR="002054D1" w:rsidRPr="00FC6824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="00652DDA" w:rsidRPr="00FC6824">
        <w:rPr>
          <w:rFonts w:asciiTheme="minorHAnsi" w:hAnsiTheme="minorHAnsi" w:cstheme="minorHAnsi"/>
          <w:sz w:val="22"/>
          <w:szCs w:val="22"/>
        </w:rPr>
        <w:t xml:space="preserve"> focused on studying natural world images</w:t>
      </w:r>
      <w:r w:rsidR="004858B9" w:rsidRPr="00FC6824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9E47C2" w:rsidRPr="00FC6824">
        <w:rPr>
          <w:rFonts w:asciiTheme="minorHAnsi" w:hAnsiTheme="minorHAnsi" w:cstheme="minorHAnsi"/>
          <w:color w:val="000000"/>
          <w:sz w:val="22"/>
          <w:szCs w:val="22"/>
        </w:rPr>
        <w:t>This result was steadily followed by development large and deeper neural network</w:t>
      </w:r>
      <w:r w:rsidR="00FC68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E47C2" w:rsidRPr="00FC6824">
        <w:rPr>
          <w:rFonts w:asciiTheme="minorHAnsi" w:hAnsiTheme="minorHAnsi" w:cstheme="minorHAnsi"/>
          <w:color w:val="000000"/>
          <w:sz w:val="22"/>
          <w:szCs w:val="22"/>
        </w:rPr>
        <w:t>architectures in the following years. These architectures saw remarkable improvement in model performance in contrast to an</w:t>
      </w:r>
      <w:r w:rsidR="00FC6824">
        <w:rPr>
          <w:rFonts w:asciiTheme="minorHAnsi" w:hAnsiTheme="minorHAnsi" w:cstheme="minorHAnsi"/>
          <w:color w:val="000000"/>
          <w:sz w:val="22"/>
          <w:szCs w:val="22"/>
        </w:rPr>
        <w:t xml:space="preserve">y </w:t>
      </w:r>
      <w:r w:rsidR="009E47C2" w:rsidRPr="00FC6824">
        <w:rPr>
          <w:rFonts w:asciiTheme="minorHAnsi" w:hAnsiTheme="minorHAnsi" w:cstheme="minorHAnsi"/>
          <w:color w:val="000000"/>
          <w:sz w:val="22"/>
          <w:szCs w:val="22"/>
        </w:rPr>
        <w:t xml:space="preserve">other </w:t>
      </w:r>
      <w:r w:rsidR="00FC6824">
        <w:rPr>
          <w:rFonts w:asciiTheme="minorHAnsi" w:hAnsiTheme="minorHAnsi" w:cstheme="minorHAnsi"/>
          <w:color w:val="000000"/>
          <w:sz w:val="22"/>
          <w:szCs w:val="22"/>
        </w:rPr>
        <w:t xml:space="preserve">traditional </w:t>
      </w:r>
      <w:r w:rsidR="009E47C2" w:rsidRPr="00FC6824">
        <w:rPr>
          <w:rFonts w:asciiTheme="minorHAnsi" w:hAnsiTheme="minorHAnsi" w:cstheme="minorHAnsi"/>
          <w:color w:val="000000"/>
          <w:sz w:val="22"/>
          <w:szCs w:val="22"/>
        </w:rPr>
        <w:t>method</w:t>
      </w:r>
      <w:r w:rsidR="00FC6824">
        <w:rPr>
          <w:rFonts w:asciiTheme="minorHAnsi" w:hAnsiTheme="minorHAnsi" w:cstheme="minorHAnsi"/>
          <w:color w:val="000000"/>
          <w:sz w:val="22"/>
          <w:szCs w:val="22"/>
        </w:rPr>
        <w:t>s that included hand crafting features</w:t>
      </w:r>
      <w:r w:rsidR="009E47C2" w:rsidRPr="00FC6824">
        <w:rPr>
          <w:rFonts w:asciiTheme="minorHAnsi" w:hAnsiTheme="minorHAnsi" w:cstheme="minorHAnsi"/>
          <w:color w:val="000000"/>
          <w:sz w:val="22"/>
          <w:szCs w:val="22"/>
        </w:rPr>
        <w:t xml:space="preserve"> in literature. By 2015, models like </w:t>
      </w:r>
      <w:proofErr w:type="spellStart"/>
      <w:r w:rsidR="009E47C2" w:rsidRPr="00FC6824">
        <w:rPr>
          <w:rFonts w:asciiTheme="minorHAnsi" w:hAnsiTheme="minorHAnsi" w:cstheme="minorHAnsi"/>
          <w:color w:val="000000"/>
          <w:sz w:val="22"/>
          <w:szCs w:val="22"/>
        </w:rPr>
        <w:t>ResNet</w:t>
      </w:r>
      <w:proofErr w:type="spellEnd"/>
      <w:r w:rsidR="009E47C2" w:rsidRPr="00FC68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E47C2" w:rsidRPr="00FC6824">
        <w:rPr>
          <w:rFonts w:asciiTheme="minorHAnsi" w:hAnsiTheme="minorHAnsi" w:cstheme="minorHAnsi"/>
          <w:color w:val="000000"/>
          <w:sz w:val="22"/>
          <w:szCs w:val="22"/>
        </w:rPr>
        <w:t>(He et al., 2019)</w:t>
      </w:r>
      <w:r w:rsidR="00FC6824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3</w:t>
      </w:r>
      <w:r w:rsidR="004858B9" w:rsidRPr="00FC6824">
        <w:rPr>
          <w:rFonts w:asciiTheme="minorHAnsi" w:hAnsiTheme="minorHAnsi" w:cstheme="minorHAnsi"/>
        </w:rPr>
        <w:t xml:space="preserve"> </w:t>
      </w:r>
      <w:r w:rsidR="004858B9" w:rsidRPr="00FC6824">
        <w:rPr>
          <w:rFonts w:asciiTheme="minorHAnsi" w:hAnsiTheme="minorHAnsi" w:cstheme="minorHAnsi"/>
          <w:sz w:val="22"/>
          <w:szCs w:val="22"/>
        </w:rPr>
        <w:t>were performing better than a human baseline. This motivated researchers to make similar progress on even difficult tasks such as image segmentation.</w:t>
      </w:r>
    </w:p>
    <w:p w14:paraId="017CC4D9" w14:textId="2A9860C5" w:rsidR="004858B9" w:rsidRPr="00FC6824" w:rsidRDefault="004858B9" w:rsidP="004858B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39CE47E" w14:textId="1EE76C6B" w:rsidR="00DA571F" w:rsidRDefault="004858B9" w:rsidP="00135B35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># 1b</w:t>
      </w:r>
    </w:p>
    <w:p w14:paraId="37B7153E" w14:textId="41E23A68" w:rsidR="00EA0878" w:rsidRDefault="00DA571F" w:rsidP="003C59A0">
      <w:pPr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 xml:space="preserve">Biggest breakthrough of computer vision algorithms for image segmentation came in the form of U-Net which </w:t>
      </w:r>
      <w:r>
        <w:rPr>
          <w:rFonts w:asciiTheme="minorHAnsi" w:hAnsiTheme="minorHAnsi" w:cstheme="minorHAnsi"/>
          <w:sz w:val="22"/>
          <w:szCs w:val="22"/>
        </w:rPr>
        <w:t>designed for solving the challenge</w:t>
      </w:r>
      <w:r w:rsidRPr="00FC6824">
        <w:rPr>
          <w:rFonts w:asciiTheme="minorHAnsi" w:hAnsiTheme="minorHAnsi" w:cstheme="minorHAnsi"/>
          <w:sz w:val="22"/>
          <w:szCs w:val="22"/>
        </w:rPr>
        <w:t xml:space="preserve"> of Cell tracking. The </w:t>
      </w:r>
      <w:r>
        <w:rPr>
          <w:rFonts w:asciiTheme="minorHAnsi" w:hAnsiTheme="minorHAnsi" w:cstheme="minorHAnsi"/>
          <w:sz w:val="22"/>
          <w:szCs w:val="22"/>
        </w:rPr>
        <w:t xml:space="preserve">advantage of the method stemmed from its </w:t>
      </w:r>
      <w:r w:rsidRPr="00FC6824">
        <w:rPr>
          <w:rFonts w:asciiTheme="minorHAnsi" w:hAnsiTheme="minorHAnsi" w:cstheme="minorHAnsi"/>
          <w:sz w:val="22"/>
          <w:szCs w:val="22"/>
        </w:rPr>
        <w:t xml:space="preserve">ability to learn from limited training data </w:t>
      </w:r>
      <w:r>
        <w:rPr>
          <w:rFonts w:asciiTheme="minorHAnsi" w:hAnsiTheme="minorHAnsi" w:cstheme="minorHAnsi"/>
          <w:sz w:val="22"/>
          <w:szCs w:val="22"/>
        </w:rPr>
        <w:t xml:space="preserve">making it </w:t>
      </w:r>
      <w:r w:rsidRPr="00FC6824">
        <w:rPr>
          <w:rFonts w:asciiTheme="minorHAnsi" w:hAnsiTheme="minorHAnsi" w:cstheme="minorHAnsi"/>
          <w:sz w:val="22"/>
          <w:szCs w:val="22"/>
        </w:rPr>
        <w:t>all the more effective</w:t>
      </w:r>
      <w:r>
        <w:rPr>
          <w:rFonts w:asciiTheme="minorHAnsi" w:hAnsiTheme="minorHAnsi" w:cstheme="minorHAnsi"/>
          <w:sz w:val="22"/>
          <w:szCs w:val="22"/>
        </w:rPr>
        <w:t xml:space="preserve"> for a wide variety of biomedical tasks</w:t>
      </w:r>
      <w:r w:rsidRPr="00FC6824">
        <w:rPr>
          <w:rFonts w:asciiTheme="minorHAnsi" w:hAnsiTheme="minorHAnsi" w:cstheme="minorHAnsi"/>
          <w:sz w:val="22"/>
          <w:szCs w:val="22"/>
        </w:rPr>
        <w:t>.</w:t>
      </w:r>
    </w:p>
    <w:p w14:paraId="5B694981" w14:textId="77777777" w:rsidR="00FC6824" w:rsidRPr="00FC6824" w:rsidRDefault="00FC6824" w:rsidP="003C59A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4FA747" w14:textId="3E0A6D00" w:rsidR="009E47C2" w:rsidRPr="00FC6824" w:rsidRDefault="009E47C2" w:rsidP="003C59A0">
      <w:pPr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># 2</w:t>
      </w:r>
    </w:p>
    <w:p w14:paraId="1D78C826" w14:textId="2D27B75E" w:rsidR="003C59A0" w:rsidRPr="00FC6824" w:rsidRDefault="003C59A0" w:rsidP="003C59A0">
      <w:pPr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 xml:space="preserve">The problem of using automated computer vision algorithms for the purposes of improving diagnosis from medical images is not a new phenomenon. Researchers have long been interested in applying the latest advancements in machine learning to improve the accuracy of their diagnostic procedures and achieve quick and reliable results.  </w:t>
      </w:r>
    </w:p>
    <w:p w14:paraId="19E2C3B6" w14:textId="77777777" w:rsidR="009E47C2" w:rsidRPr="00FC6824" w:rsidRDefault="009E47C2" w:rsidP="003C59A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2227BB" w14:textId="5178946C" w:rsidR="003C59A0" w:rsidRPr="00FC6824" w:rsidRDefault="009E47C2" w:rsidP="00DA571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># 2a</w:t>
      </w:r>
    </w:p>
    <w:p w14:paraId="435843A3" w14:textId="640764F3" w:rsidR="00EA0878" w:rsidRPr="00FC6824" w:rsidRDefault="00EA0878" w:rsidP="00EA0878">
      <w:pPr>
        <w:jc w:val="both"/>
        <w:rPr>
          <w:rFonts w:asciiTheme="minorHAnsi" w:hAnsiTheme="minorHAnsi" w:cstheme="minorHAnsi"/>
          <w:vertAlign w:val="superscript"/>
        </w:rPr>
      </w:pPr>
      <w:proofErr w:type="spellStart"/>
      <w:r w:rsidRPr="00FC6824">
        <w:rPr>
          <w:rFonts w:asciiTheme="minorHAnsi" w:hAnsiTheme="minorHAnsi" w:cstheme="minorHAnsi"/>
          <w:sz w:val="22"/>
          <w:szCs w:val="22"/>
        </w:rPr>
        <w:t>Rajpurkar</w:t>
      </w:r>
      <w:proofErr w:type="spellEnd"/>
      <w:r w:rsidRPr="00FC6824">
        <w:rPr>
          <w:rFonts w:asciiTheme="minorHAnsi" w:hAnsiTheme="minorHAnsi" w:cstheme="minorHAnsi"/>
          <w:sz w:val="22"/>
          <w:szCs w:val="22"/>
        </w:rPr>
        <w:t xml:space="preserve"> et al.</w:t>
      </w:r>
      <w:r w:rsidR="009E47C2" w:rsidRPr="00FC6824">
        <w:rPr>
          <w:rFonts w:asciiTheme="minorHAnsi" w:hAnsiTheme="minorHAnsi" w:cstheme="minorHAnsi"/>
          <w:sz w:val="22"/>
          <w:szCs w:val="22"/>
          <w:vertAlign w:val="superscript"/>
        </w:rPr>
        <w:t>6</w:t>
      </w:r>
      <w:r w:rsidR="003C59A0" w:rsidRPr="00FC6824">
        <w:rPr>
          <w:rFonts w:asciiTheme="minorHAnsi" w:hAnsiTheme="minorHAnsi" w:cstheme="minorHAnsi"/>
          <w:sz w:val="22"/>
          <w:szCs w:val="22"/>
        </w:rPr>
        <w:t xml:space="preserve">, </w:t>
      </w:r>
      <w:r w:rsidRPr="00FC6824">
        <w:rPr>
          <w:rFonts w:asciiTheme="minorHAnsi" w:hAnsiTheme="minorHAnsi" w:cstheme="minorHAnsi"/>
          <w:sz w:val="22"/>
          <w:szCs w:val="22"/>
        </w:rPr>
        <w:t xml:space="preserve">used a modified version of state-of-the-art </w:t>
      </w:r>
      <w:proofErr w:type="spellStart"/>
      <w:r w:rsidRPr="00FC6824">
        <w:rPr>
          <w:rFonts w:asciiTheme="minorHAnsi" w:hAnsiTheme="minorHAnsi" w:cstheme="minorHAnsi"/>
          <w:sz w:val="22"/>
          <w:szCs w:val="22"/>
        </w:rPr>
        <w:t>DenseNet</w:t>
      </w:r>
      <w:proofErr w:type="spellEnd"/>
      <w:r w:rsidRPr="00FC6824">
        <w:rPr>
          <w:rFonts w:asciiTheme="minorHAnsi" w:hAnsiTheme="minorHAnsi" w:cstheme="minorHAnsi"/>
          <w:sz w:val="22"/>
          <w:szCs w:val="22"/>
        </w:rPr>
        <w:t xml:space="preserve"> (</w:t>
      </w:r>
      <w:r w:rsidRPr="00FC6824">
        <w:rPr>
          <w:rFonts w:asciiTheme="minorHAnsi" w:hAnsiTheme="minorHAnsi" w:cstheme="minorHAnsi"/>
          <w:color w:val="000000"/>
          <w:sz w:val="22"/>
          <w:szCs w:val="22"/>
        </w:rPr>
        <w:t>Huang et al., 2019)</w:t>
      </w:r>
      <w:r w:rsidR="009E47C2" w:rsidRPr="00FC6824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7</w:t>
      </w:r>
    </w:p>
    <w:p w14:paraId="5C8EDB17" w14:textId="5A81D556" w:rsidR="003C59A0" w:rsidRPr="00FC6824" w:rsidRDefault="00EA0878" w:rsidP="00EA0878">
      <w:pPr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>algorithm for exceeding human level performance on the task of detecting pneumonia by looking chest X-ray images.</w:t>
      </w:r>
      <w:r w:rsidR="00DA571F">
        <w:rPr>
          <w:rFonts w:asciiTheme="minorHAnsi" w:hAnsiTheme="minorHAnsi" w:cstheme="minorHAnsi"/>
          <w:sz w:val="22"/>
          <w:szCs w:val="22"/>
        </w:rPr>
        <w:t xml:space="preserve"> By visualizing the internal layers of the network, researchers were able to understand </w:t>
      </w:r>
      <w:r w:rsidR="00135B35">
        <w:rPr>
          <w:rFonts w:asciiTheme="minorHAnsi" w:hAnsiTheme="minorHAnsi" w:cstheme="minorHAnsi"/>
          <w:sz w:val="22"/>
          <w:szCs w:val="22"/>
        </w:rPr>
        <w:t>which</w:t>
      </w:r>
      <w:r w:rsidR="00DA571F">
        <w:rPr>
          <w:rFonts w:asciiTheme="minorHAnsi" w:hAnsiTheme="minorHAnsi" w:cstheme="minorHAnsi"/>
          <w:sz w:val="22"/>
          <w:szCs w:val="22"/>
        </w:rPr>
        <w:t xml:space="preserve"> the portion of images were responsible behind activati</w:t>
      </w:r>
      <w:r w:rsidR="00135B35">
        <w:rPr>
          <w:rFonts w:asciiTheme="minorHAnsi" w:hAnsiTheme="minorHAnsi" w:cstheme="minorHAnsi"/>
          <w:sz w:val="22"/>
          <w:szCs w:val="22"/>
        </w:rPr>
        <w:t>o</w:t>
      </w:r>
      <w:r w:rsidR="00DA571F">
        <w:rPr>
          <w:rFonts w:asciiTheme="minorHAnsi" w:hAnsiTheme="minorHAnsi" w:cstheme="minorHAnsi"/>
          <w:sz w:val="22"/>
          <w:szCs w:val="22"/>
        </w:rPr>
        <w:t xml:space="preserve">n </w:t>
      </w:r>
      <w:r w:rsidR="00135B35">
        <w:rPr>
          <w:rFonts w:asciiTheme="minorHAnsi" w:hAnsiTheme="minorHAnsi" w:cstheme="minorHAnsi"/>
          <w:sz w:val="22"/>
          <w:szCs w:val="22"/>
        </w:rPr>
        <w:t xml:space="preserve">of </w:t>
      </w:r>
      <w:r w:rsidR="00DA571F">
        <w:rPr>
          <w:rFonts w:asciiTheme="minorHAnsi" w:hAnsiTheme="minorHAnsi" w:cstheme="minorHAnsi"/>
          <w:sz w:val="22"/>
          <w:szCs w:val="22"/>
        </w:rPr>
        <w:t xml:space="preserve">the </w:t>
      </w:r>
      <w:r w:rsidR="00135B35">
        <w:rPr>
          <w:rFonts w:asciiTheme="minorHAnsi" w:hAnsiTheme="minorHAnsi" w:cstheme="minorHAnsi"/>
          <w:sz w:val="22"/>
          <w:szCs w:val="22"/>
        </w:rPr>
        <w:t xml:space="preserve">classifier. </w:t>
      </w:r>
    </w:p>
    <w:p w14:paraId="2D966F49" w14:textId="2B7AD3BE" w:rsidR="00EA0878" w:rsidRPr="00FC6824" w:rsidRDefault="00EA0878" w:rsidP="00EA087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73D0EAA" w14:textId="2E4B9160" w:rsidR="00DA571F" w:rsidRDefault="009E47C2" w:rsidP="00DA571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lastRenderedPageBreak/>
        <w:t># 2b</w:t>
      </w:r>
    </w:p>
    <w:p w14:paraId="3369E77C" w14:textId="4C7F3D38" w:rsidR="00DA571F" w:rsidRDefault="00DA571F" w:rsidP="00DA571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Another example for using medical image to improve diagnosis comes studying detecting diabetic retinopathy from retina scans </w:t>
      </w:r>
      <w:bookmarkStart w:id="0" w:name="_GoBack"/>
      <w:bookmarkEnd w:id="0"/>
    </w:p>
    <w:p w14:paraId="02243EBE" w14:textId="77777777" w:rsidR="00DA571F" w:rsidRPr="00FC6824" w:rsidRDefault="00DA571F" w:rsidP="00DA571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CFFD42" w14:textId="77B0295D" w:rsidR="009E47C2" w:rsidRPr="00FC6824" w:rsidRDefault="009E47C2" w:rsidP="00DA571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C6824">
        <w:rPr>
          <w:rFonts w:asciiTheme="minorHAnsi" w:hAnsiTheme="minorHAnsi" w:cstheme="minorHAnsi"/>
          <w:sz w:val="22"/>
          <w:szCs w:val="22"/>
        </w:rPr>
        <w:t xml:space="preserve"># 2c </w:t>
      </w:r>
    </w:p>
    <w:p w14:paraId="3C2FDB82" w14:textId="75ACC3B2" w:rsidR="00F83AB5" w:rsidRDefault="00DA571F" w:rsidP="00EA087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a recent paper from a collaboration between researchers at Google</w:t>
      </w:r>
      <w:r w:rsidR="00135B35">
        <w:rPr>
          <w:rFonts w:asciiTheme="minorHAnsi" w:hAnsiTheme="minorHAnsi" w:cstheme="minorHAnsi"/>
          <w:sz w:val="22"/>
          <w:szCs w:val="22"/>
        </w:rPr>
        <w:t xml:space="preserve"> and dermatologists</w:t>
      </w:r>
      <w:r w:rsidR="00135B35">
        <w:rPr>
          <w:rFonts w:asciiTheme="minorHAnsi" w:hAnsiTheme="minorHAnsi" w:cstheme="minorHAnsi"/>
          <w:sz w:val="22"/>
          <w:szCs w:val="22"/>
          <w:vertAlign w:val="superscript"/>
        </w:rPr>
        <w:t>9</w:t>
      </w:r>
      <w:r w:rsidR="00135B35">
        <w:rPr>
          <w:rFonts w:asciiTheme="minorHAnsi" w:hAnsiTheme="minorHAnsi" w:cstheme="minorHAnsi"/>
          <w:sz w:val="22"/>
          <w:szCs w:val="22"/>
        </w:rPr>
        <w:t>, a model was developed that employs using Convolutional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35B35">
        <w:rPr>
          <w:rFonts w:asciiTheme="minorHAnsi" w:hAnsiTheme="minorHAnsi" w:cstheme="minorHAnsi"/>
          <w:sz w:val="22"/>
          <w:szCs w:val="22"/>
        </w:rPr>
        <w:t>Neural Networks as image feature extractors and combining them with the other available information from patient’s medical history to predict the existence of a certain skin condition. This hybrid approach is designed to utilize the available metadata along with raw images to incorporate more information while building our classifier.</w:t>
      </w:r>
    </w:p>
    <w:p w14:paraId="4B3F95FF" w14:textId="616A3D8A" w:rsidR="00DA571F" w:rsidRDefault="00DA571F" w:rsidP="00EA087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C7B22C" w14:textId="4BD3D607" w:rsidR="00DA571F" w:rsidRDefault="00DA571F" w:rsidP="00EA087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 3a</w:t>
      </w:r>
    </w:p>
    <w:p w14:paraId="18C6A309" w14:textId="1769579B" w:rsidR="00DA571F" w:rsidRDefault="00DA571F" w:rsidP="00EA087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F5285CA" w14:textId="4ADBBED4" w:rsidR="00DA571F" w:rsidRDefault="00DA571F" w:rsidP="00EA087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 3b</w:t>
      </w:r>
    </w:p>
    <w:p w14:paraId="6B34ADB2" w14:textId="5EF867F8" w:rsidR="00DA571F" w:rsidRDefault="00DA571F" w:rsidP="00EA087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AB97AEB" w14:textId="2BCD77CA" w:rsidR="00DA571F" w:rsidRPr="00FC6824" w:rsidRDefault="00DA571F" w:rsidP="00EA087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 3c</w:t>
      </w:r>
    </w:p>
    <w:p w14:paraId="049DCE13" w14:textId="41DD5BFD" w:rsidR="003C59A0" w:rsidRDefault="003C59A0" w:rsidP="003C59A0">
      <w:pPr>
        <w:pStyle w:val="Heading1"/>
      </w:pPr>
      <w:r>
        <w:t>References</w:t>
      </w:r>
    </w:p>
    <w:p w14:paraId="26C901F4" w14:textId="77777777" w:rsidR="00EA0878" w:rsidRDefault="00EA0878" w:rsidP="003C59A0">
      <w:pPr>
        <w:rPr>
          <w:sz w:val="22"/>
          <w:szCs w:val="22"/>
        </w:rPr>
      </w:pPr>
    </w:p>
    <w:p w14:paraId="25F72591" w14:textId="172E871E" w:rsidR="00652DDA" w:rsidRPr="00F83AB5" w:rsidRDefault="00EA0878" w:rsidP="00EA0878">
      <w:pPr>
        <w:rPr>
          <w:rFonts w:asciiTheme="minorHAnsi" w:hAnsiTheme="minorHAnsi" w:cstheme="minorHAnsi"/>
          <w:sz w:val="22"/>
          <w:szCs w:val="22"/>
        </w:rPr>
      </w:pPr>
      <w:r w:rsidRPr="00EA0878">
        <w:rPr>
          <w:rFonts w:asciiTheme="minorHAnsi" w:hAnsiTheme="minorHAnsi" w:cstheme="minorHAnsi"/>
          <w:sz w:val="22"/>
          <w:szCs w:val="22"/>
        </w:rPr>
        <w:t>[</w:t>
      </w:r>
      <w:r w:rsidRPr="00F83AB5">
        <w:rPr>
          <w:rFonts w:asciiTheme="minorHAnsi" w:hAnsiTheme="minorHAnsi" w:cstheme="minorHAnsi"/>
          <w:sz w:val="22"/>
          <w:szCs w:val="22"/>
        </w:rPr>
        <w:t xml:space="preserve">1] </w:t>
      </w:r>
      <w:proofErr w:type="spellStart"/>
      <w:r w:rsidR="00652DDA" w:rsidRPr="00F83AB5">
        <w:rPr>
          <w:rFonts w:asciiTheme="minorHAnsi" w:hAnsiTheme="minorHAnsi" w:cstheme="minorHAnsi"/>
          <w:color w:val="000000"/>
          <w:sz w:val="22"/>
          <w:szCs w:val="22"/>
        </w:rPr>
        <w:t>Krizhevsky</w:t>
      </w:r>
      <w:proofErr w:type="spellEnd"/>
      <w:r w:rsidR="00652DDA"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A., </w:t>
      </w:r>
      <w:proofErr w:type="spellStart"/>
      <w:r w:rsidR="00652DDA" w:rsidRPr="00F83AB5">
        <w:rPr>
          <w:rFonts w:asciiTheme="minorHAnsi" w:hAnsiTheme="minorHAnsi" w:cstheme="minorHAnsi"/>
          <w:color w:val="000000"/>
          <w:sz w:val="22"/>
          <w:szCs w:val="22"/>
        </w:rPr>
        <w:t>Sutskever</w:t>
      </w:r>
      <w:proofErr w:type="spellEnd"/>
      <w:r w:rsidR="00652DDA"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I. and Hinton, G. (2019). </w:t>
      </w:r>
      <w:r w:rsidR="00652DDA"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ImageNet Classification with Deep Convolutional Neural Networks</w:t>
      </w:r>
      <w:r w:rsidR="00652DDA" w:rsidRPr="00F83AB5">
        <w:rPr>
          <w:rFonts w:asciiTheme="minorHAnsi" w:hAnsiTheme="minorHAnsi" w:cstheme="minorHAnsi"/>
          <w:color w:val="000000"/>
          <w:sz w:val="22"/>
          <w:szCs w:val="22"/>
        </w:rPr>
        <w:t>. [online] Papers.nips.cc. Available at: https://papers.nips.cc/paper/4824-imagenet-classification-with-deep-convolutional-neural-networks [Accessed 16 Oct. 2019].</w:t>
      </w:r>
    </w:p>
    <w:p w14:paraId="30D9883D" w14:textId="013541F0" w:rsidR="00652DDA" w:rsidRPr="00F83AB5" w:rsidRDefault="00652DDA" w:rsidP="00EA0878">
      <w:pPr>
        <w:rPr>
          <w:sz w:val="22"/>
          <w:szCs w:val="22"/>
        </w:rPr>
      </w:pPr>
      <w:r w:rsidRPr="00F83AB5">
        <w:rPr>
          <w:rFonts w:cstheme="minorHAnsi"/>
          <w:sz w:val="22"/>
          <w:szCs w:val="22"/>
        </w:rPr>
        <w:t xml:space="preserve">[2]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</w:rPr>
        <w:t>Russakovsky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O., Deng, J.,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</w:rPr>
        <w:t>Su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H., Krause, J., Satheesh, S., Ma, S., Huang, Z.,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</w:rPr>
        <w:t>Karpathy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A., Khosla, A., Bernstein, M., Berg, A. and Fei-Fei, L. (2019). </w:t>
      </w:r>
      <w:r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ImageNet Large Scale Visual Recognition Challenge</w:t>
      </w:r>
      <w:r w:rsidRPr="00F83AB5">
        <w:rPr>
          <w:rFonts w:asciiTheme="minorHAnsi" w:hAnsiTheme="minorHAnsi" w:cstheme="minorHAnsi"/>
          <w:color w:val="000000"/>
          <w:sz w:val="22"/>
          <w:szCs w:val="22"/>
        </w:rPr>
        <w:t>. [online] arXiv.org. Available at: https://arxiv.org/abs/1409.0575 [Accessed 16 Oct. 2019]</w:t>
      </w:r>
    </w:p>
    <w:p w14:paraId="7CD44EE5" w14:textId="39EA8A3B" w:rsidR="00652DDA" w:rsidRPr="00F83AB5" w:rsidRDefault="00652DDA" w:rsidP="00EA0878">
      <w:pPr>
        <w:rPr>
          <w:rFonts w:asciiTheme="minorHAnsi" w:hAnsiTheme="minorHAnsi" w:cstheme="minorHAnsi"/>
          <w:sz w:val="22"/>
          <w:szCs w:val="22"/>
        </w:rPr>
      </w:pPr>
      <w:r w:rsidRPr="00F83AB5">
        <w:rPr>
          <w:rFonts w:asciiTheme="minorHAnsi" w:hAnsiTheme="minorHAnsi" w:cstheme="minorHAnsi"/>
          <w:sz w:val="22"/>
          <w:szCs w:val="22"/>
        </w:rPr>
        <w:t xml:space="preserve">[3] </w:t>
      </w:r>
      <w:r w:rsidR="00F83AB5"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He, K., Zhang, X., Ren, S. and Sun, J. (2019). </w:t>
      </w:r>
      <w:r w:rsidR="00F83AB5"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Deep Residual Learning for Image Recognition</w:t>
      </w:r>
      <w:r w:rsidR="00F83AB5"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[online] arXiv.org. Available at: https://arxiv.org/abs/1512.03385 [Accessed 16 Oct. 2019].</w:t>
      </w:r>
    </w:p>
    <w:p w14:paraId="737B6D65" w14:textId="77777777" w:rsidR="00F83AB5" w:rsidRPr="00F83AB5" w:rsidRDefault="00652DDA" w:rsidP="00F83AB5">
      <w:pPr>
        <w:rPr>
          <w:rFonts w:asciiTheme="minorHAnsi" w:hAnsiTheme="minorHAnsi" w:cstheme="minorHAnsi"/>
          <w:sz w:val="22"/>
          <w:szCs w:val="22"/>
        </w:rPr>
      </w:pPr>
      <w:r w:rsidRPr="00F83AB5">
        <w:rPr>
          <w:rFonts w:asciiTheme="minorHAnsi" w:hAnsiTheme="minorHAnsi" w:cstheme="minorHAnsi"/>
          <w:sz w:val="22"/>
          <w:szCs w:val="22"/>
        </w:rPr>
        <w:t xml:space="preserve">[4] </w:t>
      </w:r>
      <w:proofErr w:type="spellStart"/>
      <w:r w:rsidR="00F83AB5"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Girshick</w:t>
      </w:r>
      <w:proofErr w:type="spellEnd"/>
      <w:r w:rsidR="00F83AB5"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R., Donahue, J., Darrell, T. and Malik, J. (2019).</w:t>
      </w:r>
      <w:r w:rsidR="00F83AB5" w:rsidRPr="00F83AB5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="00F83AB5"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Rich feature hierarchies for accurate object detection and semantic segmentation</w:t>
      </w:r>
      <w:r w:rsidR="00F83AB5"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[online] arXiv.org. Available at: https://arxiv.org/abs/1311.2524 [Accessed 16 Oct. 2019].</w:t>
      </w:r>
    </w:p>
    <w:p w14:paraId="3512EF80" w14:textId="6120BBF8" w:rsidR="00652DDA" w:rsidRPr="00F83AB5" w:rsidRDefault="00F83AB5" w:rsidP="00F83AB5">
      <w:pPr>
        <w:rPr>
          <w:rFonts w:asciiTheme="minorHAnsi" w:hAnsiTheme="minorHAnsi" w:cstheme="minorHAnsi"/>
          <w:sz w:val="22"/>
          <w:szCs w:val="22"/>
        </w:rPr>
      </w:pPr>
      <w:r w:rsidRPr="00F83AB5">
        <w:rPr>
          <w:rFonts w:asciiTheme="minorHAnsi" w:hAnsiTheme="minorHAnsi" w:cstheme="minorHAnsi"/>
          <w:sz w:val="22"/>
          <w:szCs w:val="22"/>
        </w:rPr>
        <w:t xml:space="preserve"> </w:t>
      </w:r>
      <w:r w:rsidR="00652DDA" w:rsidRPr="00F83AB5">
        <w:rPr>
          <w:rFonts w:asciiTheme="minorHAnsi" w:hAnsiTheme="minorHAnsi" w:cstheme="minorHAnsi"/>
          <w:sz w:val="22"/>
          <w:szCs w:val="22"/>
        </w:rPr>
        <w:t xml:space="preserve">[5]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Ronneberger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O., Fischer, P. and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Brox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T. (2019). </w:t>
      </w:r>
      <w:r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U-Net: Convolutional Networks for Biomedical Image Segmentation</w:t>
      </w:r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[online] arXiv.org. Available at: https://arxiv.org/abs/1505.04597 [Accessed 16 Oct. 2019].</w:t>
      </w:r>
    </w:p>
    <w:p w14:paraId="57C2AB67" w14:textId="160D5C7D" w:rsidR="00EA0878" w:rsidRPr="00F83AB5" w:rsidRDefault="00652DDA" w:rsidP="00EA0878">
      <w:pPr>
        <w:rPr>
          <w:rFonts w:cstheme="minorHAnsi"/>
          <w:color w:val="000000"/>
          <w:sz w:val="22"/>
          <w:szCs w:val="22"/>
        </w:rPr>
      </w:pPr>
      <w:r w:rsidRPr="00F83AB5">
        <w:rPr>
          <w:rFonts w:cstheme="minorHAnsi"/>
          <w:sz w:val="22"/>
          <w:szCs w:val="22"/>
        </w:rPr>
        <w:t xml:space="preserve">[6] </w:t>
      </w:r>
      <w:proofErr w:type="spellStart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>Rajpurkar</w:t>
      </w:r>
      <w:proofErr w:type="spellEnd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P., Irvin, J., Zhu, K., Yang, B., Mehta, H., </w:t>
      </w:r>
      <w:proofErr w:type="spellStart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>Duan</w:t>
      </w:r>
      <w:proofErr w:type="spellEnd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T., Ding, D., </w:t>
      </w:r>
      <w:proofErr w:type="spellStart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>Bagul</w:t>
      </w:r>
      <w:proofErr w:type="spellEnd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A., </w:t>
      </w:r>
      <w:proofErr w:type="spellStart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>Langlotz</w:t>
      </w:r>
      <w:proofErr w:type="spellEnd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C., </w:t>
      </w:r>
      <w:proofErr w:type="spellStart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>Shpanskaya</w:t>
      </w:r>
      <w:proofErr w:type="spellEnd"/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K., Lungren, M. and Ng, A. (2019). </w:t>
      </w:r>
      <w:proofErr w:type="spellStart"/>
      <w:r w:rsidR="00EA0878"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CheXNet</w:t>
      </w:r>
      <w:proofErr w:type="spellEnd"/>
      <w:r w:rsidR="00EA0878"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: Radiologist-Level Pneumonia Detection on Chest X-Rays with Deep Learning</w:t>
      </w:r>
      <w:r w:rsidR="00EA0878" w:rsidRPr="00F83AB5">
        <w:rPr>
          <w:rFonts w:asciiTheme="minorHAnsi" w:hAnsiTheme="minorHAnsi" w:cstheme="minorHAnsi"/>
          <w:color w:val="000000"/>
          <w:sz w:val="22"/>
          <w:szCs w:val="22"/>
        </w:rPr>
        <w:t>. [online] arXiv.org. Available at: https://arxiv.org/abs/1711.05225 [Accessed 16 Oct. 2019].</w:t>
      </w:r>
    </w:p>
    <w:p w14:paraId="1AEE1366" w14:textId="704E9408" w:rsidR="00EA0878" w:rsidRPr="00F83AB5" w:rsidRDefault="00EA0878" w:rsidP="00EA0878">
      <w:pPr>
        <w:rPr>
          <w:rFonts w:cstheme="minorHAnsi"/>
          <w:color w:val="000000"/>
          <w:sz w:val="22"/>
          <w:szCs w:val="22"/>
        </w:rPr>
      </w:pPr>
      <w:r w:rsidRPr="00F83AB5">
        <w:rPr>
          <w:rFonts w:asciiTheme="minorHAnsi" w:hAnsiTheme="minorHAnsi" w:cstheme="minorHAnsi"/>
          <w:color w:val="000000"/>
          <w:sz w:val="22"/>
          <w:szCs w:val="22"/>
        </w:rPr>
        <w:t>[</w:t>
      </w:r>
      <w:r w:rsidR="00652DDA" w:rsidRPr="00F83AB5">
        <w:rPr>
          <w:rFonts w:cstheme="minorHAnsi"/>
          <w:color w:val="000000"/>
          <w:sz w:val="22"/>
          <w:szCs w:val="22"/>
        </w:rPr>
        <w:t>7</w:t>
      </w:r>
      <w:r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] </w:t>
      </w:r>
      <w:r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Huang, G., Liu, Z., van der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</w:rPr>
        <w:t>Maaten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</w:rPr>
        <w:t xml:space="preserve">, L. and Weinberger, K. (2019). </w:t>
      </w:r>
      <w:r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Densely Connected Convolutional Networks</w:t>
      </w:r>
      <w:r w:rsidRPr="00F83AB5">
        <w:rPr>
          <w:rFonts w:asciiTheme="minorHAnsi" w:hAnsiTheme="minorHAnsi" w:cstheme="minorHAnsi"/>
          <w:color w:val="000000"/>
          <w:sz w:val="22"/>
          <w:szCs w:val="22"/>
        </w:rPr>
        <w:t>. [online] arXiv.org. Available at: https://arxiv.org/abs/1608.06993 [Accessed 16 Oct. 2019].</w:t>
      </w:r>
    </w:p>
    <w:p w14:paraId="2D807BC3" w14:textId="34008128" w:rsidR="004858B9" w:rsidRPr="00F83AB5" w:rsidRDefault="00EA0878" w:rsidP="004858B9">
      <w:pPr>
        <w:rPr>
          <w:sz w:val="22"/>
          <w:szCs w:val="22"/>
        </w:rPr>
      </w:pPr>
      <w:r w:rsidRPr="00F83AB5">
        <w:rPr>
          <w:color w:val="000000"/>
          <w:sz w:val="22"/>
          <w:szCs w:val="22"/>
        </w:rPr>
        <w:t>[</w:t>
      </w:r>
      <w:r w:rsidR="009E47C2" w:rsidRPr="00F83AB5">
        <w:rPr>
          <w:color w:val="000000"/>
          <w:sz w:val="22"/>
          <w:szCs w:val="22"/>
        </w:rPr>
        <w:t>8</w:t>
      </w:r>
      <w:r w:rsidRPr="00F83AB5">
        <w:rPr>
          <w:color w:val="000000"/>
          <w:sz w:val="22"/>
          <w:szCs w:val="22"/>
        </w:rPr>
        <w:t xml:space="preserve">] </w:t>
      </w:r>
      <w:proofErr w:type="spellStart"/>
      <w:r w:rsidR="004858B9" w:rsidRPr="00F83AB5">
        <w:rPr>
          <w:sz w:val="22"/>
          <w:szCs w:val="22"/>
        </w:rPr>
        <w:t>Sayres</w:t>
      </w:r>
      <w:proofErr w:type="spellEnd"/>
      <w:r w:rsidR="004858B9" w:rsidRPr="00F83AB5">
        <w:rPr>
          <w:sz w:val="22"/>
          <w:szCs w:val="22"/>
        </w:rPr>
        <w:t>, Rory et al.</w:t>
      </w:r>
      <w:r w:rsidR="004858B9" w:rsidRPr="00F83AB5">
        <w:rPr>
          <w:sz w:val="22"/>
          <w:szCs w:val="22"/>
        </w:rPr>
        <w:t xml:space="preserve">, </w:t>
      </w:r>
      <w:r w:rsidR="004858B9" w:rsidRPr="00F83AB5">
        <w:rPr>
          <w:sz w:val="22"/>
          <w:szCs w:val="22"/>
        </w:rPr>
        <w:t>Using a Deep Learning Algorithm and Integrated Gradients Explanation to Assist Grading for Diabetic Retinopathy</w:t>
      </w:r>
      <w:r w:rsidR="004858B9" w:rsidRPr="00F83AB5">
        <w:rPr>
          <w:sz w:val="22"/>
          <w:szCs w:val="22"/>
        </w:rPr>
        <w:t xml:space="preserve">, </w:t>
      </w:r>
      <w:r w:rsidR="004858B9" w:rsidRPr="00F83AB5">
        <w:rPr>
          <w:sz w:val="22"/>
          <w:szCs w:val="22"/>
        </w:rPr>
        <w:t xml:space="preserve">Ophthalmology, Volume 126, Issue 4, 552 </w:t>
      </w:r>
      <w:r w:rsidR="004858B9" w:rsidRPr="00F83AB5">
        <w:rPr>
          <w:sz w:val="22"/>
          <w:szCs w:val="22"/>
        </w:rPr>
        <w:t>–</w:t>
      </w:r>
      <w:r w:rsidR="004858B9" w:rsidRPr="00F83AB5">
        <w:rPr>
          <w:sz w:val="22"/>
          <w:szCs w:val="22"/>
        </w:rPr>
        <w:t xml:space="preserve"> 564</w:t>
      </w:r>
    </w:p>
    <w:p w14:paraId="4CCD075E" w14:textId="70A07E95" w:rsidR="004858B9" w:rsidRPr="00F83AB5" w:rsidRDefault="004858B9" w:rsidP="004858B9">
      <w:p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F83AB5">
        <w:rPr>
          <w:rFonts w:asciiTheme="minorHAnsi" w:hAnsiTheme="minorHAnsi" w:cstheme="minorHAnsi"/>
          <w:sz w:val="22"/>
          <w:szCs w:val="22"/>
        </w:rPr>
        <w:t xml:space="preserve">[9] </w:t>
      </w:r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Liu, Y., Jain, A.,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Eng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C., Way, D., Lee, K., Bui, P.,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Kanada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K.,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Marinho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G., Gallegos, J., Gabriele, S., Gupta, V., Singh, N., Natarajan, V., Hofmann-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Wellenhof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R., </w:t>
      </w:r>
      <w:proofErr w:type="spellStart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Corrado</w:t>
      </w:r>
      <w:proofErr w:type="spellEnd"/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G., Peng, L., Webster, D., Ai, D., Huang, S., Liu, Y., Dunn, R. and Coz, D. (2019). </w:t>
      </w:r>
      <w:r w:rsidRPr="00F83AB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 deep learning system for differential diagnosis of skin diseases</w:t>
      </w:r>
      <w:r w:rsidRPr="00F83AB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[online] arXiv.org. Available at: https://arxiv.org/abs/1909.05382 [Accessed 16 Oct. 2019].</w:t>
      </w:r>
    </w:p>
    <w:p w14:paraId="4829CCFC" w14:textId="518ECB63" w:rsidR="00F83AB5" w:rsidRDefault="004858B9" w:rsidP="004858B9">
      <w:p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F83AB5">
        <w:rPr>
          <w:rFonts w:cstheme="minorHAnsi"/>
          <w:color w:val="000000"/>
          <w:sz w:val="22"/>
          <w:szCs w:val="22"/>
          <w:shd w:val="clear" w:color="auto" w:fill="FFFFFF"/>
        </w:rPr>
        <w:t>[10]</w:t>
      </w:r>
      <w:r w:rsidR="00F83AB5" w:rsidRPr="00F83AB5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hyperlink r:id="rId5" w:history="1">
        <w:r w:rsidR="00F83AB5" w:rsidRPr="00A9362E">
          <w:rPr>
            <w:rStyle w:val="Hyperlink"/>
            <w:rFonts w:cstheme="minorHAnsi"/>
            <w:sz w:val="22"/>
            <w:szCs w:val="22"/>
            <w:shd w:val="clear" w:color="auto" w:fill="FFFFFF"/>
          </w:rPr>
          <w:t>https://journals.plos.org/plosone/article?id=10.1371/journal.pone.0184554</w:t>
        </w:r>
      </w:hyperlink>
    </w:p>
    <w:p w14:paraId="444B495B" w14:textId="6E1D873A" w:rsidR="004858B9" w:rsidRPr="00F83AB5" w:rsidRDefault="004858B9" w:rsidP="004858B9">
      <w:p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F83AB5">
        <w:rPr>
          <w:rFonts w:cstheme="minorHAnsi"/>
          <w:color w:val="000000"/>
          <w:sz w:val="22"/>
          <w:szCs w:val="22"/>
          <w:shd w:val="clear" w:color="auto" w:fill="FFFFFF"/>
        </w:rPr>
        <w:t>[11]</w:t>
      </w:r>
      <w:r w:rsidR="00F83AB5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6D9ED65E" w14:textId="77777777" w:rsidR="00A83300" w:rsidRPr="00A83300" w:rsidRDefault="004858B9" w:rsidP="00A83300">
      <w:pPr>
        <w:rPr>
          <w:rFonts w:asciiTheme="minorHAnsi" w:hAnsiTheme="minorHAnsi" w:cstheme="minorHAnsi"/>
          <w:sz w:val="22"/>
          <w:szCs w:val="22"/>
        </w:rPr>
      </w:pPr>
      <w:r w:rsidRPr="00A8330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[12]</w:t>
      </w:r>
      <w:r w:rsidR="00A83300" w:rsidRPr="00A8330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83300" w:rsidRPr="00A83300">
        <w:rPr>
          <w:rFonts w:asciiTheme="minorHAnsi" w:hAnsiTheme="minorHAnsi" w:cstheme="minorHAnsi"/>
          <w:sz w:val="22"/>
          <w:szCs w:val="22"/>
        </w:rPr>
        <w:t xml:space="preserve">Dong </w:t>
      </w:r>
      <w:proofErr w:type="spellStart"/>
      <w:r w:rsidR="00A83300" w:rsidRPr="00A83300">
        <w:rPr>
          <w:rFonts w:asciiTheme="minorHAnsi" w:hAnsiTheme="minorHAnsi" w:cstheme="minorHAnsi"/>
          <w:sz w:val="22"/>
          <w:szCs w:val="22"/>
        </w:rPr>
        <w:t>Nie</w:t>
      </w:r>
      <w:proofErr w:type="spellEnd"/>
      <w:r w:rsidR="00A83300" w:rsidRPr="00A83300">
        <w:rPr>
          <w:rFonts w:asciiTheme="minorHAnsi" w:hAnsiTheme="minorHAnsi" w:cstheme="minorHAnsi"/>
          <w:sz w:val="22"/>
          <w:szCs w:val="22"/>
        </w:rPr>
        <w:t xml:space="preserve">, Elizabeth A. Shank, and Vladimir </w:t>
      </w:r>
      <w:proofErr w:type="spellStart"/>
      <w:r w:rsidR="00A83300" w:rsidRPr="00A83300">
        <w:rPr>
          <w:rFonts w:asciiTheme="minorHAnsi" w:hAnsiTheme="minorHAnsi" w:cstheme="minorHAnsi"/>
          <w:sz w:val="22"/>
          <w:szCs w:val="22"/>
        </w:rPr>
        <w:t>Jojic</w:t>
      </w:r>
      <w:proofErr w:type="spellEnd"/>
      <w:r w:rsidR="00A83300" w:rsidRPr="00A83300">
        <w:rPr>
          <w:rFonts w:asciiTheme="minorHAnsi" w:hAnsiTheme="minorHAnsi" w:cstheme="minorHAnsi"/>
          <w:sz w:val="22"/>
          <w:szCs w:val="22"/>
        </w:rPr>
        <w:t xml:space="preserve">. 2015. A deep framework for bacterial image segmentation and classification. In </w:t>
      </w:r>
      <w:r w:rsidR="00A83300" w:rsidRPr="00A83300">
        <w:rPr>
          <w:rStyle w:val="Emphasis"/>
          <w:rFonts w:asciiTheme="minorHAnsi" w:eastAsiaTheme="majorEastAsia" w:hAnsiTheme="minorHAnsi" w:cstheme="minorHAnsi"/>
          <w:sz w:val="22"/>
          <w:szCs w:val="22"/>
        </w:rPr>
        <w:t>Proceedings of the 6th ACM Conference on Bioinformatics, Computational Biology and Health Informatics</w:t>
      </w:r>
      <w:r w:rsidR="00A83300" w:rsidRPr="00A83300">
        <w:rPr>
          <w:rFonts w:asciiTheme="minorHAnsi" w:hAnsiTheme="minorHAnsi" w:cstheme="minorHAnsi"/>
          <w:sz w:val="22"/>
          <w:szCs w:val="22"/>
        </w:rPr>
        <w:t xml:space="preserve"> (BCB '15). ACM, New York, NY, USA, 306-314. DOI: http://dx.doi.org/10.1145/2808719.2808751 </w:t>
      </w:r>
    </w:p>
    <w:p w14:paraId="2485E74E" w14:textId="34C87A10" w:rsidR="004858B9" w:rsidRPr="00F83AB5" w:rsidRDefault="004858B9" w:rsidP="004858B9">
      <w:pPr>
        <w:rPr>
          <w:rFonts w:asciiTheme="minorHAnsi" w:hAnsiTheme="minorHAnsi" w:cstheme="minorHAnsi"/>
          <w:sz w:val="22"/>
          <w:szCs w:val="22"/>
        </w:rPr>
      </w:pPr>
    </w:p>
    <w:p w14:paraId="54023D21" w14:textId="6F6C3BF2" w:rsidR="004858B9" w:rsidRPr="004858B9" w:rsidRDefault="004858B9" w:rsidP="004858B9">
      <w:pPr>
        <w:rPr>
          <w:sz w:val="22"/>
          <w:szCs w:val="22"/>
        </w:rPr>
      </w:pPr>
    </w:p>
    <w:p w14:paraId="34E664B4" w14:textId="4041E179" w:rsidR="00EA0878" w:rsidRPr="00EA0878" w:rsidRDefault="00EA0878" w:rsidP="00EA0878">
      <w:pPr>
        <w:rPr>
          <w:rFonts w:asciiTheme="minorHAnsi" w:hAnsiTheme="minorHAnsi" w:cstheme="minorHAnsi"/>
          <w:sz w:val="22"/>
          <w:szCs w:val="22"/>
        </w:rPr>
      </w:pPr>
    </w:p>
    <w:p w14:paraId="6091AC60" w14:textId="1D588576" w:rsidR="00EA0878" w:rsidRPr="00EA0878" w:rsidRDefault="00EA0878" w:rsidP="00EA0878">
      <w:pPr>
        <w:rPr>
          <w:rFonts w:asciiTheme="minorHAnsi" w:hAnsiTheme="minorHAnsi" w:cstheme="minorHAnsi"/>
          <w:sz w:val="22"/>
          <w:szCs w:val="22"/>
        </w:rPr>
      </w:pPr>
    </w:p>
    <w:p w14:paraId="230588D0" w14:textId="085CC4A3" w:rsidR="003C59A0" w:rsidRPr="00EA0878" w:rsidRDefault="003C59A0" w:rsidP="003C59A0"/>
    <w:sectPr w:rsidR="003C59A0" w:rsidRPr="00EA0878" w:rsidSect="00E4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E084B"/>
    <w:multiLevelType w:val="multilevel"/>
    <w:tmpl w:val="8852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D5257"/>
    <w:multiLevelType w:val="hybridMultilevel"/>
    <w:tmpl w:val="69E86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AE"/>
    <w:rsid w:val="00135B35"/>
    <w:rsid w:val="001F6A95"/>
    <w:rsid w:val="002054D1"/>
    <w:rsid w:val="0025668F"/>
    <w:rsid w:val="003C59A0"/>
    <w:rsid w:val="004858B9"/>
    <w:rsid w:val="00600191"/>
    <w:rsid w:val="00652DDA"/>
    <w:rsid w:val="0068086C"/>
    <w:rsid w:val="009E47C2"/>
    <w:rsid w:val="00A83300"/>
    <w:rsid w:val="00D77888"/>
    <w:rsid w:val="00DA571F"/>
    <w:rsid w:val="00E143AE"/>
    <w:rsid w:val="00E45817"/>
    <w:rsid w:val="00EA0878"/>
    <w:rsid w:val="00F83AB5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F296C"/>
  <w15:chartTrackingRefBased/>
  <w15:docId w15:val="{F5AB1F17-CC8A-744C-BF98-713300E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30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8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C5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EA0878"/>
  </w:style>
  <w:style w:type="character" w:customStyle="1" w:styleId="Heading4Char">
    <w:name w:val="Heading 4 Char"/>
    <w:basedOn w:val="DefaultParagraphFont"/>
    <w:link w:val="Heading4"/>
    <w:uiPriority w:val="9"/>
    <w:semiHidden/>
    <w:rsid w:val="004858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4858B9"/>
  </w:style>
  <w:style w:type="character" w:styleId="Hyperlink">
    <w:name w:val="Hyperlink"/>
    <w:basedOn w:val="DefaultParagraphFont"/>
    <w:uiPriority w:val="99"/>
    <w:unhideWhenUsed/>
    <w:rsid w:val="00F83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AB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833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one/article?id=10.1371/journal.pone.01845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Punia, Akhil</dc:creator>
  <cp:keywords/>
  <dc:description/>
  <cp:lastModifiedBy>Punia, Akhil</cp:lastModifiedBy>
  <cp:revision>5</cp:revision>
  <dcterms:created xsi:type="dcterms:W3CDTF">2019-10-16T02:49:00Z</dcterms:created>
  <dcterms:modified xsi:type="dcterms:W3CDTF">2019-10-16T18:28:00Z</dcterms:modified>
</cp:coreProperties>
</file>