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ind w:left="1559" w:leftChars="742" w:hanging="1"/>
        <w:jc w:val="center"/>
        <w:rPr>
          <w:b/>
          <w:bCs/>
          <w:sz w:val="48"/>
          <w:szCs w:val="48"/>
          <w:u w:val="single"/>
        </w:rPr>
      </w:pPr>
      <w:r>
        <w:drawing>
          <wp:anchor distT="0" distB="0" distL="114300" distR="114300" simplePos="0" relativeHeight="251659264" behindDoc="0" locked="0" layoutInCell="1" allowOverlap="1">
            <wp:simplePos x="0" y="0"/>
            <wp:positionH relativeFrom="column">
              <wp:posOffset>-165735</wp:posOffset>
            </wp:positionH>
            <wp:positionV relativeFrom="paragraph">
              <wp:posOffset>339725</wp:posOffset>
            </wp:positionV>
            <wp:extent cx="1293495" cy="1339850"/>
            <wp:effectExtent l="0" t="0" r="254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93354" cy="1339968"/>
                    </a:xfrm>
                    <a:prstGeom prst="rect">
                      <a:avLst/>
                    </a:prstGeom>
                    <a:noFill/>
                    <a:ln>
                      <a:noFill/>
                    </a:ln>
                  </pic:spPr>
                </pic:pic>
              </a:graphicData>
            </a:graphic>
          </wp:anchor>
        </w:drawing>
      </w:r>
      <w:r>
        <w:rPr>
          <w:rFonts w:hint="eastAsia"/>
          <w:b/>
          <w:bCs/>
          <w:sz w:val="24"/>
        </w:rPr>
        <w:drawing>
          <wp:inline distT="0" distB="0" distL="0" distR="0">
            <wp:extent cx="4773930" cy="1254125"/>
            <wp:effectExtent l="0" t="0" r="7620" b="3175"/>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91080" cy="1259126"/>
                    </a:xfrm>
                    <a:prstGeom prst="rect">
                      <a:avLst/>
                    </a:prstGeom>
                    <a:noFill/>
                    <a:ln>
                      <a:noFill/>
                    </a:ln>
                  </pic:spPr>
                </pic:pic>
              </a:graphicData>
            </a:graphic>
          </wp:inline>
        </w:drawing>
      </w:r>
    </w:p>
    <w:p>
      <w:pPr>
        <w:snapToGrid w:val="0"/>
        <w:spacing w:line="360" w:lineRule="auto"/>
        <w:ind w:left="1559" w:leftChars="742" w:hanging="1"/>
        <w:jc w:val="center"/>
        <w:rPr>
          <w:b/>
          <w:bCs/>
          <w:sz w:val="48"/>
          <w:szCs w:val="48"/>
        </w:rPr>
      </w:pPr>
      <w:r>
        <w:rPr>
          <w:rFonts w:hint="eastAsia"/>
          <w:b/>
          <w:bCs/>
          <w:sz w:val="48"/>
          <w:szCs w:val="48"/>
          <w:u w:val="single"/>
        </w:rPr>
        <w:t>JI</w:t>
      </w:r>
      <w:r>
        <w:rPr>
          <w:rFonts w:hint="eastAsia"/>
          <w:b/>
          <w:bCs/>
          <w:sz w:val="48"/>
          <w:szCs w:val="48"/>
          <w:u w:val="single"/>
          <w:lang w:eastAsia="zh-CN"/>
        </w:rPr>
        <w:t>Ⅰ</w:t>
      </w:r>
      <w:r>
        <w:rPr>
          <w:rFonts w:hint="eastAsia"/>
          <w:b/>
          <w:bCs/>
          <w:sz w:val="48"/>
          <w:szCs w:val="48"/>
          <w:u w:val="single"/>
        </w:rPr>
        <w:t>NGSUUNIVERSITY</w:t>
      </w:r>
    </w:p>
    <w:p>
      <w:pPr>
        <w:spacing w:line="360" w:lineRule="auto"/>
        <w:ind w:firstLine="1"/>
        <w:jc w:val="center"/>
        <w:rPr>
          <w:rFonts w:asciiTheme="minorEastAsia" w:hAnsiTheme="minorEastAsia" w:eastAsiaTheme="minorEastAsia"/>
          <w:b/>
          <w:bCs/>
          <w:sz w:val="48"/>
          <w:szCs w:val="44"/>
        </w:rPr>
      </w:pPr>
      <w:r>
        <w:rPr>
          <w:rFonts w:hint="eastAsia" w:asciiTheme="minorEastAsia" w:hAnsiTheme="minorEastAsia" w:eastAsiaTheme="minorEastAsia"/>
          <w:b/>
          <w:bCs/>
          <w:sz w:val="48"/>
          <w:szCs w:val="44"/>
        </w:rPr>
        <w:t>课</w:t>
      </w:r>
      <w:r>
        <w:rPr>
          <w:rFonts w:asciiTheme="minorEastAsia" w:hAnsiTheme="minorEastAsia" w:eastAsiaTheme="minorEastAsia"/>
          <w:b/>
          <w:bCs/>
          <w:sz w:val="48"/>
          <w:szCs w:val="44"/>
        </w:rPr>
        <w:tab/>
      </w:r>
      <w:r>
        <w:rPr>
          <w:rFonts w:asciiTheme="minorEastAsia" w:hAnsiTheme="minorEastAsia" w:eastAsiaTheme="minorEastAsia"/>
          <w:b/>
          <w:bCs/>
          <w:sz w:val="48"/>
          <w:szCs w:val="44"/>
        </w:rPr>
        <w:tab/>
      </w:r>
      <w:r>
        <w:rPr>
          <w:rFonts w:hint="eastAsia" w:asciiTheme="minorEastAsia" w:hAnsiTheme="minorEastAsia" w:eastAsiaTheme="minorEastAsia"/>
          <w:b/>
          <w:bCs/>
          <w:sz w:val="48"/>
          <w:szCs w:val="44"/>
        </w:rPr>
        <w:t>程</w:t>
      </w:r>
      <w:r>
        <w:rPr>
          <w:rFonts w:asciiTheme="minorEastAsia" w:hAnsiTheme="minorEastAsia" w:eastAsiaTheme="minorEastAsia"/>
          <w:b/>
          <w:bCs/>
          <w:sz w:val="48"/>
          <w:szCs w:val="44"/>
        </w:rPr>
        <w:tab/>
      </w:r>
      <w:r>
        <w:rPr>
          <w:rFonts w:asciiTheme="minorEastAsia" w:hAnsiTheme="minorEastAsia" w:eastAsiaTheme="minorEastAsia"/>
          <w:b/>
          <w:bCs/>
          <w:sz w:val="48"/>
          <w:szCs w:val="44"/>
        </w:rPr>
        <w:tab/>
      </w:r>
      <w:r>
        <w:rPr>
          <w:rFonts w:hint="eastAsia" w:asciiTheme="minorEastAsia" w:hAnsiTheme="minorEastAsia" w:eastAsiaTheme="minorEastAsia"/>
          <w:b/>
          <w:bCs/>
          <w:sz w:val="48"/>
          <w:szCs w:val="44"/>
        </w:rPr>
        <w:t>报</w:t>
      </w:r>
      <w:r>
        <w:rPr>
          <w:rFonts w:asciiTheme="minorEastAsia" w:hAnsiTheme="minorEastAsia" w:eastAsiaTheme="minorEastAsia"/>
          <w:b/>
          <w:bCs/>
          <w:sz w:val="48"/>
          <w:szCs w:val="44"/>
        </w:rPr>
        <w:tab/>
      </w:r>
      <w:r>
        <w:rPr>
          <w:rFonts w:asciiTheme="minorEastAsia" w:hAnsiTheme="minorEastAsia" w:eastAsiaTheme="minorEastAsia"/>
          <w:b/>
          <w:bCs/>
          <w:sz w:val="48"/>
          <w:szCs w:val="44"/>
        </w:rPr>
        <w:tab/>
      </w:r>
      <w:r>
        <w:rPr>
          <w:rFonts w:hint="eastAsia" w:asciiTheme="minorEastAsia" w:hAnsiTheme="minorEastAsia" w:eastAsiaTheme="minorEastAsia"/>
          <w:b/>
          <w:bCs/>
          <w:sz w:val="48"/>
          <w:szCs w:val="44"/>
        </w:rPr>
        <w:t>告</w:t>
      </w:r>
    </w:p>
    <w:p>
      <w:pPr>
        <w:pStyle w:val="3"/>
      </w:pPr>
    </w:p>
    <w:p>
      <w:pPr>
        <w:spacing w:line="360" w:lineRule="auto"/>
        <w:jc w:val="center"/>
        <w:rPr>
          <w:color w:val="000000"/>
          <w:sz w:val="52"/>
          <w:szCs w:val="44"/>
        </w:rPr>
      </w:pPr>
      <w:r>
        <w:rPr>
          <w:color w:val="000000"/>
          <w:sz w:val="52"/>
          <w:szCs w:val="44"/>
        </w:rPr>
        <w:t>基于区块链的游戏资产交易平台</w:t>
      </w:r>
    </w:p>
    <w:p>
      <w:pPr>
        <w:pStyle w:val="3"/>
        <w:rPr>
          <w:rFonts w:hint="eastAsia"/>
        </w:rPr>
      </w:pPr>
    </w:p>
    <w:p>
      <w:pPr>
        <w:pStyle w:val="3"/>
      </w:pPr>
    </w:p>
    <w:tbl>
      <w:tblPr>
        <w:tblStyle w:val="20"/>
        <w:tblW w:w="63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4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6" w:hRule="atLeast"/>
          <w:jc w:val="center"/>
        </w:trPr>
        <w:tc>
          <w:tcPr>
            <w:tcW w:w="2070" w:type="dxa"/>
            <w:shd w:val="clear" w:color="auto" w:fill="auto"/>
            <w:vAlign w:val="center"/>
          </w:tcPr>
          <w:p>
            <w:pPr>
              <w:jc w:val="center"/>
              <w:rPr>
                <w:sz w:val="28"/>
                <w:szCs w:val="28"/>
              </w:rPr>
            </w:pPr>
            <w:r>
              <w:rPr>
                <w:rFonts w:hint="eastAsia"/>
                <w:sz w:val="28"/>
                <w:szCs w:val="28"/>
              </w:rPr>
              <w:t>班级</w:t>
            </w:r>
          </w:p>
        </w:tc>
        <w:tc>
          <w:tcPr>
            <w:tcW w:w="4245" w:type="dxa"/>
            <w:shd w:val="clear" w:color="auto" w:fill="auto"/>
            <w:vAlign w:val="center"/>
          </w:tcPr>
          <w:p>
            <w:pPr>
              <w:jc w:val="center"/>
              <w:rPr>
                <w:rFonts w:hint="default" w:eastAsia="宋体"/>
                <w:sz w:val="28"/>
                <w:szCs w:val="28"/>
                <w:lang w:val="en-US" w:eastAsia="zh-CN"/>
              </w:rPr>
            </w:pPr>
            <w:r>
              <w:rPr>
                <w:rFonts w:hint="eastAsia"/>
                <w:sz w:val="28"/>
                <w:szCs w:val="28"/>
                <w:lang w:val="en-US" w:eastAsia="zh-CN"/>
              </w:rPr>
              <w:t>计算机（英才）2101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6" w:hRule="atLeast"/>
          <w:jc w:val="center"/>
        </w:trPr>
        <w:tc>
          <w:tcPr>
            <w:tcW w:w="2070" w:type="dxa"/>
            <w:shd w:val="clear" w:color="auto" w:fill="auto"/>
            <w:vAlign w:val="center"/>
          </w:tcPr>
          <w:p>
            <w:pPr>
              <w:jc w:val="center"/>
              <w:rPr>
                <w:sz w:val="28"/>
                <w:szCs w:val="28"/>
              </w:rPr>
            </w:pPr>
            <w:r>
              <w:rPr>
                <w:rFonts w:hint="eastAsia"/>
                <w:sz w:val="28"/>
                <w:szCs w:val="28"/>
              </w:rPr>
              <w:t>学号</w:t>
            </w:r>
          </w:p>
        </w:tc>
        <w:tc>
          <w:tcPr>
            <w:tcW w:w="4245" w:type="dxa"/>
            <w:shd w:val="clear" w:color="auto" w:fill="auto"/>
            <w:vAlign w:val="center"/>
          </w:tcPr>
          <w:p>
            <w:pPr>
              <w:jc w:val="center"/>
              <w:rPr>
                <w:rFonts w:hint="default" w:eastAsia="宋体"/>
                <w:sz w:val="28"/>
                <w:szCs w:val="28"/>
                <w:lang w:val="en-US" w:eastAsia="zh-CN"/>
              </w:rPr>
            </w:pPr>
            <w:r>
              <w:rPr>
                <w:rFonts w:hint="eastAsia"/>
                <w:sz w:val="28"/>
                <w:szCs w:val="28"/>
                <w:lang w:val="en-US" w:eastAsia="zh-CN"/>
              </w:rPr>
              <w:t>3210602026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6" w:hRule="atLeast"/>
          <w:jc w:val="center"/>
        </w:trPr>
        <w:tc>
          <w:tcPr>
            <w:tcW w:w="2070" w:type="dxa"/>
            <w:shd w:val="clear" w:color="auto" w:fill="auto"/>
            <w:vAlign w:val="center"/>
          </w:tcPr>
          <w:p>
            <w:pPr>
              <w:jc w:val="center"/>
              <w:rPr>
                <w:sz w:val="28"/>
                <w:szCs w:val="28"/>
              </w:rPr>
            </w:pPr>
            <w:r>
              <w:rPr>
                <w:rFonts w:hint="eastAsia"/>
                <w:sz w:val="28"/>
                <w:szCs w:val="28"/>
              </w:rPr>
              <w:t>姓名</w:t>
            </w:r>
          </w:p>
        </w:tc>
        <w:tc>
          <w:tcPr>
            <w:tcW w:w="4245" w:type="dxa"/>
            <w:shd w:val="clear" w:color="auto" w:fill="auto"/>
            <w:vAlign w:val="center"/>
          </w:tcPr>
          <w:p>
            <w:pPr>
              <w:jc w:val="center"/>
              <w:rPr>
                <w:rFonts w:hint="eastAsia" w:eastAsia="宋体"/>
                <w:sz w:val="28"/>
                <w:szCs w:val="28"/>
                <w:lang w:val="en-US" w:eastAsia="zh-CN"/>
              </w:rPr>
            </w:pPr>
            <w:r>
              <w:rPr>
                <w:rFonts w:hint="eastAsia"/>
                <w:sz w:val="28"/>
                <w:szCs w:val="28"/>
                <w:lang w:val="en-US" w:eastAsia="zh-CN"/>
              </w:rPr>
              <w:t>陶思宇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6" w:hRule="atLeast"/>
          <w:jc w:val="center"/>
        </w:trPr>
        <w:tc>
          <w:tcPr>
            <w:tcW w:w="2070" w:type="dxa"/>
            <w:shd w:val="clear" w:color="auto" w:fill="auto"/>
            <w:vAlign w:val="center"/>
          </w:tcPr>
          <w:p>
            <w:pPr>
              <w:jc w:val="center"/>
              <w:rPr>
                <w:sz w:val="28"/>
                <w:szCs w:val="28"/>
              </w:rPr>
            </w:pPr>
            <w:r>
              <w:rPr>
                <w:rFonts w:hint="eastAsia"/>
                <w:sz w:val="28"/>
                <w:szCs w:val="28"/>
              </w:rPr>
              <w:t>课程名称</w:t>
            </w:r>
          </w:p>
        </w:tc>
        <w:tc>
          <w:tcPr>
            <w:tcW w:w="4245" w:type="dxa"/>
            <w:shd w:val="clear" w:color="auto" w:fill="auto"/>
            <w:vAlign w:val="center"/>
          </w:tcPr>
          <w:p>
            <w:pPr>
              <w:jc w:val="center"/>
              <w:rPr>
                <w:rFonts w:hint="default" w:eastAsia="宋体"/>
                <w:sz w:val="28"/>
                <w:szCs w:val="28"/>
                <w:lang w:val="en-US" w:eastAsia="zh-CN"/>
              </w:rPr>
            </w:pPr>
            <w:r>
              <w:rPr>
                <w:rFonts w:hint="eastAsia"/>
                <w:sz w:val="28"/>
                <w:szCs w:val="28"/>
                <w:lang w:val="en-US" w:eastAsia="zh-CN"/>
              </w:rPr>
              <w:t>区块链技术及应用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6" w:hRule="atLeast"/>
          <w:jc w:val="center"/>
        </w:trPr>
        <w:tc>
          <w:tcPr>
            <w:tcW w:w="2070" w:type="dxa"/>
            <w:shd w:val="clear" w:color="auto" w:fill="auto"/>
            <w:vAlign w:val="center"/>
          </w:tcPr>
          <w:p>
            <w:pPr>
              <w:jc w:val="center"/>
              <w:rPr>
                <w:sz w:val="28"/>
                <w:szCs w:val="28"/>
              </w:rPr>
            </w:pPr>
            <w:r>
              <w:rPr>
                <w:rFonts w:hint="eastAsia"/>
                <w:sz w:val="28"/>
                <w:szCs w:val="28"/>
              </w:rPr>
              <w:t>指导教师</w:t>
            </w:r>
          </w:p>
        </w:tc>
        <w:tc>
          <w:tcPr>
            <w:tcW w:w="4245" w:type="dxa"/>
            <w:shd w:val="clear" w:color="auto" w:fill="auto"/>
            <w:vAlign w:val="center"/>
          </w:tcPr>
          <w:p>
            <w:pPr>
              <w:jc w:val="center"/>
              <w:rPr>
                <w:rFonts w:hint="eastAsia" w:eastAsia="宋体"/>
                <w:sz w:val="28"/>
                <w:szCs w:val="28"/>
                <w:lang w:val="en-US" w:eastAsia="zh-CN"/>
              </w:rPr>
            </w:pPr>
            <w:r>
              <w:rPr>
                <w:rFonts w:hint="eastAsia"/>
                <w:sz w:val="28"/>
                <w:szCs w:val="28"/>
                <w:lang w:val="en-US" w:eastAsia="zh-CN"/>
              </w:rPr>
              <w:t>吴岩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6" w:hRule="atLeast"/>
          <w:jc w:val="center"/>
        </w:trPr>
        <w:tc>
          <w:tcPr>
            <w:tcW w:w="2070" w:type="dxa"/>
            <w:shd w:val="clear" w:color="auto" w:fill="auto"/>
            <w:vAlign w:val="center"/>
          </w:tcPr>
          <w:p>
            <w:pPr>
              <w:jc w:val="center"/>
              <w:rPr>
                <w:sz w:val="28"/>
                <w:szCs w:val="28"/>
              </w:rPr>
            </w:pPr>
            <w:r>
              <w:rPr>
                <w:rFonts w:hint="eastAsia"/>
                <w:sz w:val="28"/>
                <w:szCs w:val="28"/>
              </w:rPr>
              <w:t>学期</w:t>
            </w:r>
          </w:p>
        </w:tc>
        <w:tc>
          <w:tcPr>
            <w:tcW w:w="4245" w:type="dxa"/>
            <w:shd w:val="clear" w:color="auto" w:fill="auto"/>
            <w:vAlign w:val="center"/>
          </w:tcPr>
          <w:p>
            <w:pPr>
              <w:jc w:val="center"/>
              <w:rPr>
                <w:rFonts w:hint="default" w:eastAsia="宋体"/>
                <w:sz w:val="28"/>
                <w:szCs w:val="28"/>
                <w:lang w:val="en-US" w:eastAsia="zh-CN"/>
              </w:rPr>
            </w:pPr>
            <w:r>
              <w:rPr>
                <w:rFonts w:hint="eastAsia"/>
                <w:sz w:val="28"/>
                <w:szCs w:val="28"/>
                <w:lang w:val="en-US" w:eastAsia="zh-CN"/>
              </w:rPr>
              <w:t>2024年春季学期</w:t>
            </w:r>
          </w:p>
        </w:tc>
      </w:tr>
    </w:tbl>
    <w:p>
      <w:pPr>
        <w:pStyle w:val="3"/>
      </w:pPr>
    </w:p>
    <w:p>
      <w:pPr>
        <w:pStyle w:val="3"/>
      </w:pPr>
    </w:p>
    <w:p>
      <w:pPr>
        <w:spacing w:line="360" w:lineRule="auto"/>
        <w:jc w:val="center"/>
        <w:rPr>
          <w:sz w:val="24"/>
        </w:rPr>
        <w:sectPr>
          <w:footerReference r:id="rId3" w:type="default"/>
          <w:pgSz w:w="12240" w:h="15840"/>
          <w:pgMar w:top="1440" w:right="1440" w:bottom="1440" w:left="1440" w:header="720" w:footer="720" w:gutter="0"/>
          <w:cols w:space="720" w:num="1"/>
          <w:docGrid w:linePitch="360" w:charSpace="0"/>
        </w:sectPr>
      </w:pPr>
    </w:p>
    <w:p>
      <w:pPr>
        <w:pStyle w:val="3"/>
      </w:pPr>
    </w:p>
    <w:p>
      <w:pPr>
        <w:pStyle w:val="3"/>
      </w:pPr>
    </w:p>
    <w:p>
      <w:pPr>
        <w:pStyle w:val="3"/>
        <w:sectPr>
          <w:footerReference r:id="rId4" w:type="default"/>
          <w:pgSz w:w="12240" w:h="15840"/>
          <w:pgMar w:top="1440" w:right="1440" w:bottom="1440" w:left="1440" w:header="720" w:footer="720" w:gutter="0"/>
          <w:cols w:space="720" w:num="1"/>
          <w:docGrid w:linePitch="360" w:charSpace="0"/>
        </w:sectPr>
      </w:pPr>
    </w:p>
    <w:p>
      <w:pPr>
        <w:pStyle w:val="19"/>
        <w:bidi w:val="0"/>
        <w:rPr>
          <w:rFonts w:hint="eastAsia"/>
          <w:lang w:val="en-US" w:eastAsia="zh-CN"/>
        </w:rPr>
      </w:pPr>
      <w:r>
        <w:rPr>
          <w:rFonts w:hint="eastAsia"/>
          <w:lang w:val="en-US" w:eastAsia="zh-CN"/>
        </w:rPr>
        <w:t>1.引言</w:t>
      </w:r>
    </w:p>
    <w:p>
      <w:pPr>
        <w:pStyle w:val="3"/>
        <w:keepNext w:val="0"/>
        <w:keepLines w:val="0"/>
        <w:pageBreakBefore w:val="0"/>
        <w:widowControl/>
        <w:kinsoku/>
        <w:wordWrap/>
        <w:overflowPunct/>
        <w:topLinePunct w:val="0"/>
        <w:autoSpaceDE/>
        <w:autoSpaceDN/>
        <w:bidi w:val="0"/>
        <w:adjustRightInd/>
        <w:snapToGrid/>
        <w:spacing w:before="0" w:beforeLines="0" w:after="0" w:afterLines="0" w:line="400" w:lineRule="exact"/>
        <w:ind w:firstLine="504" w:firstLineChars="200"/>
        <w:textAlignment w:val="auto"/>
        <w:rPr>
          <w:rFonts w:hint="eastAsia" w:ascii="Times New Roman" w:hAnsi="Times New Roman" w:eastAsia="宋体" w:cs="宋体"/>
          <w:i w:val="0"/>
          <w:iCs w:val="0"/>
          <w:caps w:val="0"/>
          <w:color w:val="060607"/>
          <w:spacing w:val="6"/>
          <w:sz w:val="24"/>
          <w:szCs w:val="24"/>
          <w:shd w:val="clear" w:fill="FFFFFF"/>
        </w:rPr>
      </w:pPr>
      <w:r>
        <w:rPr>
          <w:rFonts w:hint="eastAsia" w:ascii="Times New Roman" w:hAnsi="Times New Roman" w:eastAsia="宋体" w:cs="宋体"/>
          <w:i w:val="0"/>
          <w:iCs w:val="0"/>
          <w:caps w:val="0"/>
          <w:color w:val="060607"/>
          <w:spacing w:val="6"/>
          <w:sz w:val="24"/>
          <w:szCs w:val="24"/>
          <w:shd w:val="clear" w:fill="FFFFFF"/>
        </w:rPr>
        <w:t>在当代社会，网络游戏已经成为日常生活的一个重要组成部分，许多玩家在其中投入了大量的时间与精力。这种投入使得玩家的游戏账户及其中的资产变得具有实际价值，从而催生了对这些资产进行交易的需求。游戏资产交易不同于传统的实物交易，后者涉及实体物品的直接交换，而前者则涉及用货币交换无形的虚拟物品，这些虚拟物品实质上是代码的一种表现形式。尽管游戏资产交易的方式多种多样，但它们普遍存在安全风险。目前的游戏资产交易平台大多需要第三方机构的介入，这导致在交易过程中，玩家可能会遭遇资产丢失、账户受限、账号被盗以及个人隐私外泄等问题。为了解决这些问题，本文提出了一个基于区块链技术的游戏资产交易平台。该平台将利用区块链的去中心化特性、透明度、安全性以及匿名性等优势，有效应对交易过程中的安全挑战。</w:t>
      </w:r>
    </w:p>
    <w:p>
      <w:pPr>
        <w:pStyle w:val="19"/>
        <w:keepNext w:val="0"/>
        <w:keepLines w:val="0"/>
        <w:pageBreakBefore w:val="0"/>
        <w:widowControl/>
        <w:kinsoku/>
        <w:wordWrap/>
        <w:overflowPunct/>
        <w:topLinePunct w:val="0"/>
        <w:autoSpaceDE/>
        <w:autoSpaceDN/>
        <w:bidi w:val="0"/>
        <w:adjustRightInd/>
        <w:snapToGrid/>
        <w:textAlignment w:val="auto"/>
        <w:rPr>
          <w:rFonts w:hint="eastAsia"/>
          <w:lang w:val="en-US" w:eastAsia="zh-CN"/>
        </w:rPr>
      </w:pPr>
      <w:r>
        <w:rPr>
          <w:rFonts w:hint="eastAsia"/>
          <w:lang w:val="en-US" w:eastAsia="zh-CN"/>
        </w:rPr>
        <w:t>2.区块链技术在游戏开发领域的概述</w:t>
      </w:r>
    </w:p>
    <w:p>
      <w:pPr>
        <w:pStyle w:val="1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504" w:firstLineChars="200"/>
        <w:textAlignment w:val="auto"/>
        <w:rPr>
          <w:rFonts w:hint="eastAsia" w:ascii="Times New Roman" w:hAnsi="Times New Roman" w:eastAsia="宋体" w:cs="宋体"/>
          <w:i w:val="0"/>
          <w:iCs w:val="0"/>
          <w:caps w:val="0"/>
          <w:color w:val="060607"/>
          <w:spacing w:val="6"/>
          <w:kern w:val="0"/>
          <w:sz w:val="24"/>
          <w:szCs w:val="24"/>
          <w:shd w:val="clear" w:fill="FFFFFF"/>
          <w:lang w:val="en-US" w:eastAsia="zh-CN" w:bidi="ar-SA"/>
        </w:rPr>
      </w:pPr>
      <w:r>
        <w:rPr>
          <w:rFonts w:hint="eastAsia" w:ascii="Times New Roman" w:hAnsi="Times New Roman" w:eastAsia="宋体" w:cs="宋体"/>
          <w:i w:val="0"/>
          <w:iCs w:val="0"/>
          <w:caps w:val="0"/>
          <w:color w:val="060607"/>
          <w:spacing w:val="6"/>
          <w:kern w:val="0"/>
          <w:sz w:val="24"/>
          <w:szCs w:val="24"/>
          <w:shd w:val="clear" w:fill="FFFFFF"/>
          <w:lang w:val="en-US" w:eastAsia="zh-CN" w:bidi="ar-SA"/>
        </w:rPr>
        <w:t>区块链技术最初是作为比特币的基础架构而诞生的，它为比特币提供了数据结构的构建和交易信息的加密传输。自2009年1月，中本聪挖出首批总计50枚比特币以来，比特币便成为了首个真正建立在区块链技术上的应用案例。区块链技术不仅利用链式数据结构来验证和存储数据，还结合了分布式节点的共识算法来生成和更新数据，采用密码学方法来确保数据传输和访问的安全，并运用智能合约来编程和操作数据，它代表了一种全新的分布式基础设施和计算模式。</w:t>
      </w:r>
    </w:p>
    <w:p>
      <w:pPr>
        <w:pStyle w:val="1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504" w:firstLineChars="200"/>
        <w:textAlignment w:val="auto"/>
        <w:rPr>
          <w:rFonts w:hint="eastAsia" w:ascii="Times New Roman" w:hAnsi="Times New Roman" w:eastAsia="宋体" w:cs="宋体"/>
          <w:i w:val="0"/>
          <w:iCs w:val="0"/>
          <w:caps w:val="0"/>
          <w:color w:val="060607"/>
          <w:spacing w:val="6"/>
          <w:kern w:val="0"/>
          <w:sz w:val="24"/>
          <w:szCs w:val="24"/>
          <w:shd w:val="clear" w:fill="FFFFFF"/>
          <w:lang w:val="en-US" w:eastAsia="zh-CN" w:bidi="ar-SA"/>
        </w:rPr>
      </w:pPr>
      <w:r>
        <w:rPr>
          <w:rFonts w:hint="eastAsia" w:ascii="Times New Roman" w:hAnsi="Times New Roman" w:eastAsia="宋体" w:cs="宋体"/>
          <w:i w:val="0"/>
          <w:iCs w:val="0"/>
          <w:caps w:val="0"/>
          <w:color w:val="060607"/>
          <w:spacing w:val="6"/>
          <w:kern w:val="0"/>
          <w:sz w:val="24"/>
          <w:szCs w:val="24"/>
          <w:shd w:val="clear" w:fill="FFFFFF"/>
          <w:lang w:val="en-US" w:eastAsia="zh-CN" w:bidi="ar-SA"/>
        </w:rPr>
        <w:t>区块链技术具备六大核心特性：去中心化、透明性、开放性、自治性、不可篡改性和匿名性。这些特性预示着区块链在多个行业领域，如交易后结算、智能合约、供应链管理、物联网、医疗、身份认证、数据存证和数据分析等，都有着广泛的应用潜力。</w:t>
      </w:r>
    </w:p>
    <w:p>
      <w:pPr>
        <w:pStyle w:val="1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504" w:firstLineChars="200"/>
        <w:textAlignment w:val="auto"/>
        <w:rPr>
          <w:rFonts w:hint="eastAsia" w:ascii="Times New Roman" w:hAnsi="Times New Roman" w:eastAsia="宋体" w:cs="宋体"/>
          <w:i w:val="0"/>
          <w:iCs w:val="0"/>
          <w:caps w:val="0"/>
          <w:color w:val="060607"/>
          <w:spacing w:val="6"/>
          <w:kern w:val="0"/>
          <w:sz w:val="24"/>
          <w:szCs w:val="24"/>
          <w:shd w:val="clear" w:fill="FFFFFF"/>
          <w:lang w:val="en-US" w:eastAsia="zh-CN" w:bidi="ar-SA"/>
        </w:rPr>
      </w:pPr>
      <w:r>
        <w:rPr>
          <w:rFonts w:hint="eastAsia" w:ascii="Times New Roman" w:hAnsi="Times New Roman" w:eastAsia="宋体" w:cs="宋体"/>
          <w:i w:val="0"/>
          <w:iCs w:val="0"/>
          <w:caps w:val="0"/>
          <w:color w:val="060607"/>
          <w:spacing w:val="6"/>
          <w:kern w:val="0"/>
          <w:sz w:val="24"/>
          <w:szCs w:val="24"/>
          <w:shd w:val="clear" w:fill="FFFFFF"/>
          <w:lang w:val="en-US" w:eastAsia="zh-CN" w:bidi="ar-SA"/>
        </w:rPr>
        <w:t>在游戏领域，区块链技术的应用也引起了业界的关注，并催生了一系列创新的游戏项目。例如，</w:t>
      </w:r>
      <w:r>
        <w:rPr>
          <w:rFonts w:hint="eastAsia" w:cs="宋体"/>
          <w:i w:val="0"/>
          <w:iCs w:val="0"/>
          <w:caps w:val="0"/>
          <w:color w:val="060607"/>
          <w:spacing w:val="6"/>
          <w:kern w:val="0"/>
          <w:sz w:val="24"/>
          <w:szCs w:val="24"/>
          <w:shd w:val="clear" w:fill="FFFFFF"/>
          <w:lang w:val="en-US" w:eastAsia="zh-CN" w:bidi="ar-SA"/>
        </w:rPr>
        <w:t>Ⅰ</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xieInfinity是一个基于以太坊的虚拟宠物游戏，玩家可以收集、养育、战斗和交易名为“</w:t>
      </w:r>
      <w:r>
        <w:rPr>
          <w:rFonts w:hint="eastAsia" w:cs="宋体"/>
          <w:i w:val="0"/>
          <w:iCs w:val="0"/>
          <w:caps w:val="0"/>
          <w:color w:val="060607"/>
          <w:spacing w:val="6"/>
          <w:kern w:val="0"/>
          <w:sz w:val="24"/>
          <w:szCs w:val="24"/>
          <w:shd w:val="clear" w:fill="FFFFFF"/>
          <w:lang w:val="en-US" w:eastAsia="zh-CN" w:bidi="ar-SA"/>
        </w:rPr>
        <w:t>Ⅰ</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xies”的奇幻生物。Decentr</w:t>
      </w:r>
      <w:r>
        <w:rPr>
          <w:rFonts w:hint="eastAsia" w:cs="宋体"/>
          <w:i w:val="0"/>
          <w:iCs w:val="0"/>
          <w:caps w:val="0"/>
          <w:color w:val="060607"/>
          <w:spacing w:val="6"/>
          <w:kern w:val="0"/>
          <w:sz w:val="24"/>
          <w:szCs w:val="24"/>
          <w:shd w:val="clear" w:fill="FFFFFF"/>
          <w:lang w:val="en-US" w:eastAsia="zh-CN" w:bidi="ar-SA"/>
        </w:rPr>
        <w:t>Ⅰ</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l</w:t>
      </w:r>
      <w:r>
        <w:rPr>
          <w:rFonts w:hint="eastAsia" w:cs="宋体"/>
          <w:i w:val="0"/>
          <w:iCs w:val="0"/>
          <w:caps w:val="0"/>
          <w:color w:val="060607"/>
          <w:spacing w:val="6"/>
          <w:kern w:val="0"/>
          <w:sz w:val="24"/>
          <w:szCs w:val="24"/>
          <w:shd w:val="clear" w:fill="FFFFFF"/>
          <w:lang w:val="en-US" w:eastAsia="zh-CN" w:bidi="ar-SA"/>
        </w:rPr>
        <w:t>Ⅰ</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nd和TheS</w:t>
      </w:r>
      <w:r>
        <w:rPr>
          <w:rFonts w:hint="eastAsia" w:cs="宋体"/>
          <w:i w:val="0"/>
          <w:iCs w:val="0"/>
          <w:caps w:val="0"/>
          <w:color w:val="060607"/>
          <w:spacing w:val="6"/>
          <w:kern w:val="0"/>
          <w:sz w:val="24"/>
          <w:szCs w:val="24"/>
          <w:shd w:val="clear" w:fill="FFFFFF"/>
          <w:lang w:val="en-US" w:eastAsia="zh-CN" w:bidi="ar-SA"/>
        </w:rPr>
        <w:t>Ⅰ</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nd</w:t>
      </w:r>
      <w:r>
        <w:rPr>
          <w:rFonts w:hint="eastAsia" w:cs="宋体"/>
          <w:i w:val="0"/>
          <w:iCs w:val="0"/>
          <w:caps w:val="0"/>
          <w:color w:val="060607"/>
          <w:spacing w:val="6"/>
          <w:kern w:val="0"/>
          <w:sz w:val="24"/>
          <w:szCs w:val="24"/>
          <w:shd w:val="clear" w:fill="FFFFFF"/>
          <w:lang w:val="en-US" w:eastAsia="zh-CN" w:bidi="ar-SA"/>
        </w:rPr>
        <w:t>Ⅱ</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ox则提供了虚拟世界平台，用户可以购买土地、建造建筑物，并与他人互动。CryptoKitties作为早期的区块链游戏，展示了NFT（非同质化代币）的潜力，让玩家能够收集和繁殖数字猫。此外，还有集换式卡牌游戏GodsUnch</w:t>
      </w:r>
      <w:r>
        <w:rPr>
          <w:rFonts w:hint="eastAsia" w:cs="宋体"/>
          <w:i w:val="0"/>
          <w:iCs w:val="0"/>
          <w:caps w:val="0"/>
          <w:color w:val="060607"/>
          <w:spacing w:val="6"/>
          <w:kern w:val="0"/>
          <w:sz w:val="24"/>
          <w:szCs w:val="24"/>
          <w:shd w:val="clear" w:fill="FFFFFF"/>
          <w:lang w:val="en-US" w:eastAsia="zh-CN" w:bidi="ar-SA"/>
        </w:rPr>
        <w:t>Ⅰ</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ined，玩家可以交易和战斗卡牌，以及</w:t>
      </w:r>
      <w:r>
        <w:rPr>
          <w:rFonts w:hint="eastAsia" w:cs="宋体"/>
          <w:i w:val="0"/>
          <w:iCs w:val="0"/>
          <w:caps w:val="0"/>
          <w:color w:val="060607"/>
          <w:spacing w:val="6"/>
          <w:kern w:val="0"/>
          <w:sz w:val="24"/>
          <w:szCs w:val="24"/>
          <w:shd w:val="clear" w:fill="FFFFFF"/>
          <w:lang w:val="en-US" w:eastAsia="zh-CN" w:bidi="ar-SA"/>
        </w:rPr>
        <w:t>Ⅱ</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in</w:t>
      </w:r>
      <w:r>
        <w:rPr>
          <w:rFonts w:hint="eastAsia" w:cs="宋体"/>
          <w:i w:val="0"/>
          <w:iCs w:val="0"/>
          <w:caps w:val="0"/>
          <w:color w:val="060607"/>
          <w:spacing w:val="6"/>
          <w:kern w:val="0"/>
          <w:sz w:val="24"/>
          <w:szCs w:val="24"/>
          <w:shd w:val="clear" w:fill="FFFFFF"/>
          <w:lang w:val="en-US" w:eastAsia="zh-CN" w:bidi="ar-SA"/>
        </w:rPr>
        <w:t>Ⅰ</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nceHeroes等新兴的区块链游戏平台。</w:t>
      </w:r>
    </w:p>
    <w:p>
      <w:pPr>
        <w:pStyle w:val="1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504" w:firstLineChars="200"/>
        <w:textAlignment w:val="auto"/>
        <w:rPr>
          <w:rFonts w:hint="eastAsia" w:ascii="Times New Roman" w:hAnsi="Times New Roman" w:eastAsia="宋体" w:cs="宋体"/>
          <w:i w:val="0"/>
          <w:iCs w:val="0"/>
          <w:caps w:val="0"/>
          <w:color w:val="060607"/>
          <w:spacing w:val="6"/>
          <w:kern w:val="0"/>
          <w:sz w:val="24"/>
          <w:szCs w:val="24"/>
          <w:shd w:val="clear" w:fill="FFFFFF"/>
          <w:lang w:val="en-US" w:eastAsia="zh-CN" w:bidi="ar-SA"/>
        </w:rPr>
      </w:pPr>
      <w:r>
        <w:rPr>
          <w:rFonts w:hint="eastAsia" w:ascii="Times New Roman" w:hAnsi="Times New Roman" w:eastAsia="宋体" w:cs="宋体"/>
          <w:i w:val="0"/>
          <w:iCs w:val="0"/>
          <w:caps w:val="0"/>
          <w:color w:val="060607"/>
          <w:spacing w:val="6"/>
          <w:kern w:val="0"/>
          <w:sz w:val="24"/>
          <w:szCs w:val="24"/>
          <w:shd w:val="clear" w:fill="FFFFFF"/>
          <w:lang w:val="en-US" w:eastAsia="zh-CN" w:bidi="ar-SA"/>
        </w:rPr>
        <w:t>这些游戏不仅提供了新颖的娱乐体验，还通过区块链技术为玩家提供了真正的数字资产所有权和交易能力。然而，这些游戏更多地是利用区块链概念进行投机，而非提供与传统游戏相媲美的游戏体验。随着时间的推移，某些游戏的日交易量也显示出活跃度的迅速下降。</w:t>
      </w:r>
    </w:p>
    <w:p>
      <w:pPr>
        <w:pStyle w:val="1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504" w:firstLineChars="200"/>
        <w:textAlignment w:val="auto"/>
        <w:rPr>
          <w:rFonts w:hint="eastAsia" w:ascii="Times New Roman" w:hAnsi="Times New Roman" w:eastAsia="宋体" w:cs="宋体"/>
          <w:i w:val="0"/>
          <w:iCs w:val="0"/>
          <w:caps w:val="0"/>
          <w:color w:val="060607"/>
          <w:spacing w:val="6"/>
          <w:kern w:val="0"/>
          <w:sz w:val="24"/>
          <w:szCs w:val="24"/>
          <w:shd w:val="clear" w:fill="FFFFFF"/>
          <w:lang w:val="en-US" w:eastAsia="zh-CN" w:bidi="ar-SA"/>
        </w:rPr>
      </w:pPr>
      <w:r>
        <w:rPr>
          <w:rFonts w:hint="eastAsia" w:ascii="Times New Roman" w:hAnsi="Times New Roman" w:eastAsia="宋体" w:cs="宋体"/>
          <w:i w:val="0"/>
          <w:iCs w:val="0"/>
          <w:caps w:val="0"/>
          <w:color w:val="060607"/>
          <w:spacing w:val="6"/>
          <w:kern w:val="0"/>
          <w:sz w:val="24"/>
          <w:szCs w:val="24"/>
          <w:shd w:val="clear" w:fill="FFFFFF"/>
          <w:lang w:val="en-US" w:eastAsia="zh-CN" w:bidi="ar-SA"/>
        </w:rPr>
        <w:t>尽管区块链游戏经历了短暂的繁荣，但其稳定运行为区块链技术在游戏虚拟资产交易中的应用提供了宝贵的参考。与《CryptoKitties》等游戏不同，游戏资产交易是游戏付费时代的一个客观需求。目前，基于传统技术构建的游戏资产交易平台存在许多明显的不足之处，迫切需要新的解决方案来填补这些缺陷并扩大游戏市场。区块链技术的发展为游戏资产交易提供了全新的解决途径，并预示着未来游戏行业可能发生的变革。</w:t>
      </w:r>
    </w:p>
    <w:p>
      <w:pPr>
        <w:pStyle w:val="19"/>
        <w:keepNext w:val="0"/>
        <w:keepLines w:val="0"/>
        <w:pageBreakBefore w:val="0"/>
        <w:widowControl/>
        <w:kinsoku/>
        <w:wordWrap/>
        <w:overflowPunct/>
        <w:topLinePunct w:val="0"/>
        <w:autoSpaceDE/>
        <w:autoSpaceDN/>
        <w:bidi w:val="0"/>
        <w:adjustRightInd/>
        <w:snapToGrid/>
        <w:textAlignment w:val="auto"/>
        <w:rPr>
          <w:rFonts w:hint="default"/>
          <w:lang w:val="en-US" w:eastAsia="zh-CN"/>
        </w:rPr>
      </w:pPr>
      <w:r>
        <w:rPr>
          <w:rFonts w:hint="eastAsia"/>
          <w:lang w:val="en-US" w:eastAsia="zh-CN"/>
        </w:rPr>
        <w:t>3.游戏市场现状与行业痛点分析</w:t>
      </w:r>
    </w:p>
    <w:p>
      <w:pPr>
        <w:pStyle w:val="1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r>
        <w:rPr>
          <w:rFonts w:hint="default" w:ascii="Times New Roman" w:hAnsi="Times New Roman" w:eastAsia="宋体" w:cs="宋体"/>
          <w:i w:val="0"/>
          <w:iCs w:val="0"/>
          <w:caps w:val="0"/>
          <w:color w:val="060607"/>
          <w:spacing w:val="6"/>
          <w:kern w:val="0"/>
          <w:sz w:val="24"/>
          <w:szCs w:val="24"/>
          <w:shd w:val="clear" w:fill="FFFFFF"/>
          <w:lang w:val="en-US" w:eastAsia="zh-CN" w:bidi="ar-SA"/>
        </w:rPr>
        <w:t>在</w:t>
      </w:r>
      <w:r>
        <w:rPr>
          <w:rFonts w:hint="eastAsia" w:cs="宋体"/>
          <w:i w:val="0"/>
          <w:iCs w:val="0"/>
          <w:caps w:val="0"/>
          <w:color w:val="060607"/>
          <w:spacing w:val="6"/>
          <w:kern w:val="0"/>
          <w:sz w:val="24"/>
          <w:szCs w:val="24"/>
          <w:shd w:val="clear" w:fill="FFFFFF"/>
          <w:lang w:val="en-US" w:eastAsia="zh-CN" w:bidi="ar-SA"/>
        </w:rPr>
        <w:t>了解并</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分析主流游戏资产交易平台后，</w:t>
      </w:r>
      <w:r>
        <w:rPr>
          <w:rFonts w:hint="eastAsia" w:cs="宋体"/>
          <w:i w:val="0"/>
          <w:iCs w:val="0"/>
          <w:caps w:val="0"/>
          <w:color w:val="060607"/>
          <w:spacing w:val="6"/>
          <w:kern w:val="0"/>
          <w:sz w:val="24"/>
          <w:szCs w:val="24"/>
          <w:shd w:val="clear" w:fill="FFFFFF"/>
          <w:lang w:val="en-US" w:eastAsia="zh-CN" w:bidi="ar-SA"/>
        </w:rPr>
        <w:t>可以得</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出</w:t>
      </w:r>
      <w:r>
        <w:rPr>
          <w:rFonts w:hint="eastAsia" w:cs="宋体"/>
          <w:i w:val="0"/>
          <w:iCs w:val="0"/>
          <w:caps w:val="0"/>
          <w:color w:val="060607"/>
          <w:spacing w:val="6"/>
          <w:kern w:val="0"/>
          <w:sz w:val="24"/>
          <w:szCs w:val="24"/>
          <w:shd w:val="clear" w:fill="FFFFFF"/>
          <w:lang w:val="en-US" w:eastAsia="zh-CN" w:bidi="ar-SA"/>
        </w:rPr>
        <w:t>当前国内游戏资产交易</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平台普遍面临四大问题：</w:t>
      </w:r>
      <w:r>
        <w:rPr>
          <w:rFonts w:hint="eastAsia" w:cs="宋体"/>
          <w:i w:val="0"/>
          <w:iCs w:val="0"/>
          <w:caps w:val="0"/>
          <w:color w:val="060607"/>
          <w:spacing w:val="6"/>
          <w:kern w:val="0"/>
          <w:sz w:val="24"/>
          <w:szCs w:val="24"/>
          <w:shd w:val="clear" w:fill="FFFFFF"/>
          <w:lang w:val="en-US" w:eastAsia="zh-CN" w:bidi="ar-SA"/>
        </w:rPr>
        <w:t>第一</w:t>
      </w:r>
      <w:r>
        <w:rPr>
          <w:rFonts w:hint="default" w:ascii="Times New Roman" w:hAnsi="Times New Roman" w:eastAsia="宋体" w:cs="宋体"/>
          <w:i w:val="0"/>
          <w:iCs w:val="0"/>
          <w:caps w:val="0"/>
          <w:color w:val="060607"/>
          <w:spacing w:val="6"/>
          <w:kern w:val="0"/>
          <w:sz w:val="24"/>
          <w:szCs w:val="24"/>
          <w:shd w:val="clear" w:fill="FFFFFF"/>
          <w:lang w:val="en-US" w:eastAsia="zh-CN" w:bidi="ar-SA"/>
        </w:rPr>
        <w:t>，账号安全措施不足，交易过程缺乏透明度；</w:t>
      </w:r>
      <w:r>
        <w:rPr>
          <w:rFonts w:hint="eastAsia" w:cs="宋体"/>
          <w:i w:val="0"/>
          <w:iCs w:val="0"/>
          <w:caps w:val="0"/>
          <w:color w:val="060607"/>
          <w:spacing w:val="6"/>
          <w:kern w:val="0"/>
          <w:sz w:val="24"/>
          <w:szCs w:val="24"/>
          <w:shd w:val="clear" w:fill="FFFFFF"/>
          <w:lang w:val="en-US" w:eastAsia="zh-CN" w:bidi="ar-SA"/>
        </w:rPr>
        <w:t>第二</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，平台通常只针对少数游戏提供接入点，显示出较大的局限性；第三，缺乏有效机制来预防诈骗交易的发生；最后，存在一些不可预见的突发事件风险。</w:t>
      </w:r>
    </w:p>
    <w:p>
      <w:pPr>
        <w:pStyle w:val="1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400" w:lineRule="exact"/>
        <w:ind w:left="0" w:right="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r>
        <w:rPr>
          <w:rFonts w:hint="eastAsia" w:cs="宋体"/>
          <w:i w:val="0"/>
          <w:iCs w:val="0"/>
          <w:caps w:val="0"/>
          <w:color w:val="060607"/>
          <w:spacing w:val="6"/>
          <w:kern w:val="0"/>
          <w:sz w:val="24"/>
          <w:szCs w:val="24"/>
          <w:shd w:val="clear" w:fill="FFFFFF"/>
          <w:lang w:val="en-US" w:eastAsia="zh-CN" w:bidi="ar-SA"/>
        </w:rPr>
        <w:t>对于游戏运营商而言，关于游戏虚拟资产的交易主要存在如下问题：</w:t>
      </w:r>
    </w:p>
    <w:p>
      <w:pPr>
        <w:pStyle w:val="18"/>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firstLine="420" w:firstLineChars="0"/>
        <w:jc w:val="left"/>
        <w:textAlignment w:val="auto"/>
        <w:rPr>
          <w:rFonts w:hint="eastAsia" w:ascii="Times New Roman" w:hAnsi="Times New Roman" w:eastAsia="宋体" w:cs="宋体"/>
          <w:i w:val="0"/>
          <w:iCs w:val="0"/>
          <w:caps w:val="0"/>
          <w:color w:val="060607"/>
          <w:spacing w:val="6"/>
          <w:kern w:val="0"/>
          <w:sz w:val="24"/>
          <w:szCs w:val="24"/>
          <w:shd w:val="clear" w:fill="FFFFFF"/>
          <w:lang w:val="en-US" w:eastAsia="zh-CN" w:bidi="ar-SA"/>
        </w:rPr>
      </w:pPr>
      <w:r>
        <w:rPr>
          <w:rFonts w:hint="default" w:ascii="Times New Roman" w:hAnsi="Times New Roman" w:eastAsia="宋体" w:cs="宋体"/>
          <w:i w:val="0"/>
          <w:iCs w:val="0"/>
          <w:caps w:val="0"/>
          <w:color w:val="060607"/>
          <w:spacing w:val="6"/>
          <w:kern w:val="0"/>
          <w:sz w:val="24"/>
          <w:szCs w:val="24"/>
          <w:shd w:val="clear" w:fill="FFFFFF"/>
          <w:lang w:val="en-US" w:eastAsia="zh-CN" w:bidi="ar-SA"/>
        </w:rPr>
        <w:t>当前游戏运营商虽然作为游戏道具的创造者，但其盈利主要来源于道具的初次销售。在后续的交易环节中，利润主要流向了交易平台，游戏运营商并未从中获得持续的收益。</w:t>
      </w:r>
    </w:p>
    <w:p>
      <w:pPr>
        <w:pStyle w:val="18"/>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firstLine="420" w:firstLineChars="0"/>
        <w:jc w:val="left"/>
        <w:textAlignment w:val="auto"/>
        <w:rPr>
          <w:rFonts w:hint="eastAsia" w:ascii="Times New Roman" w:hAnsi="Times New Roman" w:eastAsia="宋体" w:cs="宋体"/>
          <w:i w:val="0"/>
          <w:iCs w:val="0"/>
          <w:caps w:val="0"/>
          <w:color w:val="060607"/>
          <w:spacing w:val="6"/>
          <w:kern w:val="0"/>
          <w:sz w:val="24"/>
          <w:szCs w:val="24"/>
          <w:shd w:val="clear" w:fill="FFFFFF"/>
          <w:lang w:val="en-US" w:eastAsia="zh-CN" w:bidi="ar-SA"/>
        </w:rPr>
      </w:pPr>
      <w:r>
        <w:rPr>
          <w:rFonts w:hint="default" w:ascii="Times New Roman" w:hAnsi="Times New Roman" w:eastAsia="宋体" w:cs="宋体"/>
          <w:i w:val="0"/>
          <w:iCs w:val="0"/>
          <w:caps w:val="0"/>
          <w:color w:val="060607"/>
          <w:spacing w:val="6"/>
          <w:kern w:val="0"/>
          <w:sz w:val="24"/>
          <w:szCs w:val="24"/>
          <w:shd w:val="clear" w:fill="FFFFFF"/>
          <w:lang w:val="en-US" w:eastAsia="zh-CN" w:bidi="ar-SA"/>
        </w:rPr>
        <w:t>尽管游戏资产数据存储在游戏公司，但这些公司对资产的实际控制能力有限。由于大多数交易发生在外部交易平台上，游戏公司缺少有效的工具来追踪和管理游戏资产的流通，难以实现对游戏资产流转的有效溯源和追踪。</w:t>
      </w:r>
    </w:p>
    <w:p>
      <w:pPr>
        <w:pStyle w:val="18"/>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firstLine="420" w:firstLineChars="0"/>
        <w:jc w:val="left"/>
        <w:textAlignment w:val="auto"/>
        <w:rPr>
          <w:rFonts w:hint="eastAsia" w:ascii="Times New Roman" w:hAnsi="Times New Roman" w:eastAsia="宋体" w:cs="宋体"/>
          <w:i w:val="0"/>
          <w:iCs w:val="0"/>
          <w:caps w:val="0"/>
          <w:color w:val="060607"/>
          <w:spacing w:val="6"/>
          <w:kern w:val="0"/>
          <w:sz w:val="24"/>
          <w:szCs w:val="24"/>
          <w:shd w:val="clear" w:fill="FFFFFF"/>
          <w:lang w:val="en-US" w:eastAsia="zh-CN" w:bidi="ar-SA"/>
        </w:rPr>
      </w:pPr>
      <w:r>
        <w:rPr>
          <w:rFonts w:hint="default" w:ascii="Times New Roman" w:hAnsi="Times New Roman" w:eastAsia="宋体" w:cs="宋体"/>
          <w:i w:val="0"/>
          <w:iCs w:val="0"/>
          <w:caps w:val="0"/>
          <w:color w:val="060607"/>
          <w:spacing w:val="6"/>
          <w:kern w:val="0"/>
          <w:sz w:val="24"/>
          <w:szCs w:val="24"/>
          <w:shd w:val="clear" w:fill="FFFFFF"/>
          <w:lang w:val="en-US" w:eastAsia="zh-CN" w:bidi="ar-SA"/>
        </w:rPr>
        <w:t>从玩家的角度来看，游戏资产的流通主要局限于游戏玩家群体内部，其价值主要体现在游戏的娱乐效果上，而非作为收藏或投资的价值。</w:t>
      </w:r>
    </w:p>
    <w:p>
      <w:pPr>
        <w:pStyle w:val="18"/>
        <w:keepNext w:val="0"/>
        <w:keepLines w:val="0"/>
        <w:pageBreakBefore w:val="0"/>
        <w:widowControl/>
        <w:numPr>
          <w:ilvl w:val="0"/>
          <w:numId w:val="2"/>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firstLine="420" w:firstLineChars="0"/>
        <w:jc w:val="left"/>
        <w:textAlignment w:val="auto"/>
        <w:rPr>
          <w:rFonts w:hint="eastAsia" w:ascii="Times New Roman" w:hAnsi="Times New Roman" w:eastAsia="宋体" w:cs="宋体"/>
          <w:i w:val="0"/>
          <w:iCs w:val="0"/>
          <w:caps w:val="0"/>
          <w:color w:val="060607"/>
          <w:spacing w:val="6"/>
          <w:kern w:val="0"/>
          <w:sz w:val="24"/>
          <w:szCs w:val="24"/>
          <w:shd w:val="clear" w:fill="FFFFFF"/>
          <w:lang w:val="en-US" w:eastAsia="zh-CN" w:bidi="ar-SA"/>
        </w:rPr>
      </w:pPr>
      <w:r>
        <w:rPr>
          <w:rFonts w:hint="default" w:ascii="Times New Roman" w:hAnsi="Times New Roman" w:eastAsia="宋体" w:cs="宋体"/>
          <w:i w:val="0"/>
          <w:iCs w:val="0"/>
          <w:caps w:val="0"/>
          <w:color w:val="060607"/>
          <w:spacing w:val="6"/>
          <w:kern w:val="0"/>
          <w:sz w:val="24"/>
          <w:szCs w:val="24"/>
          <w:shd w:val="clear" w:fill="FFFFFF"/>
          <w:lang w:val="en-US" w:eastAsia="zh-CN" w:bidi="ar-SA"/>
        </w:rPr>
        <w:t>在法律监管的层面，国内对虚拟物品交易的法律规定尚不明确，处于一个灰色地带。当用户遭受财产损失时，往往难以通过法律途径寻求赔偿。这主要是因为虚拟物品的流通难以监管，且取证过程复杂。</w:t>
      </w:r>
    </w:p>
    <w:p>
      <w:pPr>
        <w:pStyle w:val="3"/>
        <w:rPr>
          <w:rFonts w:hint="default"/>
          <w:lang w:val="en-US"/>
        </w:rPr>
      </w:pPr>
      <w:r>
        <w:rPr>
          <w:rFonts w:hint="eastAsia" w:cs="宋体"/>
          <w:i w:val="0"/>
          <w:iCs w:val="0"/>
          <w:caps w:val="0"/>
          <w:color w:val="060607"/>
          <w:spacing w:val="6"/>
          <w:kern w:val="0"/>
          <w:sz w:val="24"/>
          <w:szCs w:val="24"/>
          <w:shd w:val="clear" w:fill="FFFFFF"/>
          <w:lang w:val="en-US" w:eastAsia="zh-CN" w:bidi="ar-SA"/>
        </w:rPr>
        <w:t>由于上述问题严重危及运营商以及玩家的利益，因此绝大部分游戏运营商选择禁止游戏道具的流通，例如《原神》《崩坏·星穹铁道》账号与账号之间无法进行游戏资产的。也有部分游戏运营商选择流通部分游戏道具，例如《寻仙》将游戏道具分为“绑定”与“流通”两种类型，当“绑定”道具被玩家拾取后便无法再流入其他玩家手中，而“流通”道具则可以在玩家之间进行交易。然而，由于玩家可以操纵干预“流通”道具的交易，《寻仙》游戏内部分道具的价格以惊人的速度膨胀且玩家的私下交易存在安全诈骗交易等问题，</w:t>
      </w:r>
    </w:p>
    <w:p>
      <w:pPr>
        <w:pStyle w:val="19"/>
        <w:keepNext w:val="0"/>
        <w:keepLines w:val="0"/>
        <w:pageBreakBefore w:val="0"/>
        <w:widowControl/>
        <w:kinsoku/>
        <w:wordWrap/>
        <w:overflowPunct/>
        <w:topLinePunct w:val="0"/>
        <w:autoSpaceDE/>
        <w:autoSpaceDN/>
        <w:bidi w:val="0"/>
        <w:adjustRightInd/>
        <w:snapToGrid/>
        <w:textAlignment w:val="auto"/>
        <w:rPr>
          <w:rFonts w:hint="default" w:ascii="helvetica" w:hAnsi="helvetica" w:eastAsia="helvetica" w:cs="helvetica"/>
          <w:i w:val="0"/>
          <w:iCs w:val="0"/>
          <w:caps w:val="0"/>
          <w:color w:val="060607"/>
          <w:spacing w:val="6"/>
          <w:lang w:val="en-US"/>
        </w:rPr>
      </w:pPr>
      <w:r>
        <w:rPr>
          <w:rFonts w:hint="eastAsia"/>
          <w:lang w:val="en-US" w:eastAsia="zh-CN"/>
        </w:rPr>
        <w:t>4.总体设计架构</w:t>
      </w:r>
    </w:p>
    <w:p>
      <w:pPr>
        <w:pStyle w:val="3"/>
        <w:rPr>
          <w:rFonts w:hint="default" w:cs="宋体"/>
          <w:i w:val="0"/>
          <w:iCs w:val="0"/>
          <w:caps w:val="0"/>
          <w:color w:val="060607"/>
          <w:spacing w:val="6"/>
          <w:kern w:val="0"/>
          <w:sz w:val="24"/>
          <w:szCs w:val="24"/>
          <w:shd w:val="clear" w:fill="FFFFFF"/>
          <w:lang w:val="en-US" w:eastAsia="zh-CN" w:bidi="ar-SA"/>
        </w:rPr>
      </w:pPr>
      <w:r>
        <w:rPr>
          <w:rFonts w:hint="default" w:cs="宋体"/>
          <w:i w:val="0"/>
          <w:iCs w:val="0"/>
          <w:caps w:val="0"/>
          <w:color w:val="060607"/>
          <w:spacing w:val="6"/>
          <w:kern w:val="0"/>
          <w:sz w:val="24"/>
          <w:szCs w:val="24"/>
          <w:shd w:val="clear" w:fill="FFFFFF"/>
          <w:lang w:val="en-US" w:eastAsia="zh-CN" w:bidi="ar-SA"/>
        </w:rPr>
        <w:t>为了构建一个高效、安全、透明的基于区块链的游戏资产交易平台，我们需要设计一个综合的系统架构，该架构能够整合游戏中的各种资产交易需求，并确保交易的顺利执行。</w:t>
      </w:r>
    </w:p>
    <w:p>
      <w:pPr>
        <w:pStyle w:val="3"/>
        <w:jc w:val="center"/>
        <w:rPr>
          <w:rFonts w:hint="default" w:cs="宋体"/>
          <w:i w:val="0"/>
          <w:iCs w:val="0"/>
          <w:caps w:val="0"/>
          <w:color w:val="060607"/>
          <w:spacing w:val="6"/>
          <w:kern w:val="0"/>
          <w:sz w:val="24"/>
          <w:szCs w:val="24"/>
          <w:shd w:val="clear" w:fill="FFFFFF"/>
          <w:lang w:val="en-US" w:eastAsia="zh-CN" w:bidi="ar-SA"/>
        </w:rPr>
      </w:pPr>
      <w:r>
        <w:rPr>
          <w:rFonts w:hint="default" w:cs="宋体"/>
          <w:i w:val="0"/>
          <w:iCs w:val="0"/>
          <w:caps w:val="0"/>
          <w:color w:val="060607"/>
          <w:spacing w:val="6"/>
          <w:kern w:val="0"/>
          <w:sz w:val="24"/>
          <w:szCs w:val="24"/>
          <w:shd w:val="clear" w:fill="FFFFFF"/>
          <w:lang w:val="en-US" w:eastAsia="zh-CN" w:bidi="ar-SA"/>
        </w:rPr>
        <w:drawing>
          <wp:inline distT="0" distB="0" distL="114300" distR="114300">
            <wp:extent cx="4100830" cy="1790065"/>
            <wp:effectExtent l="0" t="0" r="13970" b="8255"/>
            <wp:docPr id="3" name="图片 3" descr="MTXX_MH20240605_115443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TXX_MH20240605_115443538"/>
                    <pic:cNvPicPr>
                      <a:picLocks noChangeAspect="1"/>
                    </pic:cNvPicPr>
                  </pic:nvPicPr>
                  <pic:blipFill>
                    <a:blip r:embed="rId9"/>
                    <a:stretch>
                      <a:fillRect/>
                    </a:stretch>
                  </pic:blipFill>
                  <pic:spPr>
                    <a:xfrm>
                      <a:off x="0" y="0"/>
                      <a:ext cx="4100830" cy="1790065"/>
                    </a:xfrm>
                    <a:prstGeom prst="rect">
                      <a:avLst/>
                    </a:prstGeom>
                  </pic:spPr>
                </pic:pic>
              </a:graphicData>
            </a:graphic>
          </wp:inline>
        </w:drawing>
      </w:r>
    </w:p>
    <w:p>
      <w:pPr>
        <w:pStyle w:val="12"/>
        <w:jc w:val="center"/>
        <w:rPr>
          <w:rFonts w:hint="eastAsia" w:eastAsia="宋体" w:cs="宋体"/>
          <w:i w:val="0"/>
          <w:iCs w:val="0"/>
          <w:caps w:val="0"/>
          <w:color w:val="060607"/>
          <w:spacing w:val="6"/>
          <w:kern w:val="0"/>
          <w:sz w:val="24"/>
          <w:szCs w:val="24"/>
          <w:shd w:val="clear" w:fill="FFFFFF"/>
          <w:lang w:val="en-US" w:eastAsia="zh-CN" w:bidi="ar-SA"/>
        </w:rPr>
      </w:pPr>
      <w:r>
        <w:t>图</w:t>
      </w:r>
      <w:r>
        <w:fldChar w:fldCharType="begin"/>
      </w:r>
      <w:r>
        <w:instrText xml:space="preserve"> SEQ 图 \* ARABIC </w:instrText>
      </w:r>
      <w:r>
        <w:fldChar w:fldCharType="separate"/>
      </w:r>
      <w:r>
        <w:t>1</w:t>
      </w:r>
      <w:r>
        <w:fldChar w:fldCharType="end"/>
      </w:r>
      <w:r>
        <w:rPr>
          <w:rFonts w:hint="eastAsia"/>
          <w:lang w:eastAsia="zh-CN"/>
        </w:rPr>
        <w:t>系统总体架构图</w:t>
      </w:r>
    </w:p>
    <w:p>
      <w:pPr>
        <w:pStyle w:val="3"/>
        <w:rPr>
          <w:rFonts w:hint="default" w:cs="宋体"/>
          <w:i w:val="0"/>
          <w:iCs w:val="0"/>
          <w:caps w:val="0"/>
          <w:color w:val="060607"/>
          <w:spacing w:val="6"/>
          <w:kern w:val="0"/>
          <w:sz w:val="24"/>
          <w:szCs w:val="24"/>
          <w:shd w:val="clear" w:fill="FFFFFF"/>
          <w:lang w:val="en-US" w:eastAsia="zh-CN" w:bidi="ar-SA"/>
        </w:rPr>
      </w:pPr>
      <w:r>
        <w:rPr>
          <w:rFonts w:hint="default" w:cs="宋体"/>
          <w:i w:val="0"/>
          <w:iCs w:val="0"/>
          <w:caps w:val="0"/>
          <w:color w:val="060607"/>
          <w:spacing w:val="6"/>
          <w:kern w:val="0"/>
          <w:sz w:val="24"/>
          <w:szCs w:val="24"/>
          <w:shd w:val="clear" w:fill="FFFFFF"/>
          <w:lang w:val="en-US" w:eastAsia="zh-CN" w:bidi="ar-SA"/>
        </w:rPr>
        <w:t>总体设计架构可以分为以下几个关键组成部分：</w:t>
      </w:r>
    </w:p>
    <w:p>
      <w:pPr>
        <w:pStyle w:val="3"/>
        <w:rPr>
          <w:rFonts w:hint="default" w:cs="宋体"/>
          <w:b/>
          <w:bCs/>
          <w:i w:val="0"/>
          <w:iCs w:val="0"/>
          <w:caps w:val="0"/>
          <w:color w:val="060607"/>
          <w:spacing w:val="6"/>
          <w:kern w:val="0"/>
          <w:sz w:val="24"/>
          <w:szCs w:val="24"/>
          <w:shd w:val="clear" w:fill="FFFFFF"/>
          <w:lang w:val="en-US" w:eastAsia="zh-CN" w:bidi="ar-SA"/>
        </w:rPr>
      </w:pPr>
      <w:r>
        <w:rPr>
          <w:rFonts w:hint="default" w:cs="宋体"/>
          <w:b/>
          <w:bCs/>
          <w:i w:val="0"/>
          <w:iCs w:val="0"/>
          <w:caps w:val="0"/>
          <w:color w:val="060607"/>
          <w:spacing w:val="6"/>
          <w:kern w:val="0"/>
          <w:sz w:val="24"/>
          <w:szCs w:val="24"/>
          <w:shd w:val="clear" w:fill="FFFFFF"/>
          <w:lang w:val="en-US" w:eastAsia="zh-CN" w:bidi="ar-SA"/>
        </w:rPr>
        <w:t>4.1平台分层结构</w:t>
      </w:r>
    </w:p>
    <w:p>
      <w:pPr>
        <w:pStyle w:val="3"/>
        <w:rPr>
          <w:rFonts w:hint="default" w:cs="宋体"/>
          <w:b/>
          <w:bCs/>
          <w:i w:val="0"/>
          <w:iCs w:val="0"/>
          <w:caps w:val="0"/>
          <w:color w:val="060607"/>
          <w:spacing w:val="6"/>
          <w:kern w:val="0"/>
          <w:sz w:val="24"/>
          <w:szCs w:val="24"/>
          <w:shd w:val="clear" w:fill="FFFFFF"/>
          <w:lang w:val="en-US" w:eastAsia="zh-CN" w:bidi="ar-SA"/>
        </w:rPr>
      </w:pPr>
      <w:r>
        <w:rPr>
          <w:rFonts w:hint="default" w:cs="宋体"/>
          <w:b/>
          <w:bCs/>
          <w:i w:val="0"/>
          <w:iCs w:val="0"/>
          <w:caps w:val="0"/>
          <w:color w:val="060607"/>
          <w:spacing w:val="6"/>
          <w:kern w:val="0"/>
          <w:sz w:val="24"/>
          <w:szCs w:val="24"/>
          <w:shd w:val="clear" w:fill="FFFFFF"/>
          <w:lang w:val="en-US" w:eastAsia="zh-CN" w:bidi="ar-SA"/>
        </w:rPr>
        <w:t>4.1</w:t>
      </w:r>
      <w:r>
        <w:rPr>
          <w:rFonts w:hint="eastAsia" w:cs="宋体"/>
          <w:b/>
          <w:bCs/>
          <w:i w:val="0"/>
          <w:iCs w:val="0"/>
          <w:caps w:val="0"/>
          <w:color w:val="060607"/>
          <w:spacing w:val="6"/>
          <w:kern w:val="0"/>
          <w:sz w:val="24"/>
          <w:szCs w:val="24"/>
          <w:shd w:val="clear" w:fill="FFFFFF"/>
          <w:lang w:val="en-US" w:eastAsia="zh-CN" w:bidi="ar-SA"/>
        </w:rPr>
        <w:t>.1</w:t>
      </w:r>
      <w:r>
        <w:rPr>
          <w:rFonts w:hint="eastAsia" w:ascii="Times New Roman" w:hAnsi="Times New Roman" w:eastAsia="宋体" w:cs="宋体"/>
          <w:b/>
          <w:bCs/>
          <w:i w:val="0"/>
          <w:iCs w:val="0"/>
          <w:caps w:val="0"/>
          <w:color w:val="060607"/>
          <w:spacing w:val="6"/>
          <w:kern w:val="0"/>
          <w:sz w:val="24"/>
          <w:szCs w:val="24"/>
          <w:shd w:val="clear" w:fill="FFFFFF"/>
          <w:lang w:val="en-US" w:eastAsia="zh-CN" w:bidi="ar-SA"/>
        </w:rPr>
        <w:t>表现层</w:t>
      </w: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r>
        <w:rPr>
          <w:rFonts w:hint="default" w:ascii="Times New Roman" w:hAnsi="Times New Roman" w:eastAsia="宋体" w:cs="宋体"/>
          <w:i w:val="0"/>
          <w:iCs w:val="0"/>
          <w:caps w:val="0"/>
          <w:color w:val="060607"/>
          <w:spacing w:val="6"/>
          <w:kern w:val="0"/>
          <w:sz w:val="24"/>
          <w:szCs w:val="24"/>
          <w:shd w:val="clear" w:fill="FFFFFF"/>
          <w:lang w:val="en-US" w:eastAsia="zh-CN" w:bidi="ar-SA"/>
        </w:rPr>
        <w:t>通过图形用户界面为用户提供直观、易用的操作体验。用户界面设计需保持一致性，采用直观的导航栏、搜索栏和资产展示。图形用户界面的组件包括登录/注册页面、资产管理界面、交易流程指导、通知系统等，使用户能够轻松上手。用户体验设计则关注交互流程的流畅性，提供及时的操作反馈，</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能够</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处理错误和异常情况，并考虑无障碍设计，确保广泛的用户群体都能享受到优质的使用体验。安全性和隐私保护也是表示层的重要组成部分，需要通过数据加密、权限管理和隐私设置来确保用户信息和交易过程的安全。此外，表示层还包含各种交互元素，如按钮、表单、滑块、选择器和模态窗口，</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并且</w:t>
      </w:r>
      <w:r>
        <w:rPr>
          <w:rFonts w:hint="default" w:ascii="Times New Roman" w:hAnsi="Times New Roman" w:eastAsia="宋体" w:cs="宋体"/>
          <w:i w:val="0"/>
          <w:iCs w:val="0"/>
          <w:caps w:val="0"/>
          <w:color w:val="060607"/>
          <w:spacing w:val="6"/>
          <w:kern w:val="0"/>
          <w:sz w:val="24"/>
          <w:szCs w:val="24"/>
          <w:shd w:val="clear" w:fill="FFFFFF"/>
          <w:lang w:val="en-US" w:eastAsia="zh-CN" w:bidi="ar-SA"/>
        </w:rPr>
        <w:t>提供用户帮助</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窗口以提升用户体验</w:t>
      </w:r>
      <w:r>
        <w:rPr>
          <w:rFonts w:hint="default" w:ascii="Times New Roman" w:hAnsi="Times New Roman" w:eastAsia="宋体" w:cs="宋体"/>
          <w:i w:val="0"/>
          <w:iCs w:val="0"/>
          <w:caps w:val="0"/>
          <w:color w:val="060607"/>
          <w:spacing w:val="6"/>
          <w:kern w:val="0"/>
          <w:sz w:val="24"/>
          <w:szCs w:val="24"/>
          <w:shd w:val="clear" w:fill="FFFFFF"/>
          <w:lang w:val="en-US" w:eastAsia="zh-CN" w:bidi="ar-SA"/>
        </w:rPr>
        <w:t>，比如帮助中心和</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客服</w:t>
      </w:r>
      <w:r>
        <w:rPr>
          <w:rFonts w:hint="default" w:ascii="Times New Roman" w:hAnsi="Times New Roman" w:eastAsia="宋体" w:cs="宋体"/>
          <w:i w:val="0"/>
          <w:iCs w:val="0"/>
          <w:caps w:val="0"/>
          <w:color w:val="060607"/>
          <w:spacing w:val="6"/>
          <w:kern w:val="0"/>
          <w:sz w:val="24"/>
          <w:szCs w:val="24"/>
          <w:shd w:val="clear" w:fill="FFFFFF"/>
          <w:lang w:val="en-US" w:eastAsia="zh-CN" w:bidi="ar-SA"/>
        </w:rPr>
        <w:t>联系方式。最后，通过优化页面加载时间和使用缓存机制，确保用户在使用平台时能够享受到快速响应和流畅体验。</w:t>
      </w:r>
    </w:p>
    <w:p>
      <w:pPr>
        <w:pStyle w:val="3"/>
        <w:rPr>
          <w:rFonts w:hint="default" w:ascii="Times New Roman" w:hAnsi="Times New Roman" w:eastAsia="宋体" w:cs="宋体"/>
          <w:i w:val="0"/>
          <w:iCs w:val="0"/>
          <w:caps w:val="0"/>
          <w:color w:val="060607"/>
          <w:spacing w:val="6"/>
          <w:kern w:val="0"/>
          <w:sz w:val="24"/>
          <w:szCs w:val="24"/>
          <w:shd w:val="clear" w:fill="FFFFFF"/>
          <w:lang w:val="en-US" w:eastAsia="zh-CN" w:bidi="ar-SA"/>
        </w:rPr>
      </w:pPr>
      <w:r>
        <w:rPr>
          <w:rFonts w:hint="default" w:cs="宋体"/>
          <w:b/>
          <w:bCs/>
          <w:i w:val="0"/>
          <w:iCs w:val="0"/>
          <w:caps w:val="0"/>
          <w:color w:val="060607"/>
          <w:spacing w:val="6"/>
          <w:kern w:val="0"/>
          <w:sz w:val="24"/>
          <w:szCs w:val="24"/>
          <w:shd w:val="clear" w:fill="FFFFFF"/>
          <w:lang w:val="en-US" w:eastAsia="zh-CN" w:bidi="ar-SA"/>
        </w:rPr>
        <w:t>4.1</w:t>
      </w:r>
      <w:r>
        <w:rPr>
          <w:rFonts w:hint="eastAsia" w:cs="宋体"/>
          <w:b/>
          <w:bCs/>
          <w:i w:val="0"/>
          <w:iCs w:val="0"/>
          <w:caps w:val="0"/>
          <w:color w:val="060607"/>
          <w:spacing w:val="6"/>
          <w:kern w:val="0"/>
          <w:sz w:val="24"/>
          <w:szCs w:val="24"/>
          <w:shd w:val="clear" w:fill="FFFFFF"/>
          <w:lang w:val="en-US" w:eastAsia="zh-CN" w:bidi="ar-SA"/>
        </w:rPr>
        <w:t>.2应用</w:t>
      </w:r>
      <w:r>
        <w:rPr>
          <w:rFonts w:hint="eastAsia" w:ascii="Times New Roman" w:hAnsi="Times New Roman" w:eastAsia="宋体" w:cs="宋体"/>
          <w:b/>
          <w:bCs/>
          <w:i w:val="0"/>
          <w:iCs w:val="0"/>
          <w:caps w:val="0"/>
          <w:color w:val="060607"/>
          <w:spacing w:val="6"/>
          <w:kern w:val="0"/>
          <w:sz w:val="24"/>
          <w:szCs w:val="24"/>
          <w:shd w:val="clear" w:fill="FFFFFF"/>
          <w:lang w:val="en-US" w:eastAsia="zh-CN" w:bidi="ar-SA"/>
        </w:rPr>
        <w:t>层</w:t>
      </w: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r>
        <w:rPr>
          <w:rFonts w:hint="eastAsia" w:ascii="Times New Roman" w:hAnsi="Times New Roman" w:eastAsia="宋体" w:cs="宋体"/>
          <w:i w:val="0"/>
          <w:iCs w:val="0"/>
          <w:caps w:val="0"/>
          <w:color w:val="060607"/>
          <w:spacing w:val="6"/>
          <w:kern w:val="0"/>
          <w:sz w:val="24"/>
          <w:szCs w:val="24"/>
          <w:shd w:val="clear" w:fill="FFFFFF"/>
          <w:lang w:val="en-US" w:eastAsia="zh-CN" w:bidi="ar-SA"/>
        </w:rPr>
        <w:t>应用层：</w:t>
      </w:r>
      <w:r>
        <w:rPr>
          <w:rFonts w:hint="default" w:ascii="Times New Roman" w:hAnsi="Times New Roman" w:eastAsia="宋体" w:cs="宋体"/>
          <w:i w:val="0"/>
          <w:iCs w:val="0"/>
          <w:caps w:val="0"/>
          <w:color w:val="060607"/>
          <w:spacing w:val="6"/>
          <w:kern w:val="0"/>
          <w:sz w:val="24"/>
          <w:szCs w:val="24"/>
          <w:shd w:val="clear" w:fill="FFFFFF"/>
          <w:lang w:val="en-US" w:eastAsia="zh-CN" w:bidi="ar-SA"/>
        </w:rPr>
        <w:t>负责协调和处理来自表示层的用户请求，确保交易逻辑的顺畅执行，并作为与区块链网络沟通的桥梁。</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将</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复杂的业务规则和用户交互被转化为具体的操作指令，进而通过智能合约在区块链上得到实施。应用层首先接收表示层传来的用户指令，如登录请求、资产发布、交易请求等，并对这些请求进行解析和初步处理。它执行交易逻辑，包括但不限于验证用户身份、检查游戏资产的可用性和合法性、计算交易费用、处理支付以及更新交易状态等。</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接着</w:t>
      </w:r>
      <w:r>
        <w:rPr>
          <w:rFonts w:hint="default" w:ascii="Times New Roman" w:hAnsi="Times New Roman" w:eastAsia="宋体" w:cs="宋体"/>
          <w:i w:val="0"/>
          <w:iCs w:val="0"/>
          <w:caps w:val="0"/>
          <w:color w:val="060607"/>
          <w:spacing w:val="6"/>
          <w:kern w:val="0"/>
          <w:sz w:val="24"/>
          <w:szCs w:val="24"/>
          <w:shd w:val="clear" w:fill="FFFFFF"/>
          <w:lang w:val="en-US" w:eastAsia="zh-CN" w:bidi="ar-SA"/>
        </w:rPr>
        <w:t>调用智能合约，用于管理游戏资产的所有权转移和交易条件的实现。</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然后</w:t>
      </w:r>
      <w:r>
        <w:rPr>
          <w:rFonts w:hint="default" w:ascii="Times New Roman" w:hAnsi="Times New Roman" w:eastAsia="宋体" w:cs="宋体"/>
          <w:i w:val="0"/>
          <w:iCs w:val="0"/>
          <w:caps w:val="0"/>
          <w:color w:val="060607"/>
          <w:spacing w:val="6"/>
          <w:kern w:val="0"/>
          <w:sz w:val="24"/>
          <w:szCs w:val="24"/>
          <w:shd w:val="clear" w:fill="FFFFFF"/>
          <w:lang w:val="en-US" w:eastAsia="zh-CN" w:bidi="ar-SA"/>
        </w:rPr>
        <w:t>通过</w:t>
      </w:r>
      <w:r>
        <w:rPr>
          <w:rFonts w:hint="eastAsia" w:cs="宋体"/>
          <w:i w:val="0"/>
          <w:iCs w:val="0"/>
          <w:caps w:val="0"/>
          <w:color w:val="060607"/>
          <w:spacing w:val="6"/>
          <w:kern w:val="0"/>
          <w:sz w:val="24"/>
          <w:szCs w:val="24"/>
          <w:shd w:val="clear" w:fill="FFFFFF"/>
          <w:lang w:val="en-US" w:eastAsia="zh-CN" w:bidi="ar-SA"/>
        </w:rPr>
        <w:t>Ⅰ</w:t>
      </w:r>
      <w:r>
        <w:rPr>
          <w:rFonts w:hint="default" w:ascii="Times New Roman" w:hAnsi="Times New Roman" w:eastAsia="宋体" w:cs="宋体"/>
          <w:i w:val="0"/>
          <w:iCs w:val="0"/>
          <w:caps w:val="0"/>
          <w:color w:val="060607"/>
          <w:spacing w:val="6"/>
          <w:kern w:val="0"/>
          <w:sz w:val="24"/>
          <w:szCs w:val="24"/>
          <w:shd w:val="clear" w:fill="FFFFFF"/>
          <w:lang w:val="en-US" w:eastAsia="zh-CN" w:bidi="ar-SA"/>
        </w:rPr>
        <w:t>PIs或特定的区块链协议与区块链网络进行数据交换，如发送交易、查询区块信息、调用智能合约等。它确保所有交易数据和用户行为都与区块链网络保持同步，从而利用区块链的不可篡改性和透明性特点，为用户交易提供坚实的信任基础。此外，应用层还负责实现业务逻辑层与数据访问层之间的交互，将业务逻辑层的决策转化为对数据访问层的具体操作请求。它处理数据访问层返回的结果，如查询到的资产信息、交易记录等，并将这些结果反馈给表示层，以便用户能够看到最新的交易状态和资产信息。</w:t>
      </w:r>
    </w:p>
    <w:p>
      <w:pPr>
        <w:pStyle w:val="3"/>
        <w:rPr>
          <w:rFonts w:hint="default" w:cs="宋体"/>
          <w:b/>
          <w:bCs/>
          <w:i w:val="0"/>
          <w:iCs w:val="0"/>
          <w:caps w:val="0"/>
          <w:color w:val="060607"/>
          <w:spacing w:val="6"/>
          <w:kern w:val="0"/>
          <w:sz w:val="24"/>
          <w:szCs w:val="24"/>
          <w:shd w:val="clear" w:fill="FFFFFF"/>
          <w:lang w:val="en-US" w:eastAsia="zh-CN" w:bidi="ar-SA"/>
        </w:rPr>
      </w:pPr>
      <w:r>
        <w:rPr>
          <w:rFonts w:hint="default" w:cs="宋体"/>
          <w:b/>
          <w:bCs/>
          <w:i w:val="0"/>
          <w:iCs w:val="0"/>
          <w:caps w:val="0"/>
          <w:color w:val="060607"/>
          <w:spacing w:val="6"/>
          <w:kern w:val="0"/>
          <w:sz w:val="24"/>
          <w:szCs w:val="24"/>
          <w:shd w:val="clear" w:fill="FFFFFF"/>
          <w:lang w:val="en-US" w:eastAsia="zh-CN" w:bidi="ar-SA"/>
        </w:rPr>
        <w:t>4.1</w:t>
      </w:r>
      <w:r>
        <w:rPr>
          <w:rFonts w:hint="eastAsia" w:cs="宋体"/>
          <w:b/>
          <w:bCs/>
          <w:i w:val="0"/>
          <w:iCs w:val="0"/>
          <w:caps w:val="0"/>
          <w:color w:val="060607"/>
          <w:spacing w:val="6"/>
          <w:kern w:val="0"/>
          <w:sz w:val="24"/>
          <w:szCs w:val="24"/>
          <w:shd w:val="clear" w:fill="FFFFFF"/>
          <w:lang w:val="en-US" w:eastAsia="zh-CN" w:bidi="ar-SA"/>
        </w:rPr>
        <w:t>.3业务逻辑</w:t>
      </w:r>
      <w:r>
        <w:rPr>
          <w:rFonts w:hint="eastAsia" w:ascii="Times New Roman" w:hAnsi="Times New Roman" w:eastAsia="宋体" w:cs="宋体"/>
          <w:b/>
          <w:bCs/>
          <w:i w:val="0"/>
          <w:iCs w:val="0"/>
          <w:caps w:val="0"/>
          <w:color w:val="060607"/>
          <w:spacing w:val="6"/>
          <w:kern w:val="0"/>
          <w:sz w:val="24"/>
          <w:szCs w:val="24"/>
          <w:shd w:val="clear" w:fill="FFFFFF"/>
          <w:lang w:val="en-US" w:eastAsia="zh-CN" w:bidi="ar-SA"/>
        </w:rPr>
        <w:t>层</w:t>
      </w: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r>
        <w:rPr>
          <w:rFonts w:hint="default" w:ascii="Times New Roman" w:hAnsi="Times New Roman" w:eastAsia="宋体" w:cs="宋体"/>
          <w:i w:val="0"/>
          <w:iCs w:val="0"/>
          <w:caps w:val="0"/>
          <w:color w:val="060607"/>
          <w:spacing w:val="6"/>
          <w:kern w:val="0"/>
          <w:sz w:val="24"/>
          <w:szCs w:val="24"/>
          <w:shd w:val="clear" w:fill="FFFFFF"/>
          <w:lang w:val="en-US" w:eastAsia="zh-CN" w:bidi="ar-SA"/>
        </w:rPr>
        <w:t>业务逻辑层</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w:t>
      </w:r>
      <w:r>
        <w:rPr>
          <w:rFonts w:hint="default" w:ascii="Times New Roman" w:hAnsi="Times New Roman" w:eastAsia="宋体" w:cs="宋体"/>
          <w:i w:val="0"/>
          <w:iCs w:val="0"/>
          <w:caps w:val="0"/>
          <w:color w:val="060607"/>
          <w:spacing w:val="6"/>
          <w:kern w:val="0"/>
          <w:sz w:val="24"/>
          <w:szCs w:val="24"/>
          <w:shd w:val="clear" w:fill="FFFFFF"/>
          <w:lang w:val="en-US" w:eastAsia="zh-CN" w:bidi="ar-SA"/>
        </w:rPr>
        <w:t>负责实现核心业务逻辑，确保交易的顺利执行和用户交互的有效性，为用户提供一个安全、可靠且高效的交易环境。通过</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交易匹配</w:t>
      </w:r>
      <w:r>
        <w:rPr>
          <w:rFonts w:hint="default" w:ascii="Times New Roman" w:hAnsi="Times New Roman" w:eastAsia="宋体" w:cs="宋体"/>
          <w:i w:val="0"/>
          <w:iCs w:val="0"/>
          <w:caps w:val="0"/>
          <w:color w:val="060607"/>
          <w:spacing w:val="6"/>
          <w:kern w:val="0"/>
          <w:sz w:val="24"/>
          <w:szCs w:val="24"/>
          <w:shd w:val="clear" w:fill="FFFFFF"/>
          <w:lang w:val="en-US" w:eastAsia="zh-CN" w:bidi="ar-SA"/>
        </w:rPr>
        <w:t>算法，</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根据用户需求因素</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如价格、资产类型、稀有度、用户信誉等</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进行筛选，</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将买卖双方的需求进行智能配对，以确保交易的公平性和高效性。此外，交易匹配机制还需要能够处理大量的并发请求，确保在用户基数庞大时，依然能够快速准确地完成匹配。</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业务逻辑层还包括用户验证以及资产验证。其中</w:t>
      </w:r>
      <w:r>
        <w:rPr>
          <w:rFonts w:hint="default" w:ascii="Times New Roman" w:hAnsi="Times New Roman" w:eastAsia="宋体" w:cs="宋体"/>
          <w:i w:val="0"/>
          <w:iCs w:val="0"/>
          <w:caps w:val="0"/>
          <w:color w:val="060607"/>
          <w:spacing w:val="6"/>
          <w:kern w:val="0"/>
          <w:sz w:val="24"/>
          <w:szCs w:val="24"/>
          <w:shd w:val="clear" w:fill="FFFFFF"/>
          <w:lang w:val="en-US" w:eastAsia="zh-CN" w:bidi="ar-SA"/>
        </w:rPr>
        <w:t>用户验证涉及到用户身份的确认和权限的分配</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w:t>
      </w:r>
      <w:r>
        <w:rPr>
          <w:rFonts w:hint="default" w:ascii="Times New Roman" w:hAnsi="Times New Roman" w:eastAsia="宋体" w:cs="宋体"/>
          <w:i w:val="0"/>
          <w:iCs w:val="0"/>
          <w:caps w:val="0"/>
          <w:color w:val="060607"/>
          <w:spacing w:val="6"/>
          <w:kern w:val="0"/>
          <w:sz w:val="24"/>
          <w:szCs w:val="24"/>
          <w:shd w:val="clear" w:fill="FFFFFF"/>
          <w:lang w:val="en-US" w:eastAsia="zh-CN" w:bidi="ar-SA"/>
        </w:rPr>
        <w:t>系统需要验证用户的身份信息，确保他们有权进行特定的操作，如发布资产、进行交易等</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，并</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对用户</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的</w:t>
      </w:r>
      <w:r>
        <w:rPr>
          <w:rFonts w:hint="default" w:ascii="Times New Roman" w:hAnsi="Times New Roman" w:eastAsia="宋体" w:cs="宋体"/>
          <w:i w:val="0"/>
          <w:iCs w:val="0"/>
          <w:caps w:val="0"/>
          <w:color w:val="060607"/>
          <w:spacing w:val="6"/>
          <w:kern w:val="0"/>
          <w:sz w:val="24"/>
          <w:szCs w:val="24"/>
          <w:shd w:val="clear" w:fill="FFFFFF"/>
          <w:lang w:val="en-US" w:eastAsia="zh-CN" w:bidi="ar-SA"/>
        </w:rPr>
        <w:t>行为</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进行</w:t>
      </w:r>
      <w:r>
        <w:rPr>
          <w:rFonts w:hint="default" w:ascii="Times New Roman" w:hAnsi="Times New Roman" w:eastAsia="宋体" w:cs="宋体"/>
          <w:i w:val="0"/>
          <w:iCs w:val="0"/>
          <w:caps w:val="0"/>
          <w:color w:val="060607"/>
          <w:spacing w:val="6"/>
          <w:kern w:val="0"/>
          <w:sz w:val="24"/>
          <w:szCs w:val="24"/>
          <w:shd w:val="clear" w:fill="FFFFFF"/>
          <w:lang w:val="en-US" w:eastAsia="zh-CN" w:bidi="ar-SA"/>
        </w:rPr>
        <w:t>监控，以防止欺诈和滥用行为。资产验证包括对资产的来源、历史交易记录、所有权转移等信息的核实，验证其真实性和所有权</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w:t>
      </w:r>
      <w:r>
        <w:rPr>
          <w:rFonts w:hint="default" w:ascii="Times New Roman" w:hAnsi="Times New Roman" w:eastAsia="宋体" w:cs="宋体"/>
          <w:i w:val="0"/>
          <w:iCs w:val="0"/>
          <w:caps w:val="0"/>
          <w:color w:val="060607"/>
          <w:spacing w:val="6"/>
          <w:kern w:val="0"/>
          <w:sz w:val="24"/>
          <w:szCs w:val="24"/>
          <w:shd w:val="clear" w:fill="FFFFFF"/>
          <w:lang w:val="en-US" w:eastAsia="zh-CN" w:bidi="ar-SA"/>
        </w:rPr>
        <w:t>防止虚假资产的流通。除了交易匹配、用户验证和资产验证，业务逻辑层还负责订单管理、交易状态更新、费用计算、争议解决等业务逻辑</w:t>
      </w:r>
      <w:r>
        <w:rPr>
          <w:rFonts w:hint="eastAsia" w:cs="宋体"/>
          <w:i w:val="0"/>
          <w:iCs w:val="0"/>
          <w:caps w:val="0"/>
          <w:color w:val="060607"/>
          <w:spacing w:val="6"/>
          <w:kern w:val="0"/>
          <w:sz w:val="24"/>
          <w:szCs w:val="24"/>
          <w:shd w:val="clear" w:fill="FFFFFF"/>
          <w:lang w:val="en-US" w:eastAsia="zh-CN" w:bidi="ar-SA"/>
        </w:rPr>
        <w:t>的处理</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。同时，业务逻辑层还需要与数据访问层紧密协作，通过数据访问层与数据库进行交互，获取和更新业务数据。</w:t>
      </w:r>
    </w:p>
    <w:p>
      <w:pPr>
        <w:pStyle w:val="3"/>
        <w:rPr>
          <w:rFonts w:hint="default" w:cs="宋体"/>
          <w:b/>
          <w:bCs/>
          <w:i w:val="0"/>
          <w:iCs w:val="0"/>
          <w:caps w:val="0"/>
          <w:color w:val="060607"/>
          <w:spacing w:val="6"/>
          <w:kern w:val="0"/>
          <w:sz w:val="24"/>
          <w:szCs w:val="24"/>
          <w:shd w:val="clear" w:fill="FFFFFF"/>
          <w:lang w:val="en-US" w:eastAsia="zh-CN" w:bidi="ar-SA"/>
        </w:rPr>
      </w:pPr>
      <w:r>
        <w:rPr>
          <w:rFonts w:hint="default" w:cs="宋体"/>
          <w:b/>
          <w:bCs/>
          <w:i w:val="0"/>
          <w:iCs w:val="0"/>
          <w:caps w:val="0"/>
          <w:color w:val="060607"/>
          <w:spacing w:val="6"/>
          <w:kern w:val="0"/>
          <w:sz w:val="24"/>
          <w:szCs w:val="24"/>
          <w:shd w:val="clear" w:fill="FFFFFF"/>
          <w:lang w:val="en-US" w:eastAsia="zh-CN" w:bidi="ar-SA"/>
        </w:rPr>
        <w:t>4.1</w:t>
      </w:r>
      <w:r>
        <w:rPr>
          <w:rFonts w:hint="eastAsia" w:cs="宋体"/>
          <w:b/>
          <w:bCs/>
          <w:i w:val="0"/>
          <w:iCs w:val="0"/>
          <w:caps w:val="0"/>
          <w:color w:val="060607"/>
          <w:spacing w:val="6"/>
          <w:kern w:val="0"/>
          <w:sz w:val="24"/>
          <w:szCs w:val="24"/>
          <w:shd w:val="clear" w:fill="FFFFFF"/>
          <w:lang w:val="en-US" w:eastAsia="zh-CN" w:bidi="ar-SA"/>
        </w:rPr>
        <w:t>.4数据访问</w:t>
      </w:r>
      <w:r>
        <w:rPr>
          <w:rFonts w:hint="eastAsia" w:ascii="Times New Roman" w:hAnsi="Times New Roman" w:eastAsia="宋体" w:cs="宋体"/>
          <w:b/>
          <w:bCs/>
          <w:i w:val="0"/>
          <w:iCs w:val="0"/>
          <w:caps w:val="0"/>
          <w:color w:val="060607"/>
          <w:spacing w:val="6"/>
          <w:kern w:val="0"/>
          <w:sz w:val="24"/>
          <w:szCs w:val="24"/>
          <w:shd w:val="clear" w:fill="FFFFFF"/>
          <w:lang w:val="en-US" w:eastAsia="zh-CN" w:bidi="ar-SA"/>
        </w:rPr>
        <w:t>层</w:t>
      </w: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r>
        <w:rPr>
          <w:rFonts w:hint="default" w:ascii="Times New Roman" w:hAnsi="Times New Roman" w:eastAsia="宋体" w:cs="宋体"/>
          <w:i w:val="0"/>
          <w:iCs w:val="0"/>
          <w:caps w:val="0"/>
          <w:color w:val="060607"/>
          <w:spacing w:val="6"/>
          <w:kern w:val="0"/>
          <w:sz w:val="24"/>
          <w:szCs w:val="24"/>
          <w:shd w:val="clear" w:fill="FFFFFF"/>
          <w:lang w:val="en-US" w:eastAsia="zh-CN" w:bidi="ar-SA"/>
        </w:rPr>
        <w:t>数据访问层</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充当区块链网络和传统数据库之间的桥梁</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w:t>
      </w:r>
      <w:r>
        <w:rPr>
          <w:rFonts w:hint="default" w:ascii="Times New Roman" w:hAnsi="Times New Roman" w:eastAsia="宋体" w:cs="宋体"/>
          <w:i w:val="0"/>
          <w:iCs w:val="0"/>
          <w:caps w:val="0"/>
          <w:color w:val="060607"/>
          <w:spacing w:val="6"/>
          <w:kern w:val="0"/>
          <w:sz w:val="24"/>
          <w:szCs w:val="24"/>
          <w:shd w:val="clear" w:fill="FFFFFF"/>
          <w:lang w:val="en-US" w:eastAsia="zh-CN" w:bidi="ar-SA"/>
        </w:rPr>
        <w:t>为应用层提供一个接口来请求数据操作，同时隐藏了底层数据存储的具体细节。这样，应用层不需要了解具体的数据库表结构或区块链调用细节，就能够执行必要的数据交互。在与区块链网络的交互方面，数据访问层负责发送交易、调用智能合约、查询链上数据等操作</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将应用层的请求转换为区块链网络能够理解的格式，并处理来自区块链的响应数据。这包括了对交易状态的查询、资产所有权的验证、用户余额的检查等。对于传统数据库的交互，数据访问层执行SQL查询或NoSQL操作，以实现对关系型或非关系型数据库的读取和写入。数据访问层还需要处理数据的转换和映射。从区块链网络和数据库中检索到的数据通常需要转换成应用层能够处理的格式，反之亦然</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，这样才能</w:t>
      </w:r>
      <w:r>
        <w:rPr>
          <w:rFonts w:hint="default" w:ascii="Times New Roman" w:hAnsi="Times New Roman" w:eastAsia="宋体" w:cs="宋体"/>
          <w:i w:val="0"/>
          <w:iCs w:val="0"/>
          <w:caps w:val="0"/>
          <w:color w:val="060607"/>
          <w:spacing w:val="6"/>
          <w:kern w:val="0"/>
          <w:sz w:val="24"/>
          <w:szCs w:val="24"/>
          <w:shd w:val="clear" w:fill="FFFFFF"/>
          <w:lang w:val="en-US" w:eastAsia="zh-CN" w:bidi="ar-SA"/>
        </w:rPr>
        <w:t>确保数据的一致性和兼容性。</w:t>
      </w:r>
    </w:p>
    <w:p>
      <w:pPr>
        <w:pStyle w:val="3"/>
        <w:rPr>
          <w:rFonts w:hint="default" w:cs="宋体"/>
          <w:b/>
          <w:bCs/>
          <w:i w:val="0"/>
          <w:iCs w:val="0"/>
          <w:caps w:val="0"/>
          <w:color w:val="060607"/>
          <w:spacing w:val="6"/>
          <w:kern w:val="0"/>
          <w:sz w:val="24"/>
          <w:szCs w:val="24"/>
          <w:shd w:val="clear" w:fill="FFFFFF"/>
          <w:lang w:val="en-US" w:eastAsia="zh-CN" w:bidi="ar-SA"/>
        </w:rPr>
      </w:pPr>
      <w:r>
        <w:rPr>
          <w:rFonts w:hint="default" w:cs="宋体"/>
          <w:b/>
          <w:bCs/>
          <w:i w:val="0"/>
          <w:iCs w:val="0"/>
          <w:caps w:val="0"/>
          <w:color w:val="060607"/>
          <w:spacing w:val="6"/>
          <w:kern w:val="0"/>
          <w:sz w:val="24"/>
          <w:szCs w:val="24"/>
          <w:shd w:val="clear" w:fill="FFFFFF"/>
          <w:lang w:val="en-US" w:eastAsia="zh-CN" w:bidi="ar-SA"/>
        </w:rPr>
        <w:t>4.1</w:t>
      </w:r>
      <w:r>
        <w:rPr>
          <w:rFonts w:hint="eastAsia" w:cs="宋体"/>
          <w:b/>
          <w:bCs/>
          <w:i w:val="0"/>
          <w:iCs w:val="0"/>
          <w:caps w:val="0"/>
          <w:color w:val="060607"/>
          <w:spacing w:val="6"/>
          <w:kern w:val="0"/>
          <w:sz w:val="24"/>
          <w:szCs w:val="24"/>
          <w:shd w:val="clear" w:fill="FFFFFF"/>
          <w:lang w:val="en-US" w:eastAsia="zh-CN" w:bidi="ar-SA"/>
        </w:rPr>
        <w:t>.5数据</w:t>
      </w:r>
      <w:r>
        <w:rPr>
          <w:rFonts w:hint="eastAsia" w:ascii="Times New Roman" w:hAnsi="Times New Roman" w:eastAsia="宋体" w:cs="宋体"/>
          <w:b/>
          <w:bCs/>
          <w:i w:val="0"/>
          <w:iCs w:val="0"/>
          <w:caps w:val="0"/>
          <w:color w:val="060607"/>
          <w:spacing w:val="6"/>
          <w:kern w:val="0"/>
          <w:sz w:val="24"/>
          <w:szCs w:val="24"/>
          <w:shd w:val="clear" w:fill="FFFFFF"/>
          <w:lang w:val="en-US" w:eastAsia="zh-CN" w:bidi="ar-SA"/>
        </w:rPr>
        <w:t>层</w:t>
      </w: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r>
        <w:rPr>
          <w:rFonts w:hint="default" w:ascii="Times New Roman" w:hAnsi="Times New Roman" w:eastAsia="宋体" w:cs="宋体"/>
          <w:i w:val="0"/>
          <w:iCs w:val="0"/>
          <w:caps w:val="0"/>
          <w:color w:val="060607"/>
          <w:spacing w:val="6"/>
          <w:kern w:val="0"/>
          <w:sz w:val="24"/>
          <w:szCs w:val="24"/>
          <w:shd w:val="clear" w:fill="FFFFFF"/>
          <w:lang w:val="en-US" w:eastAsia="zh-CN" w:bidi="ar-SA"/>
        </w:rPr>
        <w:t>数据层</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w:t>
      </w:r>
      <w:r>
        <w:rPr>
          <w:rFonts w:hint="default" w:ascii="Times New Roman" w:hAnsi="Times New Roman" w:eastAsia="宋体" w:cs="宋体"/>
          <w:i w:val="0"/>
          <w:iCs w:val="0"/>
          <w:caps w:val="0"/>
          <w:color w:val="060607"/>
          <w:spacing w:val="6"/>
          <w:kern w:val="0"/>
          <w:sz w:val="24"/>
          <w:szCs w:val="24"/>
          <w:shd w:val="clear" w:fill="FFFFFF"/>
          <w:lang w:val="en-US" w:eastAsia="zh-CN" w:bidi="ar-SA"/>
        </w:rPr>
        <w:t>通过区块链技术为交易记录、资产状态和用户信息提供了一个安全、去中心化和透明的存储解决方案。区块链的特性决定了一旦数据被写入，就无法被更改或删除</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，因此</w:t>
      </w:r>
      <w:r>
        <w:rPr>
          <w:rFonts w:hint="default" w:ascii="Times New Roman" w:hAnsi="Times New Roman" w:eastAsia="宋体" w:cs="宋体"/>
          <w:i w:val="0"/>
          <w:iCs w:val="0"/>
          <w:caps w:val="0"/>
          <w:color w:val="060607"/>
          <w:spacing w:val="6"/>
          <w:kern w:val="0"/>
          <w:sz w:val="24"/>
          <w:szCs w:val="24"/>
          <w:shd w:val="clear" w:fill="FFFFFF"/>
          <w:lang w:val="en-US" w:eastAsia="zh-CN" w:bidi="ar-SA"/>
        </w:rPr>
        <w:t>数据的不可篡改性和透明性得到了根本性的保障。在数据层，交易记录被详细记录在区块链上，每个区块包含了一系列经过验证的交易，并通过加密的方式链接到前一个区块，形成一个不断增长的链条。这种链式结构不仅确保了交易历史的完整性，也使得任何试图篡改记录的行为都很容易被检测到。</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另外</w:t>
      </w:r>
      <w:r>
        <w:rPr>
          <w:rFonts w:hint="default" w:ascii="Times New Roman" w:hAnsi="Times New Roman" w:eastAsia="宋体" w:cs="宋体"/>
          <w:i w:val="0"/>
          <w:iCs w:val="0"/>
          <w:caps w:val="0"/>
          <w:color w:val="060607"/>
          <w:spacing w:val="6"/>
          <w:kern w:val="0"/>
          <w:sz w:val="24"/>
          <w:szCs w:val="24"/>
          <w:shd w:val="clear" w:fill="FFFFFF"/>
          <w:lang w:val="en-US" w:eastAsia="zh-CN" w:bidi="ar-SA"/>
        </w:rPr>
        <w:t>每个游戏资产的状态，包括所有权、位置、属性等，都被加密存储在区块链上。这种存储方式不仅确保了资产信息的真实性和可靠性，也为资产的追踪和验证提供了便利。</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同时，</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在区块链上，用户的身份和交易信息可通过加密技术进行保护，以确保用户的隐私不被泄露。数据层的设计需要考虑到数据的可访问性和查询效率。虽然区块链提供了一个高度安全和不可篡改的数据存储环境，但其查询速度和效率可能与传统数据库相比较低。因此，数据层的设计</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需要</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包括对数据的索引、优化查询算法以及实现快速数据同步的机制。</w:t>
      </w: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jc w:val="left"/>
        <w:textAlignment w:val="auto"/>
      </w:pPr>
      <w:r>
        <w:drawing>
          <wp:anchor distT="0" distB="0" distL="114300" distR="114300" simplePos="0" relativeHeight="251660288" behindDoc="0" locked="0" layoutInCell="1" allowOverlap="1">
            <wp:simplePos x="0" y="0"/>
            <wp:positionH relativeFrom="column">
              <wp:posOffset>906780</wp:posOffset>
            </wp:positionH>
            <wp:positionV relativeFrom="paragraph">
              <wp:posOffset>58420</wp:posOffset>
            </wp:positionV>
            <wp:extent cx="4122420" cy="2983865"/>
            <wp:effectExtent l="0" t="0" r="0" b="0"/>
            <wp:wrapSquare wrapText="bothSides"/>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rcRect b="2348"/>
                    <a:stretch>
                      <a:fillRect/>
                    </a:stretch>
                  </pic:blipFill>
                  <pic:spPr>
                    <a:xfrm>
                      <a:off x="0" y="0"/>
                      <a:ext cx="4122420" cy="2983865"/>
                    </a:xfrm>
                    <a:prstGeom prst="rect">
                      <a:avLst/>
                    </a:prstGeom>
                    <a:noFill/>
                    <a:ln>
                      <a:noFill/>
                    </a:ln>
                  </pic:spPr>
                </pic:pic>
              </a:graphicData>
            </a:graphic>
          </wp:anchor>
        </w:drawing>
      </w: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jc w:val="left"/>
        <w:textAlignment w:val="auto"/>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jc w:val="left"/>
        <w:textAlignment w:val="auto"/>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jc w:val="left"/>
        <w:textAlignment w:val="auto"/>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jc w:val="left"/>
        <w:textAlignment w:val="auto"/>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jc w:val="left"/>
        <w:textAlignment w:val="auto"/>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jc w:val="left"/>
        <w:textAlignment w:val="auto"/>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jc w:val="left"/>
        <w:textAlignment w:val="auto"/>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jc w:val="left"/>
        <w:textAlignment w:val="auto"/>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jc w:val="left"/>
        <w:textAlignment w:val="auto"/>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jc w:val="left"/>
        <w:textAlignment w:val="auto"/>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right="0" w:rightChars="0"/>
        <w:jc w:val="left"/>
        <w:textAlignment w:val="auto"/>
      </w:pPr>
    </w:p>
    <w:p>
      <w:pPr>
        <w:pStyle w:val="12"/>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420" w:leftChars="0" w:right="0" w:rightChars="0"/>
        <w:jc w:val="center"/>
        <w:textAlignment w:val="auto"/>
        <w:rPr>
          <w:rFonts w:hint="eastAsia"/>
          <w:lang w:eastAsia="zh-CN"/>
        </w:rPr>
      </w:pPr>
      <w:r>
        <w:t>图</w:t>
      </w:r>
      <w:r>
        <w:fldChar w:fldCharType="begin"/>
      </w:r>
      <w:r>
        <w:instrText xml:space="preserve"> SEQ 图 \* ARABIC </w:instrText>
      </w:r>
      <w:r>
        <w:fldChar w:fldCharType="separate"/>
      </w:r>
      <w:r>
        <w:t>2</w:t>
      </w:r>
      <w:r>
        <w:fldChar w:fldCharType="end"/>
      </w:r>
      <w:r>
        <w:rPr>
          <w:rFonts w:hint="eastAsia"/>
          <w:lang w:eastAsia="zh-CN"/>
        </w:rPr>
        <w:t>平台分层结构</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p>
    <w:p>
      <w:pPr>
        <w:pStyle w:val="3"/>
        <w:keepNext w:val="0"/>
        <w:keepLines w:val="0"/>
        <w:pageBreakBefore w:val="0"/>
        <w:widowControl/>
        <w:kinsoku/>
        <w:wordWrap/>
        <w:overflowPunct/>
        <w:topLinePunct w:val="0"/>
        <w:autoSpaceDE/>
        <w:autoSpaceDN/>
        <w:bidi w:val="0"/>
        <w:adjustRightInd/>
        <w:snapToGrid/>
        <w:spacing w:before="0" w:beforeLines="0" w:after="0" w:afterLines="0" w:line="400" w:lineRule="exact"/>
        <w:ind w:left="0" w:leftChars="0" w:firstLine="420" w:firstLineChars="166"/>
        <w:textAlignment w:val="auto"/>
        <w:rPr>
          <w:rFonts w:hint="eastAsia" w:cs="宋体"/>
          <w:b/>
          <w:bCs/>
          <w:i w:val="0"/>
          <w:iCs w:val="0"/>
          <w:caps w:val="0"/>
          <w:color w:val="060607"/>
          <w:spacing w:val="6"/>
          <w:kern w:val="0"/>
          <w:sz w:val="24"/>
          <w:szCs w:val="24"/>
          <w:shd w:val="clear" w:fill="FFFFFF"/>
          <w:lang w:val="en-US" w:eastAsia="zh-CN" w:bidi="ar-SA"/>
        </w:rPr>
      </w:pPr>
      <w:r>
        <w:rPr>
          <w:rFonts w:hint="default" w:cs="宋体"/>
          <w:b/>
          <w:bCs/>
          <w:i w:val="0"/>
          <w:iCs w:val="0"/>
          <w:caps w:val="0"/>
          <w:color w:val="060607"/>
          <w:spacing w:val="6"/>
          <w:kern w:val="0"/>
          <w:sz w:val="24"/>
          <w:szCs w:val="24"/>
          <w:shd w:val="clear" w:fill="FFFFFF"/>
          <w:lang w:val="en-US" w:eastAsia="zh-CN" w:bidi="ar-SA"/>
        </w:rPr>
        <w:t>4.</w:t>
      </w:r>
      <w:r>
        <w:rPr>
          <w:rFonts w:hint="eastAsia" w:cs="宋体"/>
          <w:b/>
          <w:bCs/>
          <w:i w:val="0"/>
          <w:iCs w:val="0"/>
          <w:caps w:val="0"/>
          <w:color w:val="060607"/>
          <w:spacing w:val="6"/>
          <w:kern w:val="0"/>
          <w:sz w:val="24"/>
          <w:szCs w:val="24"/>
          <w:shd w:val="clear" w:fill="FFFFFF"/>
          <w:lang w:val="en-US" w:eastAsia="zh-CN" w:bidi="ar-SA"/>
        </w:rPr>
        <w:t>2游戏资产交易架构</w:t>
      </w: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eastAsia" w:cs="宋体"/>
          <w:i w:val="0"/>
          <w:iCs w:val="0"/>
          <w:caps w:val="0"/>
          <w:color w:val="060607"/>
          <w:spacing w:val="6"/>
          <w:kern w:val="0"/>
          <w:sz w:val="24"/>
          <w:szCs w:val="24"/>
          <w:shd w:val="clear" w:fill="FFFFFF"/>
          <w:lang w:val="en-US" w:eastAsia="zh-CN" w:bidi="ar-SA"/>
        </w:rPr>
      </w:pPr>
      <w:r>
        <w:rPr>
          <w:rFonts w:hint="default" w:ascii="Times New Roman" w:hAnsi="Times New Roman" w:eastAsia="宋体" w:cs="宋体"/>
          <w:i w:val="0"/>
          <w:iCs w:val="0"/>
          <w:caps w:val="0"/>
          <w:color w:val="060607"/>
          <w:spacing w:val="6"/>
          <w:kern w:val="0"/>
          <w:sz w:val="24"/>
          <w:szCs w:val="24"/>
          <w:shd w:val="clear" w:fill="FFFFFF"/>
          <w:lang w:val="en-US" w:eastAsia="zh-CN" w:bidi="ar-SA"/>
        </w:rPr>
        <w:t>整个游戏资产交易机制</w:t>
      </w:r>
      <w:r>
        <w:rPr>
          <w:rFonts w:hint="eastAsia" w:cs="宋体"/>
          <w:i w:val="0"/>
          <w:iCs w:val="0"/>
          <w:caps w:val="0"/>
          <w:color w:val="060607"/>
          <w:spacing w:val="6"/>
          <w:kern w:val="0"/>
          <w:sz w:val="24"/>
          <w:szCs w:val="24"/>
          <w:shd w:val="clear" w:fill="FFFFFF"/>
          <w:lang w:val="en-US" w:eastAsia="zh-CN" w:bidi="ar-SA"/>
        </w:rPr>
        <w:t>分为</w:t>
      </w:r>
      <w:r>
        <w:rPr>
          <w:rFonts w:hint="default" w:ascii="Times New Roman" w:hAnsi="Times New Roman" w:eastAsia="宋体" w:cs="宋体"/>
          <w:i w:val="0"/>
          <w:iCs w:val="0"/>
          <w:caps w:val="0"/>
          <w:color w:val="060607"/>
          <w:spacing w:val="6"/>
          <w:kern w:val="0"/>
          <w:sz w:val="24"/>
          <w:szCs w:val="24"/>
          <w:shd w:val="clear" w:fill="FFFFFF"/>
          <w:lang w:val="en-US" w:eastAsia="zh-CN" w:bidi="ar-SA"/>
        </w:rPr>
        <w:t>以下几个</w:t>
      </w:r>
      <w:r>
        <w:rPr>
          <w:rFonts w:hint="eastAsia" w:cs="宋体"/>
          <w:i w:val="0"/>
          <w:iCs w:val="0"/>
          <w:caps w:val="0"/>
          <w:color w:val="060607"/>
          <w:spacing w:val="6"/>
          <w:kern w:val="0"/>
          <w:sz w:val="24"/>
          <w:szCs w:val="24"/>
          <w:shd w:val="clear" w:fill="FFFFFF"/>
          <w:lang w:val="en-US" w:eastAsia="zh-CN" w:bidi="ar-SA"/>
        </w:rPr>
        <w:t>方面：</w:t>
      </w:r>
    </w:p>
    <w:p>
      <w:pPr>
        <w:pStyle w:val="18"/>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5" w:leftChars="0" w:right="0" w:rightChars="0" w:firstLine="415" w:firstLineChars="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r>
        <w:rPr>
          <w:rFonts w:hint="default" w:ascii="Times New Roman" w:hAnsi="Times New Roman" w:eastAsia="宋体" w:cs="宋体"/>
          <w:i w:val="0"/>
          <w:iCs w:val="0"/>
          <w:caps w:val="0"/>
          <w:color w:val="060607"/>
          <w:spacing w:val="6"/>
          <w:kern w:val="0"/>
          <w:sz w:val="24"/>
          <w:szCs w:val="24"/>
          <w:shd w:val="clear" w:fill="FFFFFF"/>
          <w:lang w:val="en-US" w:eastAsia="zh-CN" w:bidi="ar-SA"/>
        </w:rPr>
        <w:t>资产挂牌与信息发布：当卖方玩家</w:t>
      </w:r>
      <w:r>
        <w:rPr>
          <w:rFonts w:hint="eastAsia" w:cs="宋体"/>
          <w:i w:val="0"/>
          <w:iCs w:val="0"/>
          <w:caps w:val="0"/>
          <w:color w:val="060607"/>
          <w:spacing w:val="6"/>
          <w:kern w:val="0"/>
          <w:sz w:val="24"/>
          <w:szCs w:val="24"/>
          <w:shd w:val="clear" w:fill="FFFFFF"/>
          <w:lang w:val="en-US" w:eastAsia="zh-CN" w:bidi="ar-SA"/>
        </w:rPr>
        <w:t>Ⅰ</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希望出售自己的游戏资产时，他们首先需要通过区块链平台的接口提交出售请求。这包括详细描述资产的属性、设定的交易价格以及交易的有效期限等关键信息。</w:t>
      </w:r>
    </w:p>
    <w:p>
      <w:pPr>
        <w:pStyle w:val="18"/>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5" w:leftChars="0" w:right="0" w:rightChars="0" w:firstLine="415" w:firstLineChars="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r>
        <w:rPr>
          <w:rFonts w:hint="default" w:ascii="Times New Roman" w:hAnsi="Times New Roman" w:eastAsia="宋体" w:cs="宋体"/>
          <w:i w:val="0"/>
          <w:iCs w:val="0"/>
          <w:caps w:val="0"/>
          <w:color w:val="060607"/>
          <w:spacing w:val="6"/>
          <w:kern w:val="0"/>
          <w:sz w:val="24"/>
          <w:szCs w:val="24"/>
          <w:shd w:val="clear" w:fill="FFFFFF"/>
          <w:lang w:val="en-US" w:eastAsia="zh-CN" w:bidi="ar-SA"/>
        </w:rPr>
        <w:t>交易匹配与沟通：买方玩家</w:t>
      </w:r>
      <w:r>
        <w:rPr>
          <w:rFonts w:hint="eastAsia" w:cs="宋体"/>
          <w:i w:val="0"/>
          <w:iCs w:val="0"/>
          <w:caps w:val="0"/>
          <w:color w:val="060607"/>
          <w:spacing w:val="6"/>
          <w:kern w:val="0"/>
          <w:sz w:val="24"/>
          <w:szCs w:val="24"/>
          <w:shd w:val="clear" w:fill="FFFFFF"/>
          <w:lang w:val="en-US" w:eastAsia="zh-CN" w:bidi="ar-SA"/>
        </w:rPr>
        <w:t>Ⅱ</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在平台上浏览这些出售信息，并找到符合自己需求的资产。通过系统提供的链接，</w:t>
      </w:r>
      <w:r>
        <w:rPr>
          <w:rFonts w:hint="eastAsia" w:cs="宋体"/>
          <w:i w:val="0"/>
          <w:iCs w:val="0"/>
          <w:caps w:val="0"/>
          <w:color w:val="060607"/>
          <w:spacing w:val="6"/>
          <w:kern w:val="0"/>
          <w:sz w:val="24"/>
          <w:szCs w:val="24"/>
          <w:shd w:val="clear" w:fill="FFFFFF"/>
          <w:lang w:val="en-US" w:eastAsia="zh-CN" w:bidi="ar-SA"/>
        </w:rPr>
        <w:t>Ⅱ</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可以与</w:t>
      </w:r>
      <w:r>
        <w:rPr>
          <w:rFonts w:hint="eastAsia" w:cs="宋体"/>
          <w:i w:val="0"/>
          <w:iCs w:val="0"/>
          <w:caps w:val="0"/>
          <w:color w:val="060607"/>
          <w:spacing w:val="6"/>
          <w:kern w:val="0"/>
          <w:sz w:val="24"/>
          <w:szCs w:val="24"/>
          <w:shd w:val="clear" w:fill="FFFFFF"/>
          <w:lang w:val="en-US" w:eastAsia="zh-CN" w:bidi="ar-SA"/>
        </w:rPr>
        <w:t>Ⅰ</w:t>
      </w:r>
      <w:r>
        <w:rPr>
          <w:rFonts w:hint="default" w:ascii="Times New Roman" w:hAnsi="Times New Roman" w:eastAsia="宋体" w:cs="宋体"/>
          <w:i w:val="0"/>
          <w:iCs w:val="0"/>
          <w:caps w:val="0"/>
          <w:color w:val="060607"/>
          <w:spacing w:val="6"/>
          <w:kern w:val="0"/>
          <w:sz w:val="24"/>
          <w:szCs w:val="24"/>
          <w:shd w:val="clear" w:fill="FFFFFF"/>
          <w:lang w:val="en-US" w:eastAsia="zh-CN" w:bidi="ar-SA"/>
        </w:rPr>
        <w:t>直接沟通，进一步确认交易的细节，确保双方对交易条件有共同的理解。</w:t>
      </w:r>
    </w:p>
    <w:p>
      <w:pPr>
        <w:pStyle w:val="18"/>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5" w:leftChars="0" w:right="0" w:rightChars="0" w:firstLine="415" w:firstLineChars="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r>
        <w:rPr>
          <w:rFonts w:hint="default" w:ascii="Times New Roman" w:hAnsi="Times New Roman" w:eastAsia="宋体" w:cs="宋体"/>
          <w:i w:val="0"/>
          <w:iCs w:val="0"/>
          <w:caps w:val="0"/>
          <w:color w:val="060607"/>
          <w:spacing w:val="6"/>
          <w:kern w:val="0"/>
          <w:sz w:val="24"/>
          <w:szCs w:val="24"/>
          <w:shd w:val="clear" w:fill="FFFFFF"/>
          <w:lang w:val="en-US" w:eastAsia="zh-CN" w:bidi="ar-SA"/>
        </w:rPr>
        <w:t>资产上链与加密：确认交易后，</w:t>
      </w:r>
      <w:r>
        <w:rPr>
          <w:rFonts w:hint="eastAsia" w:cs="宋体"/>
          <w:i w:val="0"/>
          <w:iCs w:val="0"/>
          <w:caps w:val="0"/>
          <w:color w:val="060607"/>
          <w:spacing w:val="6"/>
          <w:kern w:val="0"/>
          <w:sz w:val="24"/>
          <w:szCs w:val="24"/>
          <w:shd w:val="clear" w:fill="FFFFFF"/>
          <w:lang w:val="en-US" w:eastAsia="zh-CN" w:bidi="ar-SA"/>
        </w:rPr>
        <w:t>Ⅰ</w:t>
      </w:r>
      <w:r>
        <w:rPr>
          <w:rFonts w:hint="default" w:ascii="Times New Roman" w:hAnsi="Times New Roman" w:eastAsia="宋体" w:cs="宋体"/>
          <w:i w:val="0"/>
          <w:iCs w:val="0"/>
          <w:caps w:val="0"/>
          <w:color w:val="060607"/>
          <w:spacing w:val="6"/>
          <w:kern w:val="0"/>
          <w:sz w:val="24"/>
          <w:szCs w:val="24"/>
          <w:shd w:val="clear" w:fill="FFFFFF"/>
          <w:lang w:val="en-US" w:eastAsia="zh-CN" w:bidi="ar-SA"/>
        </w:rPr>
        <w:t>会触发上链流程。区块链系统将对</w:t>
      </w:r>
      <w:r>
        <w:rPr>
          <w:rFonts w:hint="eastAsia" w:cs="宋体"/>
          <w:i w:val="0"/>
          <w:iCs w:val="0"/>
          <w:caps w:val="0"/>
          <w:color w:val="060607"/>
          <w:spacing w:val="6"/>
          <w:kern w:val="0"/>
          <w:sz w:val="24"/>
          <w:szCs w:val="24"/>
          <w:shd w:val="clear" w:fill="FFFFFF"/>
          <w:lang w:val="en-US" w:eastAsia="zh-CN" w:bidi="ar-SA"/>
        </w:rPr>
        <w:t>Ⅰ</w:t>
      </w:r>
      <w:r>
        <w:rPr>
          <w:rFonts w:hint="default" w:ascii="Times New Roman" w:hAnsi="Times New Roman" w:eastAsia="宋体" w:cs="宋体"/>
          <w:i w:val="0"/>
          <w:iCs w:val="0"/>
          <w:caps w:val="0"/>
          <w:color w:val="060607"/>
          <w:spacing w:val="6"/>
          <w:kern w:val="0"/>
          <w:sz w:val="24"/>
          <w:szCs w:val="24"/>
          <w:shd w:val="clear" w:fill="FFFFFF"/>
          <w:lang w:val="en-US" w:eastAsia="zh-CN" w:bidi="ar-SA"/>
        </w:rPr>
        <w:t>的游戏资产进行技术处理，生成包含资产信息的数字摘要。同时，系统会为</w:t>
      </w:r>
      <w:r>
        <w:rPr>
          <w:rFonts w:hint="eastAsia" w:cs="宋体"/>
          <w:i w:val="0"/>
          <w:iCs w:val="0"/>
          <w:caps w:val="0"/>
          <w:color w:val="060607"/>
          <w:spacing w:val="6"/>
          <w:kern w:val="0"/>
          <w:sz w:val="24"/>
          <w:szCs w:val="24"/>
          <w:shd w:val="clear" w:fill="FFFFFF"/>
          <w:lang w:val="en-US" w:eastAsia="zh-CN" w:bidi="ar-SA"/>
        </w:rPr>
        <w:t>Ⅰ</w:t>
      </w:r>
      <w:r>
        <w:rPr>
          <w:rFonts w:hint="default" w:ascii="Times New Roman" w:hAnsi="Times New Roman" w:eastAsia="宋体" w:cs="宋体"/>
          <w:i w:val="0"/>
          <w:iCs w:val="0"/>
          <w:caps w:val="0"/>
          <w:color w:val="060607"/>
          <w:spacing w:val="6"/>
          <w:kern w:val="0"/>
          <w:sz w:val="24"/>
          <w:szCs w:val="24"/>
          <w:shd w:val="clear" w:fill="FFFFFF"/>
          <w:lang w:val="en-US" w:eastAsia="zh-CN" w:bidi="ar-SA"/>
        </w:rPr>
        <w:t>生成一个私钥，用于加密数字摘要，形成独一无二的数字签名。这一过程确保了交易信息的完整性和不可篡改性。</w:t>
      </w:r>
    </w:p>
    <w:p>
      <w:pPr>
        <w:pStyle w:val="18"/>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5" w:leftChars="0" w:right="0" w:rightChars="0" w:firstLine="415" w:firstLineChars="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r>
        <w:rPr>
          <w:rFonts w:hint="default" w:ascii="Times New Roman" w:hAnsi="Times New Roman" w:eastAsia="宋体" w:cs="宋体"/>
          <w:i w:val="0"/>
          <w:iCs w:val="0"/>
          <w:caps w:val="0"/>
          <w:color w:val="060607"/>
          <w:spacing w:val="6"/>
          <w:kern w:val="0"/>
          <w:sz w:val="24"/>
          <w:szCs w:val="24"/>
          <w:shd w:val="clear" w:fill="FFFFFF"/>
          <w:lang w:val="en-US" w:eastAsia="zh-CN" w:bidi="ar-SA"/>
        </w:rPr>
        <w:t>交易广播与执行：上链完成后，区块链网络将自动将包含交易信息的区块广播给所有节点，实现信息的公开和透明。买家</w:t>
      </w:r>
      <w:r>
        <w:rPr>
          <w:rFonts w:hint="eastAsia" w:cs="宋体"/>
          <w:i w:val="0"/>
          <w:iCs w:val="0"/>
          <w:caps w:val="0"/>
          <w:color w:val="060607"/>
          <w:spacing w:val="6"/>
          <w:kern w:val="0"/>
          <w:sz w:val="24"/>
          <w:szCs w:val="24"/>
          <w:shd w:val="clear" w:fill="FFFFFF"/>
          <w:lang w:val="en-US" w:eastAsia="zh-CN" w:bidi="ar-SA"/>
        </w:rPr>
        <w:t>Ⅱ</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在接收到交易信息后，使用自己的公钥解密</w:t>
      </w:r>
      <w:r>
        <w:rPr>
          <w:rFonts w:hint="eastAsia" w:cs="宋体"/>
          <w:i w:val="0"/>
          <w:iCs w:val="0"/>
          <w:caps w:val="0"/>
          <w:color w:val="060607"/>
          <w:spacing w:val="6"/>
          <w:kern w:val="0"/>
          <w:sz w:val="24"/>
          <w:szCs w:val="24"/>
          <w:shd w:val="clear" w:fill="FFFFFF"/>
          <w:lang w:val="en-US" w:eastAsia="zh-CN" w:bidi="ar-SA"/>
        </w:rPr>
        <w:t>Ⅰ</w:t>
      </w:r>
      <w:r>
        <w:rPr>
          <w:rFonts w:hint="default" w:ascii="Times New Roman" w:hAnsi="Times New Roman" w:eastAsia="宋体" w:cs="宋体"/>
          <w:i w:val="0"/>
          <w:iCs w:val="0"/>
          <w:caps w:val="0"/>
          <w:color w:val="060607"/>
          <w:spacing w:val="6"/>
          <w:kern w:val="0"/>
          <w:sz w:val="24"/>
          <w:szCs w:val="24"/>
          <w:shd w:val="clear" w:fill="FFFFFF"/>
          <w:lang w:val="en-US" w:eastAsia="zh-CN" w:bidi="ar-SA"/>
        </w:rPr>
        <w:t>的数字签名，验证交易的合法性。随后，</w:t>
      </w:r>
      <w:r>
        <w:rPr>
          <w:rFonts w:hint="eastAsia" w:cs="宋体"/>
          <w:i w:val="0"/>
          <w:iCs w:val="0"/>
          <w:caps w:val="0"/>
          <w:color w:val="060607"/>
          <w:spacing w:val="6"/>
          <w:kern w:val="0"/>
          <w:sz w:val="24"/>
          <w:szCs w:val="24"/>
          <w:shd w:val="clear" w:fill="FFFFFF"/>
          <w:lang w:val="en-US" w:eastAsia="zh-CN" w:bidi="ar-SA"/>
        </w:rPr>
        <w:t>Ⅱ</w:t>
      </w:r>
      <w:r>
        <w:rPr>
          <w:rFonts w:hint="default" w:ascii="Times New Roman" w:hAnsi="Times New Roman" w:eastAsia="宋体" w:cs="宋体"/>
          <w:i w:val="0"/>
          <w:iCs w:val="0"/>
          <w:caps w:val="0"/>
          <w:color w:val="060607"/>
          <w:spacing w:val="6"/>
          <w:kern w:val="0"/>
          <w:sz w:val="24"/>
          <w:szCs w:val="24"/>
          <w:shd w:val="clear" w:fill="FFFFFF"/>
          <w:lang w:val="en-US" w:eastAsia="zh-CN" w:bidi="ar-SA"/>
        </w:rPr>
        <w:t>按照约定将资金或虚拟货币发送到</w:t>
      </w:r>
      <w:r>
        <w:rPr>
          <w:rFonts w:hint="eastAsia" w:cs="宋体"/>
          <w:i w:val="0"/>
          <w:iCs w:val="0"/>
          <w:caps w:val="0"/>
          <w:color w:val="060607"/>
          <w:spacing w:val="6"/>
          <w:kern w:val="0"/>
          <w:sz w:val="24"/>
          <w:szCs w:val="24"/>
          <w:shd w:val="clear" w:fill="FFFFFF"/>
          <w:lang w:val="en-US" w:eastAsia="zh-CN" w:bidi="ar-SA"/>
        </w:rPr>
        <w:t>Ⅰ</w:t>
      </w:r>
      <w:r>
        <w:rPr>
          <w:rFonts w:hint="default" w:ascii="Times New Roman" w:hAnsi="Times New Roman" w:eastAsia="宋体" w:cs="宋体"/>
          <w:i w:val="0"/>
          <w:iCs w:val="0"/>
          <w:caps w:val="0"/>
          <w:color w:val="060607"/>
          <w:spacing w:val="6"/>
          <w:kern w:val="0"/>
          <w:sz w:val="24"/>
          <w:szCs w:val="24"/>
          <w:shd w:val="clear" w:fill="FFFFFF"/>
          <w:lang w:val="en-US" w:eastAsia="zh-CN" w:bidi="ar-SA"/>
        </w:rPr>
        <w:t>的账户，而</w:t>
      </w:r>
      <w:r>
        <w:rPr>
          <w:rFonts w:hint="eastAsia" w:cs="宋体"/>
          <w:i w:val="0"/>
          <w:iCs w:val="0"/>
          <w:caps w:val="0"/>
          <w:color w:val="060607"/>
          <w:spacing w:val="6"/>
          <w:kern w:val="0"/>
          <w:sz w:val="24"/>
          <w:szCs w:val="24"/>
          <w:shd w:val="clear" w:fill="FFFFFF"/>
          <w:lang w:val="en-US" w:eastAsia="zh-CN" w:bidi="ar-SA"/>
        </w:rPr>
        <w:t>Ⅰ</w:t>
      </w:r>
      <w:r>
        <w:rPr>
          <w:rFonts w:hint="default" w:ascii="Times New Roman" w:hAnsi="Times New Roman" w:eastAsia="宋体" w:cs="宋体"/>
          <w:i w:val="0"/>
          <w:iCs w:val="0"/>
          <w:caps w:val="0"/>
          <w:color w:val="060607"/>
          <w:spacing w:val="6"/>
          <w:kern w:val="0"/>
          <w:sz w:val="24"/>
          <w:szCs w:val="24"/>
          <w:shd w:val="clear" w:fill="FFFFFF"/>
          <w:lang w:val="en-US" w:eastAsia="zh-CN" w:bidi="ar-SA"/>
        </w:rPr>
        <w:t>的游戏资产则转移到</w:t>
      </w:r>
      <w:r>
        <w:rPr>
          <w:rFonts w:hint="eastAsia" w:cs="宋体"/>
          <w:i w:val="0"/>
          <w:iCs w:val="0"/>
          <w:caps w:val="0"/>
          <w:color w:val="060607"/>
          <w:spacing w:val="6"/>
          <w:kern w:val="0"/>
          <w:sz w:val="24"/>
          <w:szCs w:val="24"/>
          <w:shd w:val="clear" w:fill="FFFFFF"/>
          <w:lang w:val="en-US" w:eastAsia="zh-CN" w:bidi="ar-SA"/>
        </w:rPr>
        <w:t>Ⅱ</w:t>
      </w:r>
      <w:r>
        <w:rPr>
          <w:rFonts w:hint="default" w:ascii="Times New Roman" w:hAnsi="Times New Roman" w:eastAsia="宋体" w:cs="宋体"/>
          <w:i w:val="0"/>
          <w:iCs w:val="0"/>
          <w:caps w:val="0"/>
          <w:color w:val="060607"/>
          <w:spacing w:val="6"/>
          <w:kern w:val="0"/>
          <w:sz w:val="24"/>
          <w:szCs w:val="24"/>
          <w:shd w:val="clear" w:fill="FFFFFF"/>
          <w:lang w:val="en-US" w:eastAsia="zh-CN" w:bidi="ar-SA"/>
        </w:rPr>
        <w:t>的账户中，完成交易。</w:t>
      </w:r>
    </w:p>
    <w:p>
      <w:pPr>
        <w:pStyle w:val="18"/>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5" w:leftChars="0" w:right="0" w:rightChars="0" w:firstLine="415" w:firstLineChars="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r>
        <w:rPr>
          <w:rFonts w:hint="default" w:ascii="Times New Roman" w:hAnsi="Times New Roman" w:eastAsia="宋体" w:cs="宋体"/>
          <w:i w:val="0"/>
          <w:iCs w:val="0"/>
          <w:caps w:val="0"/>
          <w:color w:val="060607"/>
          <w:spacing w:val="6"/>
          <w:kern w:val="0"/>
          <w:sz w:val="24"/>
          <w:szCs w:val="24"/>
          <w:shd w:val="clear" w:fill="FFFFFF"/>
          <w:lang w:val="en-US" w:eastAsia="zh-CN" w:bidi="ar-SA"/>
        </w:rPr>
        <w:t>交易记录的链上存储：所有交易操作和信息都会被区块链系统自动记录，并按照时间顺序链接在一起，形成一个连续的、不可更改的交易历史。</w:t>
      </w:r>
    </w:p>
    <w:p>
      <w:pPr>
        <w:pStyle w:val="18"/>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5" w:leftChars="0" w:right="0" w:rightChars="0" w:firstLine="415" w:firstLineChars="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r>
        <w:rPr>
          <w:rFonts w:hint="default" w:ascii="Times New Roman" w:hAnsi="Times New Roman" w:eastAsia="宋体" w:cs="宋体"/>
          <w:i w:val="0"/>
          <w:iCs w:val="0"/>
          <w:caps w:val="0"/>
          <w:color w:val="060607"/>
          <w:spacing w:val="6"/>
          <w:kern w:val="0"/>
          <w:sz w:val="24"/>
          <w:szCs w:val="24"/>
          <w:shd w:val="clear" w:fill="FFFFFF"/>
          <w:lang w:val="en-US" w:eastAsia="zh-CN" w:bidi="ar-SA"/>
        </w:rPr>
        <w:t>交易发起的灵活性：虽然通常是由卖家</w:t>
      </w:r>
      <w:r>
        <w:rPr>
          <w:rFonts w:hint="eastAsia" w:cs="宋体"/>
          <w:i w:val="0"/>
          <w:iCs w:val="0"/>
          <w:caps w:val="0"/>
          <w:color w:val="060607"/>
          <w:spacing w:val="6"/>
          <w:kern w:val="0"/>
          <w:sz w:val="24"/>
          <w:szCs w:val="24"/>
          <w:shd w:val="clear" w:fill="FFFFFF"/>
          <w:lang w:val="en-US" w:eastAsia="zh-CN" w:bidi="ar-SA"/>
        </w:rPr>
        <w:t>Ⅰ</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发布出售信息，但买家</w:t>
      </w:r>
      <w:r>
        <w:rPr>
          <w:rFonts w:hint="eastAsia" w:cs="宋体"/>
          <w:i w:val="0"/>
          <w:iCs w:val="0"/>
          <w:caps w:val="0"/>
          <w:color w:val="060607"/>
          <w:spacing w:val="6"/>
          <w:kern w:val="0"/>
          <w:sz w:val="24"/>
          <w:szCs w:val="24"/>
          <w:shd w:val="clear" w:fill="FFFFFF"/>
          <w:lang w:val="en-US" w:eastAsia="zh-CN" w:bidi="ar-SA"/>
        </w:rPr>
        <w:t>Ⅱ</w:t>
      </w:r>
      <w:r>
        <w:rPr>
          <w:rFonts w:hint="default" w:ascii="Times New Roman" w:hAnsi="Times New Roman" w:eastAsia="宋体" w:cs="宋体"/>
          <w:i w:val="0"/>
          <w:iCs w:val="0"/>
          <w:caps w:val="0"/>
          <w:color w:val="060607"/>
          <w:spacing w:val="6"/>
          <w:kern w:val="0"/>
          <w:sz w:val="24"/>
          <w:szCs w:val="24"/>
          <w:shd w:val="clear" w:fill="FFFFFF"/>
          <w:lang w:val="en-US" w:eastAsia="zh-CN" w:bidi="ar-SA"/>
        </w:rPr>
        <w:t>也可以主动提出购买需求。在这种情况下，卖家</w:t>
      </w:r>
      <w:r>
        <w:rPr>
          <w:rFonts w:hint="eastAsia" w:cs="宋体"/>
          <w:i w:val="0"/>
          <w:iCs w:val="0"/>
          <w:caps w:val="0"/>
          <w:color w:val="060607"/>
          <w:spacing w:val="6"/>
          <w:kern w:val="0"/>
          <w:sz w:val="24"/>
          <w:szCs w:val="24"/>
          <w:shd w:val="clear" w:fill="FFFFFF"/>
          <w:lang w:val="en-US" w:eastAsia="zh-CN" w:bidi="ar-SA"/>
        </w:rPr>
        <w:t>Ⅰ</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可以根据</w:t>
      </w:r>
      <w:r>
        <w:rPr>
          <w:rFonts w:hint="eastAsia" w:cs="宋体"/>
          <w:i w:val="0"/>
          <w:iCs w:val="0"/>
          <w:caps w:val="0"/>
          <w:color w:val="060607"/>
          <w:spacing w:val="6"/>
          <w:kern w:val="0"/>
          <w:sz w:val="24"/>
          <w:szCs w:val="24"/>
          <w:shd w:val="clear" w:fill="FFFFFF"/>
          <w:lang w:val="en-US" w:eastAsia="zh-CN" w:bidi="ar-SA"/>
        </w:rPr>
        <w:t>Ⅱ</w:t>
      </w:r>
      <w:r>
        <w:rPr>
          <w:rFonts w:hint="default" w:ascii="Times New Roman" w:hAnsi="Times New Roman" w:eastAsia="宋体" w:cs="宋体"/>
          <w:i w:val="0"/>
          <w:iCs w:val="0"/>
          <w:caps w:val="0"/>
          <w:color w:val="060607"/>
          <w:spacing w:val="6"/>
          <w:kern w:val="0"/>
          <w:sz w:val="24"/>
          <w:szCs w:val="24"/>
          <w:shd w:val="clear" w:fill="FFFFFF"/>
          <w:lang w:val="en-US" w:eastAsia="zh-CN" w:bidi="ar-SA"/>
        </w:rPr>
        <w:t>的需求进行匹配。尽管交易的发起方发生了变化，但整个交易流程和机制保持一致，确保了交易的灵活性和公平性。</w:t>
      </w: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bookmarkStart w:id="0" w:name="_GoBack"/>
      <w:r>
        <w:rPr>
          <w:rFonts w:hint="default" w:ascii="Times New Roman" w:hAnsi="Times New Roman" w:eastAsia="宋体" w:cs="宋体"/>
          <w:i w:val="0"/>
          <w:iCs w:val="0"/>
          <w:caps w:val="0"/>
          <w:color w:val="060607"/>
          <w:spacing w:val="6"/>
          <w:kern w:val="0"/>
          <w:sz w:val="24"/>
          <w:szCs w:val="24"/>
          <w:shd w:val="clear" w:fill="FFFFFF"/>
          <w:lang w:val="en-US" w:eastAsia="zh-CN" w:bidi="ar-SA"/>
        </w:rPr>
        <w:drawing>
          <wp:anchor distT="0" distB="0" distL="114300" distR="114300" simplePos="0" relativeHeight="251661312" behindDoc="0" locked="0" layoutInCell="1" allowOverlap="1">
            <wp:simplePos x="0" y="0"/>
            <wp:positionH relativeFrom="column">
              <wp:posOffset>-56515</wp:posOffset>
            </wp:positionH>
            <wp:positionV relativeFrom="paragraph">
              <wp:posOffset>95250</wp:posOffset>
            </wp:positionV>
            <wp:extent cx="6036310" cy="5530850"/>
            <wp:effectExtent l="0" t="0" r="13970" b="1270"/>
            <wp:wrapSquare wrapText="bothSides"/>
            <wp:docPr id="8" name="图片 8" descr="MTXX_MH20240605_12501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MTXX_MH20240605_125015810"/>
                    <pic:cNvPicPr>
                      <a:picLocks noChangeAspect="1"/>
                    </pic:cNvPicPr>
                  </pic:nvPicPr>
                  <pic:blipFill>
                    <a:blip r:embed="rId11"/>
                    <a:stretch>
                      <a:fillRect/>
                    </a:stretch>
                  </pic:blipFill>
                  <pic:spPr>
                    <a:xfrm>
                      <a:off x="0" y="0"/>
                      <a:ext cx="6036310" cy="5530850"/>
                    </a:xfrm>
                    <a:prstGeom prst="rect">
                      <a:avLst/>
                    </a:prstGeom>
                  </pic:spPr>
                </pic:pic>
              </a:graphicData>
            </a:graphic>
          </wp:anchor>
        </w:drawing>
      </w:r>
      <w:bookmarkEnd w:id="0"/>
    </w:p>
    <w:p>
      <w:pPr>
        <w:pStyle w:val="12"/>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00" w:firstLineChars="200"/>
        <w:jc w:val="center"/>
        <w:textAlignment w:val="auto"/>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游戏资产交易机制</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19"/>
        <w:keepNext w:val="0"/>
        <w:keepLines w:val="0"/>
        <w:pageBreakBefore w:val="0"/>
        <w:widowControl/>
        <w:kinsoku/>
        <w:wordWrap/>
        <w:overflowPunct/>
        <w:topLinePunct w:val="0"/>
        <w:autoSpaceDE/>
        <w:autoSpaceDN/>
        <w:bidi w:val="0"/>
        <w:adjustRightInd/>
        <w:snapToGrid/>
        <w:textAlignment w:val="auto"/>
        <w:rPr>
          <w:rFonts w:hint="default"/>
          <w:lang w:val="en-US" w:eastAsia="zh-CN"/>
        </w:rPr>
      </w:pPr>
      <w:r>
        <w:rPr>
          <w:rFonts w:hint="eastAsia"/>
          <w:lang w:val="en-US" w:eastAsia="zh-CN"/>
        </w:rPr>
        <w:t>5.区块链在游戏资产交易场景下的优势</w:t>
      </w:r>
    </w:p>
    <w:p>
      <w:pPr>
        <w:pStyle w:val="3"/>
        <w:rPr>
          <w:rFonts w:hint="default" w:ascii="Times New Roman" w:hAnsi="Times New Roman" w:eastAsia="宋体" w:cs="宋体"/>
          <w:i w:val="0"/>
          <w:iCs w:val="0"/>
          <w:caps w:val="0"/>
          <w:color w:val="060607"/>
          <w:spacing w:val="6"/>
          <w:kern w:val="0"/>
          <w:sz w:val="24"/>
          <w:szCs w:val="24"/>
          <w:shd w:val="clear" w:fill="FFFFFF"/>
          <w:lang w:val="en-US" w:eastAsia="zh-CN" w:bidi="ar-SA"/>
        </w:rPr>
      </w:pPr>
      <w:r>
        <w:rPr>
          <w:rFonts w:hint="eastAsia" w:ascii="Times New Roman" w:hAnsi="Times New Roman" w:eastAsia="宋体" w:cs="宋体"/>
          <w:i w:val="0"/>
          <w:iCs w:val="0"/>
          <w:caps w:val="0"/>
          <w:color w:val="060607"/>
          <w:spacing w:val="6"/>
          <w:kern w:val="0"/>
          <w:sz w:val="24"/>
          <w:szCs w:val="24"/>
          <w:shd w:val="clear" w:fill="FFFFFF"/>
          <w:lang w:val="en-US" w:eastAsia="zh-CN" w:bidi="ar-SA"/>
        </w:rPr>
        <w:t>区块链技术通过加密确保了交易的安全性，使得每一笔交易都难以被篡改或盗用。所有交易的公开记录在区块链上，为玩家提供了透明度，使他们能够轻松追踪资产的来源和交易历史。去中心化的特性消除了对单一控制实体或平台的依赖，从而降低了中心化平台可能带来的风险，并且帮助玩家之间建立起信任，无需第三方中介即可进行点对点交易。智能合约的使用确保了资产所有权的明确性和合法性，让玩家确信他们拥有的资产是真实且唯一的。此外，去除了中间人或中介机构后，交易成本得以降低，与此同时交易速度得到提升。区块链网络的全球性质意味着玩家可以随时随地进行交易，不受地理位置的限制。自动化执行的智能合约减少了欺诈行为的可能性，因为一旦部署，合约条款就无法被更改。区块链还提高了资产的流动性，使得游戏资产可以跨游戏、跨平台交易，增加了资产的价值。个性化和定制化的交易逻辑可以通过智能合约编程实现，满足玩家的特定需求。标准化的区块链记录方式有助于满足法律和监管要求，而玩家对自己的游戏资产拥有完全的控制权，包括资产的买卖、转移和存储。最后，区块链的持久性保证了交易记录和资产信息将长期保存，不会因平台关闭或其他问题而丢失。总而言之，区块链技术为游戏资产交易提供了一个安全、透明、高效和用户友好的环境，可以极大地增强玩家的交易体验。</w:t>
      </w:r>
    </w:p>
    <w:p>
      <w:pPr>
        <w:pStyle w:val="19"/>
        <w:keepNext w:val="0"/>
        <w:keepLines w:val="0"/>
        <w:pageBreakBefore w:val="0"/>
        <w:widowControl/>
        <w:kinsoku/>
        <w:wordWrap/>
        <w:overflowPunct/>
        <w:topLinePunct w:val="0"/>
        <w:autoSpaceDE/>
        <w:autoSpaceDN/>
        <w:bidi w:val="0"/>
        <w:adjustRightInd/>
        <w:snapToGrid/>
        <w:textAlignment w:val="auto"/>
        <w:rPr>
          <w:rFonts w:hint="default"/>
          <w:lang w:val="en-US" w:eastAsia="zh-CN"/>
        </w:rPr>
      </w:pPr>
      <w:r>
        <w:rPr>
          <w:rFonts w:hint="eastAsia"/>
          <w:lang w:val="en-US" w:eastAsia="zh-CN"/>
        </w:rPr>
        <w:t>6.结论</w:t>
      </w: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418" w:firstLineChars="166"/>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r>
        <w:rPr>
          <w:rFonts w:hint="default" w:ascii="Times New Roman" w:hAnsi="Times New Roman" w:eastAsia="宋体" w:cs="宋体"/>
          <w:i w:val="0"/>
          <w:iCs w:val="0"/>
          <w:caps w:val="0"/>
          <w:color w:val="060607"/>
          <w:spacing w:val="6"/>
          <w:kern w:val="0"/>
          <w:sz w:val="24"/>
          <w:szCs w:val="24"/>
          <w:shd w:val="clear" w:fill="FFFFFF"/>
          <w:lang w:val="en-US" w:eastAsia="zh-CN" w:bidi="ar-SA"/>
        </w:rPr>
        <w:t>游戏资产交易平台只是区块链技术中 一个简单的应用，区块链的应用还远远</w:t>
      </w:r>
      <w:r>
        <w:rPr>
          <w:rFonts w:hint="eastAsia" w:cs="宋体"/>
          <w:i w:val="0"/>
          <w:iCs w:val="0"/>
          <w:caps w:val="0"/>
          <w:color w:val="060607"/>
          <w:spacing w:val="6"/>
          <w:kern w:val="0"/>
          <w:sz w:val="24"/>
          <w:szCs w:val="24"/>
          <w:shd w:val="clear" w:fill="FFFFFF"/>
          <w:lang w:val="en-US" w:eastAsia="zh-CN" w:bidi="ar-SA"/>
        </w:rPr>
        <w:t>不止于此</w:t>
      </w:r>
      <w:r>
        <w:rPr>
          <w:rFonts w:hint="default" w:ascii="Times New Roman" w:hAnsi="Times New Roman" w:eastAsia="宋体" w:cs="宋体"/>
          <w:i w:val="0"/>
          <w:iCs w:val="0"/>
          <w:caps w:val="0"/>
          <w:color w:val="060607"/>
          <w:spacing w:val="6"/>
          <w:kern w:val="0"/>
          <w:sz w:val="24"/>
          <w:szCs w:val="24"/>
          <w:shd w:val="clear" w:fill="FFFFFF"/>
          <w:lang w:val="en-US" w:eastAsia="zh-CN" w:bidi="ar-SA"/>
        </w:rPr>
        <w:t>，它之后的发展前景将会颠覆人们已有的认知。但是在区块链应用趋势中，最关键的一点是要能够掌握深层次的开发和运用技术，虽然目前国内有很多区块链技术应用的实例。但这些都仅仅是牛刀小试，还需要进一步的探索。相信在不久的将来，将会看到区 块链技术广泛运用在各行各业，打造出一个全民区 块链的时代。</w:t>
      </w:r>
    </w:p>
    <w:p>
      <w:pPr>
        <w:pStyle w:val="19"/>
        <w:keepNext w:val="0"/>
        <w:keepLines w:val="0"/>
        <w:pageBreakBefore w:val="0"/>
        <w:widowControl/>
        <w:kinsoku/>
        <w:wordWrap/>
        <w:overflowPunct/>
        <w:topLinePunct w:val="0"/>
        <w:autoSpaceDE/>
        <w:autoSpaceDN/>
        <w:bidi w:val="0"/>
        <w:adjustRightInd/>
        <w:snapToGrid/>
        <w:textAlignment w:val="auto"/>
        <w:rPr>
          <w:rFonts w:hint="default"/>
          <w:lang w:val="en-US" w:eastAsia="zh-CN"/>
        </w:rPr>
      </w:pPr>
      <w:r>
        <w:rPr>
          <w:rFonts w:hint="eastAsia"/>
          <w:lang w:val="en-US" w:eastAsia="zh-CN"/>
        </w:rPr>
        <w:t>7.课程建议</w:t>
      </w:r>
    </w:p>
    <w:p>
      <w:pPr>
        <w:pStyle w:val="3"/>
        <w:rPr>
          <w:rFonts w:hint="eastAsia" w:ascii="Times New Roman" w:hAnsi="Times New Roman" w:eastAsia="宋体" w:cs="宋体"/>
          <w:i w:val="0"/>
          <w:iCs w:val="0"/>
          <w:caps w:val="0"/>
          <w:color w:val="060607"/>
          <w:spacing w:val="6"/>
          <w:kern w:val="0"/>
          <w:sz w:val="24"/>
          <w:szCs w:val="24"/>
          <w:shd w:val="clear" w:fill="FFFFFF"/>
          <w:lang w:val="en-US" w:eastAsia="zh-CN" w:bidi="ar-SA"/>
        </w:rPr>
      </w:pPr>
      <w:r>
        <w:rPr>
          <w:rFonts w:hint="eastAsia" w:ascii="Times New Roman" w:hAnsi="Times New Roman" w:eastAsia="宋体" w:cs="宋体"/>
          <w:i w:val="0"/>
          <w:iCs w:val="0"/>
          <w:caps w:val="0"/>
          <w:color w:val="060607"/>
          <w:spacing w:val="6"/>
          <w:kern w:val="0"/>
          <w:sz w:val="24"/>
          <w:szCs w:val="24"/>
          <w:shd w:val="clear" w:fill="FFFFFF"/>
          <w:lang w:val="en-US" w:eastAsia="zh-CN" w:bidi="ar-SA"/>
        </w:rPr>
        <w:t>在课堂上，针对老师提出的不同问题，每位同学都发表了自己的学习所得与看法。在这个过程中，每个人都有自己独到的见解与看。然而，在课堂上这些内容往往听一遍就过去了，很难记住大家到底分享了哪些，而实时记录，边听边写往往又会导致部分有价值信息没被接受到。比如说，在讨论第一个问题时，课后令我印象深刻的只有蚂蚁链、百度超级链，其他的内容很难记住。因此建议可以让同学们在分享所学所想后将分享的文稿共享在群里，这样既节省了其他同学获取相关信息的时间，又有效保证了记忆的深度。</w:t>
      </w:r>
    </w:p>
    <w:p>
      <w:pPr>
        <w:pStyle w:val="3"/>
        <w:rPr>
          <w:rFonts w:hint="eastAsia" w:ascii="Times New Roman" w:hAnsi="Times New Roman" w:eastAsia="宋体" w:cs="宋体"/>
          <w:i w:val="0"/>
          <w:iCs w:val="0"/>
          <w:caps w:val="0"/>
          <w:color w:val="060607"/>
          <w:spacing w:val="6"/>
          <w:kern w:val="0"/>
          <w:sz w:val="24"/>
          <w:szCs w:val="24"/>
          <w:shd w:val="clear" w:fill="FFFFFF"/>
          <w:lang w:val="en-US" w:eastAsia="zh-CN" w:bidi="ar-SA"/>
        </w:rPr>
      </w:pPr>
      <w:r>
        <w:rPr>
          <w:rFonts w:hint="eastAsia" w:ascii="Times New Roman" w:hAnsi="Times New Roman" w:eastAsia="宋体" w:cs="宋体"/>
          <w:i w:val="0"/>
          <w:iCs w:val="0"/>
          <w:caps w:val="0"/>
          <w:color w:val="060607"/>
          <w:spacing w:val="6"/>
          <w:kern w:val="0"/>
          <w:sz w:val="24"/>
          <w:szCs w:val="24"/>
          <w:shd w:val="clear" w:fill="FFFFFF"/>
          <w:lang w:val="en-US" w:eastAsia="zh-CN" w:bidi="ar-SA"/>
        </w:rPr>
        <w:t>然后是课程内容方面，基本实验的内容是定下来的，并且与课后练习匹配，并不好更改。但我希望最后的综合实验能够给予一定的自由度，除了日记程序外可以让部分同学自定题目，既保证了课程知识运用的灵活运用，也让部分同学能够发挥自己的创新思维。另外，江苏大学第一届区块链设计大赛也在筹划过程中，大家更需要实际的区块链项目经验来完成更好的竞赛作品。</w:t>
      </w:r>
    </w:p>
    <w:p>
      <w:pPr>
        <w:pStyle w:val="3"/>
        <w:rPr>
          <w:rFonts w:hint="default" w:ascii="Times New Roman" w:hAnsi="Times New Roman" w:eastAsia="宋体" w:cs="宋体"/>
          <w:i w:val="0"/>
          <w:iCs w:val="0"/>
          <w:caps w:val="0"/>
          <w:color w:val="060607"/>
          <w:spacing w:val="6"/>
          <w:kern w:val="0"/>
          <w:sz w:val="24"/>
          <w:szCs w:val="24"/>
          <w:shd w:val="clear" w:fill="FFFFFF"/>
          <w:lang w:val="en-US" w:eastAsia="zh-CN" w:bidi="ar-SA"/>
        </w:rPr>
      </w:pPr>
      <w:r>
        <w:rPr>
          <w:rFonts w:hint="eastAsia" w:ascii="Times New Roman" w:hAnsi="Times New Roman" w:eastAsia="宋体" w:cs="宋体"/>
          <w:i w:val="0"/>
          <w:iCs w:val="0"/>
          <w:caps w:val="0"/>
          <w:color w:val="060607"/>
          <w:spacing w:val="6"/>
          <w:kern w:val="0"/>
          <w:sz w:val="24"/>
          <w:szCs w:val="24"/>
          <w:shd w:val="clear" w:fill="FFFFFF"/>
          <w:lang w:val="en-US" w:eastAsia="zh-CN" w:bidi="ar-SA"/>
        </w:rPr>
        <w:t>总体而言，本次课程是一次不错的教学体验，通过本次课程，我不仅掌握了区块链和加密技术的应用，还提升了解决实际问题的能力。程序的成功实现证明了区块链技术在数据安全领域的广阔应用前景，尤其是在个人隐私保护方面。相信随着技术的不断进步，区块链和加密技术的结合将在未来发挥更加重要的作用。它将在金融、医疗、法律等多个领域中提供更加安全、可靠的数据存储解决方案。此外，我也期待在未来的工作中，能够进一步探索区块链技术。</w:t>
      </w:r>
    </w:p>
    <w:p>
      <w:pPr>
        <w:pStyle w:val="19"/>
        <w:keepNext w:val="0"/>
        <w:keepLines w:val="0"/>
        <w:pageBreakBefore w:val="0"/>
        <w:widowControl/>
        <w:kinsoku/>
        <w:wordWrap/>
        <w:overflowPunct/>
        <w:topLinePunct w:val="0"/>
        <w:autoSpaceDE/>
        <w:autoSpaceDN/>
        <w:bidi w:val="0"/>
        <w:adjustRightInd/>
        <w:snapToGrid/>
        <w:textAlignment w:val="auto"/>
        <w:rPr>
          <w:rFonts w:hint="eastAsia"/>
          <w:lang w:val="en-US" w:eastAsia="zh-CN"/>
        </w:rPr>
      </w:pPr>
      <w:r>
        <w:rPr>
          <w:rFonts w:hint="eastAsia"/>
          <w:lang w:val="en-US" w:eastAsia="zh-CN"/>
        </w:rPr>
        <w:t>8.参考文献</w:t>
      </w:r>
    </w:p>
    <w:p>
      <w:pPr>
        <w:pStyle w:val="3"/>
        <w:rPr>
          <w:rFonts w:hint="eastAsia" w:ascii="Times New Roman" w:hAnsi="Times New Roman" w:eastAsia="宋体" w:cs="宋体"/>
          <w:i w:val="0"/>
          <w:iCs w:val="0"/>
          <w:caps w:val="0"/>
          <w:color w:val="060607"/>
          <w:spacing w:val="6"/>
          <w:kern w:val="0"/>
          <w:sz w:val="24"/>
          <w:szCs w:val="24"/>
          <w:shd w:val="clear" w:fill="FFFFFF"/>
          <w:lang w:val="en-US" w:eastAsia="zh-CN" w:bidi="ar-SA"/>
        </w:rPr>
      </w:pPr>
      <w:r>
        <w:rPr>
          <w:rFonts w:hint="eastAsia" w:ascii="Times New Roman" w:hAnsi="Times New Roman" w:eastAsia="宋体" w:cs="宋体"/>
          <w:i w:val="0"/>
          <w:iCs w:val="0"/>
          <w:caps w:val="0"/>
          <w:color w:val="060607"/>
          <w:spacing w:val="6"/>
          <w:kern w:val="0"/>
          <w:sz w:val="24"/>
          <w:szCs w:val="24"/>
          <w:shd w:val="clear" w:fill="FFFFFF"/>
          <w:lang w:val="en-US" w:eastAsia="zh-CN" w:bidi="ar-SA"/>
        </w:rPr>
        <w:t>[1]蔡泽栋.基于区块链技术的游戏交易平台研究——以王者荣耀为例[J].信息与电脑(理论版),2020,32(05):1-4.</w:t>
      </w:r>
    </w:p>
    <w:p>
      <w:pPr>
        <w:pStyle w:val="3"/>
        <w:rPr>
          <w:rFonts w:hint="eastAsia" w:ascii="Times New Roman" w:hAnsi="Times New Roman" w:eastAsia="宋体" w:cs="宋体"/>
          <w:i w:val="0"/>
          <w:iCs w:val="0"/>
          <w:caps w:val="0"/>
          <w:color w:val="060607"/>
          <w:spacing w:val="6"/>
          <w:kern w:val="0"/>
          <w:sz w:val="24"/>
          <w:szCs w:val="24"/>
          <w:shd w:val="clear" w:fill="FFFFFF"/>
          <w:lang w:val="en-US" w:eastAsia="zh-CN" w:bidi="ar-SA"/>
        </w:rPr>
      </w:pPr>
    </w:p>
    <w:p>
      <w:pPr>
        <w:pStyle w:val="3"/>
        <w:rPr>
          <w:rFonts w:hint="eastAsia" w:ascii="Times New Roman" w:hAnsi="Times New Roman" w:eastAsia="宋体" w:cs="宋体"/>
          <w:i w:val="0"/>
          <w:iCs w:val="0"/>
          <w:caps w:val="0"/>
          <w:color w:val="060607"/>
          <w:spacing w:val="6"/>
          <w:kern w:val="0"/>
          <w:sz w:val="24"/>
          <w:szCs w:val="24"/>
          <w:shd w:val="clear" w:fill="FFFFFF"/>
          <w:lang w:val="en-US" w:eastAsia="zh-CN" w:bidi="ar-SA"/>
        </w:rPr>
      </w:pPr>
      <w:r>
        <w:rPr>
          <w:rFonts w:hint="eastAsia" w:ascii="Times New Roman" w:hAnsi="Times New Roman" w:eastAsia="宋体" w:cs="宋体"/>
          <w:i w:val="0"/>
          <w:iCs w:val="0"/>
          <w:caps w:val="0"/>
          <w:color w:val="060607"/>
          <w:spacing w:val="6"/>
          <w:kern w:val="0"/>
          <w:sz w:val="24"/>
          <w:szCs w:val="24"/>
          <w:shd w:val="clear" w:fill="FFFFFF"/>
          <w:lang w:val="en-US" w:eastAsia="zh-CN" w:bidi="ar-SA"/>
        </w:rPr>
        <w:t>[</w:t>
      </w:r>
      <w:r>
        <w:rPr>
          <w:rFonts w:hint="eastAsia" w:cs="宋体"/>
          <w:i w:val="0"/>
          <w:iCs w:val="0"/>
          <w:caps w:val="0"/>
          <w:color w:val="060607"/>
          <w:spacing w:val="6"/>
          <w:kern w:val="0"/>
          <w:sz w:val="24"/>
          <w:szCs w:val="24"/>
          <w:shd w:val="clear" w:fill="FFFFFF"/>
          <w:lang w:val="en-US" w:eastAsia="zh-CN" w:bidi="ar-SA"/>
        </w:rPr>
        <w:t>2</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]徐十珍,李伟.基于区块链的游戏资产交易平台研究[J].计算技术与自动化,2019,38(02):151-156.DOI:10.16339/j.cnki.jsjsyzdh.201902028.</w:t>
      </w:r>
    </w:p>
    <w:p>
      <w:pPr>
        <w:pStyle w:val="3"/>
        <w:rPr>
          <w:rFonts w:hint="eastAsia" w:ascii="Times New Roman" w:hAnsi="Times New Roman" w:eastAsia="宋体" w:cs="宋体"/>
          <w:i w:val="0"/>
          <w:iCs w:val="0"/>
          <w:caps w:val="0"/>
          <w:color w:val="060607"/>
          <w:spacing w:val="6"/>
          <w:kern w:val="0"/>
          <w:sz w:val="24"/>
          <w:szCs w:val="24"/>
          <w:shd w:val="clear" w:fill="FFFFFF"/>
          <w:lang w:val="en-US" w:eastAsia="zh-CN" w:bidi="ar-SA"/>
        </w:rPr>
      </w:pPr>
    </w:p>
    <w:p>
      <w:pPr>
        <w:pStyle w:val="3"/>
        <w:rPr>
          <w:rFonts w:hint="eastAsia" w:ascii="Times New Roman" w:hAnsi="Times New Roman" w:eastAsia="宋体" w:cs="宋体"/>
          <w:i w:val="0"/>
          <w:iCs w:val="0"/>
          <w:caps w:val="0"/>
          <w:color w:val="060607"/>
          <w:spacing w:val="6"/>
          <w:kern w:val="0"/>
          <w:sz w:val="24"/>
          <w:szCs w:val="24"/>
          <w:shd w:val="clear" w:fill="FFFFFF"/>
          <w:lang w:val="en-US" w:eastAsia="zh-CN" w:bidi="ar-SA"/>
        </w:rPr>
      </w:pPr>
      <w:r>
        <w:rPr>
          <w:rFonts w:hint="eastAsia" w:ascii="Times New Roman" w:hAnsi="Times New Roman" w:eastAsia="宋体" w:cs="宋体"/>
          <w:i w:val="0"/>
          <w:iCs w:val="0"/>
          <w:caps w:val="0"/>
          <w:color w:val="060607"/>
          <w:spacing w:val="6"/>
          <w:kern w:val="0"/>
          <w:sz w:val="24"/>
          <w:szCs w:val="24"/>
          <w:shd w:val="clear" w:fill="FFFFFF"/>
          <w:lang w:val="en-US" w:eastAsia="zh-CN" w:bidi="ar-SA"/>
        </w:rPr>
        <w:t>[</w:t>
      </w:r>
      <w:r>
        <w:rPr>
          <w:rFonts w:hint="eastAsia" w:cs="宋体"/>
          <w:i w:val="0"/>
          <w:iCs w:val="0"/>
          <w:caps w:val="0"/>
          <w:color w:val="060607"/>
          <w:spacing w:val="6"/>
          <w:kern w:val="0"/>
          <w:sz w:val="24"/>
          <w:szCs w:val="24"/>
          <w:shd w:val="clear" w:fill="FFFFFF"/>
          <w:lang w:val="en-US" w:eastAsia="zh-CN" w:bidi="ar-SA"/>
        </w:rPr>
        <w:t>3</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]任鹏,陆旭昇.基于区块链的游戏资产交易系统[J].现代商贸工业,2019,40(17):87-88.DOI:10.19311/j.cnki.1672-3198.2019.17.042.</w:t>
      </w:r>
    </w:p>
    <w:p>
      <w:pPr>
        <w:pStyle w:val="3"/>
        <w:rPr>
          <w:rFonts w:hint="eastAsia" w:ascii="Times New Roman" w:hAnsi="Times New Roman" w:eastAsia="宋体" w:cs="宋体"/>
          <w:i w:val="0"/>
          <w:iCs w:val="0"/>
          <w:caps w:val="0"/>
          <w:color w:val="060607"/>
          <w:spacing w:val="6"/>
          <w:kern w:val="0"/>
          <w:sz w:val="24"/>
          <w:szCs w:val="24"/>
          <w:shd w:val="clear" w:fill="FFFFFF"/>
          <w:lang w:val="en-US" w:eastAsia="zh-CN" w:bidi="ar-SA"/>
        </w:rPr>
      </w:pPr>
    </w:p>
    <w:p>
      <w:pPr>
        <w:pStyle w:val="3"/>
        <w:rPr>
          <w:rFonts w:hint="default" w:ascii="Times New Roman" w:hAnsi="Times New Roman" w:eastAsia="宋体" w:cs="宋体"/>
          <w:i w:val="0"/>
          <w:iCs w:val="0"/>
          <w:caps w:val="0"/>
          <w:color w:val="060607"/>
          <w:spacing w:val="6"/>
          <w:kern w:val="0"/>
          <w:sz w:val="24"/>
          <w:szCs w:val="24"/>
          <w:shd w:val="clear" w:fill="FFFFFF"/>
          <w:lang w:val="en-US" w:eastAsia="zh-CN" w:bidi="ar-SA"/>
        </w:rPr>
      </w:pPr>
      <w:r>
        <w:rPr>
          <w:rFonts w:hint="eastAsia" w:ascii="Times New Roman" w:hAnsi="Times New Roman" w:eastAsia="宋体" w:cs="宋体"/>
          <w:i w:val="0"/>
          <w:iCs w:val="0"/>
          <w:caps w:val="0"/>
          <w:color w:val="060607"/>
          <w:spacing w:val="6"/>
          <w:kern w:val="0"/>
          <w:sz w:val="24"/>
          <w:szCs w:val="24"/>
          <w:shd w:val="clear" w:fill="FFFFFF"/>
          <w:lang w:val="en-US" w:eastAsia="zh-CN" w:bidi="ar-SA"/>
        </w:rPr>
        <w:t>[</w:t>
      </w:r>
      <w:r>
        <w:rPr>
          <w:rFonts w:hint="eastAsia" w:cs="宋体"/>
          <w:i w:val="0"/>
          <w:iCs w:val="0"/>
          <w:caps w:val="0"/>
          <w:color w:val="060607"/>
          <w:spacing w:val="6"/>
          <w:kern w:val="0"/>
          <w:sz w:val="24"/>
          <w:szCs w:val="24"/>
          <w:shd w:val="clear" w:fill="FFFFFF"/>
          <w:lang w:val="en-US" w:eastAsia="zh-CN" w:bidi="ar-SA"/>
        </w:rPr>
        <w:t>4</w:t>
      </w:r>
      <w:r>
        <w:rPr>
          <w:rFonts w:hint="eastAsia" w:ascii="Times New Roman" w:hAnsi="Times New Roman" w:eastAsia="宋体" w:cs="宋体"/>
          <w:i w:val="0"/>
          <w:iCs w:val="0"/>
          <w:caps w:val="0"/>
          <w:color w:val="060607"/>
          <w:spacing w:val="6"/>
          <w:kern w:val="0"/>
          <w:sz w:val="24"/>
          <w:szCs w:val="24"/>
          <w:shd w:val="clear" w:fill="FFFFFF"/>
          <w:lang w:val="en-US" w:eastAsia="zh-CN" w:bidi="ar-SA"/>
        </w:rPr>
        <w:t>]郑佩娜.基于区块链技术的数字资产交易:案例分析视角[D].浙江大学,2018.</w:t>
      </w: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p>
      <w:pPr>
        <w:pStyle w:val="18"/>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400" w:lineRule="exact"/>
        <w:ind w:left="0" w:leftChars="0" w:right="0" w:rightChars="0" w:firstLine="504" w:firstLineChars="200"/>
        <w:jc w:val="left"/>
        <w:textAlignment w:val="auto"/>
        <w:rPr>
          <w:rFonts w:hint="default" w:ascii="Times New Roman" w:hAnsi="Times New Roman" w:eastAsia="宋体" w:cs="宋体"/>
          <w:i w:val="0"/>
          <w:iCs w:val="0"/>
          <w:caps w:val="0"/>
          <w:color w:val="060607"/>
          <w:spacing w:val="6"/>
          <w:kern w:val="0"/>
          <w:sz w:val="24"/>
          <w:szCs w:val="24"/>
          <w:shd w:val="clear" w:fill="FFFFFF"/>
          <w:lang w:val="en-US" w:eastAsia="zh-CN" w:bidi="ar-SA"/>
        </w:rPr>
      </w:pPr>
    </w:p>
    <w:sectPr>
      <w:footerReference r:id="rId5" w:type="default"/>
      <w:pgSz w:w="12240" w:h="15840"/>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p>
    <w:pPr>
      <w:pStyle w:val="1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3341475"/>
      <w:docPartObj>
        <w:docPartGallery w:val="autotext"/>
      </w:docPartObj>
    </w:sdtPr>
    <w:sdtContent>
      <w:p>
        <w:pPr>
          <w:pStyle w:val="14"/>
          <w:jc w:val="center"/>
        </w:pPr>
        <w:r>
          <w:fldChar w:fldCharType="begin"/>
        </w:r>
        <w:r>
          <w:instrText xml:space="preserve">PAGE   \* MERGEFORMAT</w:instrText>
        </w:r>
        <w:r>
          <w:fldChar w:fldCharType="separate"/>
        </w:r>
        <w:r>
          <w:rPr>
            <w:lang w:val="zh-CN"/>
          </w:rPr>
          <w:t>2</w:t>
        </w:r>
        <w:r>
          <w:fldChar w:fldCharType="end"/>
        </w:r>
      </w:p>
    </w:sdtContent>
  </w:sdt>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A57A7F"/>
    <w:multiLevelType w:val="singleLevel"/>
    <w:tmpl w:val="9AA57A7F"/>
    <w:lvl w:ilvl="0" w:tentative="0">
      <w:start w:val="1"/>
      <w:numFmt w:val="decimal"/>
      <w:lvlText w:val="(%1)"/>
      <w:lvlJc w:val="left"/>
      <w:pPr>
        <w:ind w:left="425" w:hanging="425"/>
      </w:pPr>
      <w:rPr>
        <w:rFonts w:hint="default"/>
      </w:rPr>
    </w:lvl>
  </w:abstractNum>
  <w:abstractNum w:abstractNumId="1">
    <w:nsid w:val="3490D2E8"/>
    <w:multiLevelType w:val="singleLevel"/>
    <w:tmpl w:val="3490D2E8"/>
    <w:lvl w:ilvl="0" w:tentative="0">
      <w:start w:val="1"/>
      <w:numFmt w:val="decimal"/>
      <w:lvlText w:val="(%1)"/>
      <w:lvlJc w:val="left"/>
      <w:pPr>
        <w:ind w:left="425" w:hanging="425"/>
      </w:pPr>
      <w:rPr>
        <w:rFonts w:hint="default"/>
      </w:rPr>
    </w:lvl>
  </w:abstractNum>
  <w:abstractNum w:abstractNumId="2">
    <w:nsid w:val="3E0B5A0D"/>
    <w:multiLevelType w:val="multilevel"/>
    <w:tmpl w:val="3E0B5A0D"/>
    <w:lvl w:ilvl="0" w:tentative="0">
      <w:start w:val="1"/>
      <w:numFmt w:val="chineseCountingThousand"/>
      <w:pStyle w:val="2"/>
      <w:suff w:val="space"/>
      <w:lvlText w:val="第%1章"/>
      <w:lvlJc w:val="center"/>
      <w:pPr>
        <w:ind w:left="432" w:firstLine="135"/>
      </w:pPr>
      <w:rPr>
        <w:rFonts w:hint="eastAsia" w:ascii="Times New Roman" w:hAnsi="Times New Roman"/>
        <w:i w:val="0"/>
        <w:iCs w:val="0"/>
        <w:caps w:val="0"/>
        <w:smallCaps w:val="0"/>
        <w:strike w:val="0"/>
        <w:dstrike w:val="0"/>
        <w:outline w:val="0"/>
        <w:shadow w:val="0"/>
        <w:emboss w:val="0"/>
        <w:imprint w:val="0"/>
        <w:vanish w:val="0"/>
        <w:spacing w:val="0"/>
        <w:kern w:val="0"/>
        <w:position w:val="0"/>
        <w:u w:val="none"/>
        <w:vertAlign w:val="baseline"/>
        <w14:ligatures w14:val="none"/>
        <w14:numForm w14:val="default"/>
        <w14:numSpacing w14:val="default"/>
        <w14:cntxtalts w14:val="0"/>
      </w:rPr>
    </w:lvl>
    <w:lvl w:ilvl="1" w:tentative="0">
      <w:start w:val="1"/>
      <w:numFmt w:val="decimal"/>
      <w:pStyle w:val="4"/>
      <w:isLgl/>
      <w:suff w:val="space"/>
      <w:lvlText w:val="%1.%2"/>
      <w:lvlJc w:val="left"/>
      <w:pPr>
        <w:ind w:left="576" w:hanging="292"/>
      </w:pPr>
      <w:rPr>
        <w:rFonts w:hint="eastAsia"/>
      </w:rPr>
    </w:lvl>
    <w:lvl w:ilvl="2" w:tentative="0">
      <w:start w:val="1"/>
      <w:numFmt w:val="decimal"/>
      <w:pStyle w:val="5"/>
      <w:isLgl/>
      <w:suff w:val="space"/>
      <w:lvlText w:val="%1.%2.%3"/>
      <w:lvlJc w:val="left"/>
      <w:pPr>
        <w:ind w:left="720" w:hanging="153"/>
      </w:pPr>
      <w:rPr>
        <w:rFonts w:hint="eastAsia"/>
      </w:rPr>
    </w:lvl>
    <w:lvl w:ilvl="3" w:tentative="0">
      <w:start w:val="1"/>
      <w:numFmt w:val="decimal"/>
      <w:pStyle w:val="6"/>
      <w:lvlText w:val="%1.%2.%3.%4"/>
      <w:lvlJc w:val="left"/>
      <w:pPr>
        <w:ind w:left="864" w:hanging="864"/>
      </w:pPr>
      <w:rPr>
        <w:rFonts w:hint="eastAsia"/>
      </w:rPr>
    </w:lvl>
    <w:lvl w:ilvl="4" w:tentative="0">
      <w:start w:val="1"/>
      <w:numFmt w:val="decimal"/>
      <w:pStyle w:val="7"/>
      <w:lvlText w:val="%1.%2.%3.%4.%5"/>
      <w:lvlJc w:val="left"/>
      <w:pPr>
        <w:ind w:left="1008" w:hanging="1008"/>
      </w:pPr>
      <w:rPr>
        <w:rFonts w:hint="eastAsia"/>
      </w:rPr>
    </w:lvl>
    <w:lvl w:ilvl="5" w:tentative="0">
      <w:start w:val="1"/>
      <w:numFmt w:val="decimal"/>
      <w:pStyle w:val="8"/>
      <w:lvlText w:val="%1.%2.%3.%4.%5.%6"/>
      <w:lvlJc w:val="left"/>
      <w:pPr>
        <w:ind w:left="1152" w:hanging="1152"/>
      </w:pPr>
      <w:rPr>
        <w:rFonts w:hint="eastAsia"/>
      </w:rPr>
    </w:lvl>
    <w:lvl w:ilvl="6" w:tentative="0">
      <w:start w:val="1"/>
      <w:numFmt w:val="decimal"/>
      <w:pStyle w:val="9"/>
      <w:lvlText w:val="%1.%2.%3.%4.%5.%6.%7"/>
      <w:lvlJc w:val="left"/>
      <w:pPr>
        <w:ind w:left="1296" w:hanging="1296"/>
      </w:pPr>
      <w:rPr>
        <w:rFonts w:hint="eastAsia"/>
      </w:rPr>
    </w:lvl>
    <w:lvl w:ilvl="7" w:tentative="0">
      <w:start w:val="1"/>
      <w:numFmt w:val="decimal"/>
      <w:pStyle w:val="10"/>
      <w:lvlText w:val="%1.%2.%3.%4.%5.%6.%7.%8"/>
      <w:lvlJc w:val="left"/>
      <w:pPr>
        <w:ind w:left="1440" w:hanging="1440"/>
      </w:pPr>
      <w:rPr>
        <w:rFonts w:hint="eastAsia"/>
      </w:rPr>
    </w:lvl>
    <w:lvl w:ilvl="8" w:tentative="0">
      <w:start w:val="1"/>
      <w:numFmt w:val="decimal"/>
      <w:pStyle w:val="11"/>
      <w:lvlText w:val="%1.%2.%3.%4.%5.%6.%7.%8.%9"/>
      <w:lvlJc w:val="left"/>
      <w:pPr>
        <w:ind w:left="1584" w:hanging="1584"/>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ExMTM3OTZlNzJjYzQ3MmIyMGFhOGZmMDdjZmI1NTMifQ=="/>
  </w:docVars>
  <w:rsids>
    <w:rsidRoot w:val="00A615E7"/>
    <w:rsid w:val="000009FC"/>
    <w:rsid w:val="00005D13"/>
    <w:rsid w:val="00006D14"/>
    <w:rsid w:val="00016611"/>
    <w:rsid w:val="00042284"/>
    <w:rsid w:val="000424CA"/>
    <w:rsid w:val="00045B31"/>
    <w:rsid w:val="0005001B"/>
    <w:rsid w:val="00061104"/>
    <w:rsid w:val="00065354"/>
    <w:rsid w:val="000667B4"/>
    <w:rsid w:val="00066BD9"/>
    <w:rsid w:val="000725D9"/>
    <w:rsid w:val="0008540B"/>
    <w:rsid w:val="00086075"/>
    <w:rsid w:val="000865B4"/>
    <w:rsid w:val="00087CFF"/>
    <w:rsid w:val="000968F0"/>
    <w:rsid w:val="00097890"/>
    <w:rsid w:val="000979AA"/>
    <w:rsid w:val="000A5507"/>
    <w:rsid w:val="000B4359"/>
    <w:rsid w:val="000B4D5C"/>
    <w:rsid w:val="000B6342"/>
    <w:rsid w:val="000C2B06"/>
    <w:rsid w:val="000C58F1"/>
    <w:rsid w:val="000C694D"/>
    <w:rsid w:val="000D7EB6"/>
    <w:rsid w:val="000E6185"/>
    <w:rsid w:val="000E61E3"/>
    <w:rsid w:val="00102D15"/>
    <w:rsid w:val="00104CCF"/>
    <w:rsid w:val="00121169"/>
    <w:rsid w:val="00122A52"/>
    <w:rsid w:val="0012319D"/>
    <w:rsid w:val="001302CC"/>
    <w:rsid w:val="00130CB3"/>
    <w:rsid w:val="00131C33"/>
    <w:rsid w:val="00143EE8"/>
    <w:rsid w:val="00144345"/>
    <w:rsid w:val="00146550"/>
    <w:rsid w:val="00162F73"/>
    <w:rsid w:val="00172F00"/>
    <w:rsid w:val="001746C8"/>
    <w:rsid w:val="0017625A"/>
    <w:rsid w:val="00181013"/>
    <w:rsid w:val="001872C4"/>
    <w:rsid w:val="00187DAB"/>
    <w:rsid w:val="00195E01"/>
    <w:rsid w:val="001A1832"/>
    <w:rsid w:val="001B1203"/>
    <w:rsid w:val="001B1346"/>
    <w:rsid w:val="001C13AE"/>
    <w:rsid w:val="001D232C"/>
    <w:rsid w:val="001D4690"/>
    <w:rsid w:val="001D6789"/>
    <w:rsid w:val="001E06DA"/>
    <w:rsid w:val="001E6D58"/>
    <w:rsid w:val="001F546E"/>
    <w:rsid w:val="001F5B44"/>
    <w:rsid w:val="00201099"/>
    <w:rsid w:val="00211A91"/>
    <w:rsid w:val="002235AF"/>
    <w:rsid w:val="00231C45"/>
    <w:rsid w:val="00234CD1"/>
    <w:rsid w:val="00235BAC"/>
    <w:rsid w:val="00236CB0"/>
    <w:rsid w:val="00243912"/>
    <w:rsid w:val="00247B80"/>
    <w:rsid w:val="002525CA"/>
    <w:rsid w:val="00254688"/>
    <w:rsid w:val="00256BD1"/>
    <w:rsid w:val="002740EC"/>
    <w:rsid w:val="0028307C"/>
    <w:rsid w:val="002A2965"/>
    <w:rsid w:val="002A7462"/>
    <w:rsid w:val="002B1528"/>
    <w:rsid w:val="002B3BFD"/>
    <w:rsid w:val="002B6EFF"/>
    <w:rsid w:val="002B7F59"/>
    <w:rsid w:val="002C38E5"/>
    <w:rsid w:val="002C5776"/>
    <w:rsid w:val="002D0ADB"/>
    <w:rsid w:val="002D1801"/>
    <w:rsid w:val="002D3DBD"/>
    <w:rsid w:val="002F6AF2"/>
    <w:rsid w:val="002F6FDE"/>
    <w:rsid w:val="002F7DB2"/>
    <w:rsid w:val="00303BE0"/>
    <w:rsid w:val="00320D83"/>
    <w:rsid w:val="003255C1"/>
    <w:rsid w:val="00327C1B"/>
    <w:rsid w:val="003324E7"/>
    <w:rsid w:val="00340A40"/>
    <w:rsid w:val="0034305C"/>
    <w:rsid w:val="003506B6"/>
    <w:rsid w:val="0035333A"/>
    <w:rsid w:val="00354FE9"/>
    <w:rsid w:val="003557F4"/>
    <w:rsid w:val="00361A8A"/>
    <w:rsid w:val="00362CF0"/>
    <w:rsid w:val="0036318C"/>
    <w:rsid w:val="00371244"/>
    <w:rsid w:val="0037309B"/>
    <w:rsid w:val="003840B1"/>
    <w:rsid w:val="003845B4"/>
    <w:rsid w:val="00387B34"/>
    <w:rsid w:val="003971A3"/>
    <w:rsid w:val="00397B14"/>
    <w:rsid w:val="003A0A00"/>
    <w:rsid w:val="003A2826"/>
    <w:rsid w:val="003A4A31"/>
    <w:rsid w:val="003B0C4F"/>
    <w:rsid w:val="003B6F84"/>
    <w:rsid w:val="003C2277"/>
    <w:rsid w:val="003C7639"/>
    <w:rsid w:val="003E2C0F"/>
    <w:rsid w:val="003E3A8B"/>
    <w:rsid w:val="003F1464"/>
    <w:rsid w:val="00415899"/>
    <w:rsid w:val="00422D69"/>
    <w:rsid w:val="00424EA4"/>
    <w:rsid w:val="00432905"/>
    <w:rsid w:val="00437241"/>
    <w:rsid w:val="00437465"/>
    <w:rsid w:val="0044196F"/>
    <w:rsid w:val="004518BE"/>
    <w:rsid w:val="00451C62"/>
    <w:rsid w:val="00452528"/>
    <w:rsid w:val="00470C7A"/>
    <w:rsid w:val="004731B3"/>
    <w:rsid w:val="00480680"/>
    <w:rsid w:val="00481786"/>
    <w:rsid w:val="00494458"/>
    <w:rsid w:val="00497662"/>
    <w:rsid w:val="004A6B99"/>
    <w:rsid w:val="004A7B13"/>
    <w:rsid w:val="004B1519"/>
    <w:rsid w:val="004B2B70"/>
    <w:rsid w:val="004B2D52"/>
    <w:rsid w:val="004B4528"/>
    <w:rsid w:val="004B7210"/>
    <w:rsid w:val="004C443A"/>
    <w:rsid w:val="004D01B0"/>
    <w:rsid w:val="004F6076"/>
    <w:rsid w:val="0050529D"/>
    <w:rsid w:val="00505C5B"/>
    <w:rsid w:val="005119BC"/>
    <w:rsid w:val="00514737"/>
    <w:rsid w:val="00521452"/>
    <w:rsid w:val="0052334A"/>
    <w:rsid w:val="005369C4"/>
    <w:rsid w:val="00541167"/>
    <w:rsid w:val="00541FE0"/>
    <w:rsid w:val="005550CF"/>
    <w:rsid w:val="00560BC3"/>
    <w:rsid w:val="00575419"/>
    <w:rsid w:val="005875E5"/>
    <w:rsid w:val="005A0ECE"/>
    <w:rsid w:val="005A6721"/>
    <w:rsid w:val="005B08C0"/>
    <w:rsid w:val="005B3114"/>
    <w:rsid w:val="005B5F25"/>
    <w:rsid w:val="005E4368"/>
    <w:rsid w:val="005E504B"/>
    <w:rsid w:val="006068E4"/>
    <w:rsid w:val="00606985"/>
    <w:rsid w:val="0061276D"/>
    <w:rsid w:val="00615479"/>
    <w:rsid w:val="00627023"/>
    <w:rsid w:val="00627641"/>
    <w:rsid w:val="00631AFF"/>
    <w:rsid w:val="00633FF8"/>
    <w:rsid w:val="00642552"/>
    <w:rsid w:val="00642D88"/>
    <w:rsid w:val="0064338F"/>
    <w:rsid w:val="00651EB0"/>
    <w:rsid w:val="00652348"/>
    <w:rsid w:val="006554AC"/>
    <w:rsid w:val="00662F8E"/>
    <w:rsid w:val="006703BE"/>
    <w:rsid w:val="00686F76"/>
    <w:rsid w:val="00693B18"/>
    <w:rsid w:val="006B1FF8"/>
    <w:rsid w:val="006B28FB"/>
    <w:rsid w:val="006B486F"/>
    <w:rsid w:val="006B7CFF"/>
    <w:rsid w:val="006C7F6F"/>
    <w:rsid w:val="006D5DFC"/>
    <w:rsid w:val="006D7EE6"/>
    <w:rsid w:val="006E1C08"/>
    <w:rsid w:val="006E4E62"/>
    <w:rsid w:val="006F48FC"/>
    <w:rsid w:val="006F6782"/>
    <w:rsid w:val="007103F1"/>
    <w:rsid w:val="00712A73"/>
    <w:rsid w:val="007144C9"/>
    <w:rsid w:val="00714D7C"/>
    <w:rsid w:val="0071527F"/>
    <w:rsid w:val="00715650"/>
    <w:rsid w:val="007233A4"/>
    <w:rsid w:val="00741E29"/>
    <w:rsid w:val="00743F93"/>
    <w:rsid w:val="007443EF"/>
    <w:rsid w:val="00764358"/>
    <w:rsid w:val="00765D69"/>
    <w:rsid w:val="007715E0"/>
    <w:rsid w:val="007721B9"/>
    <w:rsid w:val="00780368"/>
    <w:rsid w:val="007807D5"/>
    <w:rsid w:val="00784D87"/>
    <w:rsid w:val="0079267D"/>
    <w:rsid w:val="007937C1"/>
    <w:rsid w:val="007A0583"/>
    <w:rsid w:val="007A471B"/>
    <w:rsid w:val="007B2C45"/>
    <w:rsid w:val="007B7514"/>
    <w:rsid w:val="007C2838"/>
    <w:rsid w:val="007D27EC"/>
    <w:rsid w:val="007D3CBD"/>
    <w:rsid w:val="007D5993"/>
    <w:rsid w:val="007E25FE"/>
    <w:rsid w:val="007F3C1C"/>
    <w:rsid w:val="007F5BF8"/>
    <w:rsid w:val="00801185"/>
    <w:rsid w:val="00804B66"/>
    <w:rsid w:val="0081184F"/>
    <w:rsid w:val="00814830"/>
    <w:rsid w:val="00820617"/>
    <w:rsid w:val="008206C9"/>
    <w:rsid w:val="00824BE9"/>
    <w:rsid w:val="008310AC"/>
    <w:rsid w:val="0085145D"/>
    <w:rsid w:val="008558F8"/>
    <w:rsid w:val="008572C6"/>
    <w:rsid w:val="0086616A"/>
    <w:rsid w:val="00872892"/>
    <w:rsid w:val="0087642E"/>
    <w:rsid w:val="00877051"/>
    <w:rsid w:val="00883811"/>
    <w:rsid w:val="00886958"/>
    <w:rsid w:val="00890A64"/>
    <w:rsid w:val="00890C95"/>
    <w:rsid w:val="00895727"/>
    <w:rsid w:val="008A08B9"/>
    <w:rsid w:val="008C4843"/>
    <w:rsid w:val="008C6E52"/>
    <w:rsid w:val="008E7484"/>
    <w:rsid w:val="008F28B9"/>
    <w:rsid w:val="008F5E97"/>
    <w:rsid w:val="009030F9"/>
    <w:rsid w:val="00911DFB"/>
    <w:rsid w:val="0091495A"/>
    <w:rsid w:val="00923F03"/>
    <w:rsid w:val="00925249"/>
    <w:rsid w:val="00961242"/>
    <w:rsid w:val="00962B6A"/>
    <w:rsid w:val="00972200"/>
    <w:rsid w:val="00973038"/>
    <w:rsid w:val="00973424"/>
    <w:rsid w:val="0097674B"/>
    <w:rsid w:val="00981750"/>
    <w:rsid w:val="00983E39"/>
    <w:rsid w:val="0099537A"/>
    <w:rsid w:val="00997481"/>
    <w:rsid w:val="009A236D"/>
    <w:rsid w:val="009A3E97"/>
    <w:rsid w:val="009A6059"/>
    <w:rsid w:val="009B274A"/>
    <w:rsid w:val="009C6083"/>
    <w:rsid w:val="009D151E"/>
    <w:rsid w:val="009D1D2F"/>
    <w:rsid w:val="009D22AA"/>
    <w:rsid w:val="009E5366"/>
    <w:rsid w:val="009E7F06"/>
    <w:rsid w:val="009F3291"/>
    <w:rsid w:val="009F6F66"/>
    <w:rsid w:val="00A034E6"/>
    <w:rsid w:val="00A03FB4"/>
    <w:rsid w:val="00A12C10"/>
    <w:rsid w:val="00A1568D"/>
    <w:rsid w:val="00A24E6A"/>
    <w:rsid w:val="00A3286B"/>
    <w:rsid w:val="00A33C5C"/>
    <w:rsid w:val="00A43DA9"/>
    <w:rsid w:val="00A45A7E"/>
    <w:rsid w:val="00A47F8D"/>
    <w:rsid w:val="00A52B6E"/>
    <w:rsid w:val="00A54065"/>
    <w:rsid w:val="00A56834"/>
    <w:rsid w:val="00A615E7"/>
    <w:rsid w:val="00A64E62"/>
    <w:rsid w:val="00A76508"/>
    <w:rsid w:val="00A85226"/>
    <w:rsid w:val="00A960ED"/>
    <w:rsid w:val="00A964CE"/>
    <w:rsid w:val="00AA06AA"/>
    <w:rsid w:val="00AA3899"/>
    <w:rsid w:val="00AA5B6B"/>
    <w:rsid w:val="00AB3886"/>
    <w:rsid w:val="00AB65BC"/>
    <w:rsid w:val="00AD06EA"/>
    <w:rsid w:val="00AD1642"/>
    <w:rsid w:val="00AD7921"/>
    <w:rsid w:val="00AE3F05"/>
    <w:rsid w:val="00AE460D"/>
    <w:rsid w:val="00AF1F84"/>
    <w:rsid w:val="00AF2869"/>
    <w:rsid w:val="00AF6DBA"/>
    <w:rsid w:val="00B02BE6"/>
    <w:rsid w:val="00B06570"/>
    <w:rsid w:val="00B0732C"/>
    <w:rsid w:val="00B130CB"/>
    <w:rsid w:val="00B22EA4"/>
    <w:rsid w:val="00B446DA"/>
    <w:rsid w:val="00B45F6E"/>
    <w:rsid w:val="00B52F3D"/>
    <w:rsid w:val="00B56623"/>
    <w:rsid w:val="00B64553"/>
    <w:rsid w:val="00B674C4"/>
    <w:rsid w:val="00B72445"/>
    <w:rsid w:val="00B727C3"/>
    <w:rsid w:val="00B730B0"/>
    <w:rsid w:val="00B73DD7"/>
    <w:rsid w:val="00B84EF7"/>
    <w:rsid w:val="00B92BEF"/>
    <w:rsid w:val="00BA26CF"/>
    <w:rsid w:val="00BA42AE"/>
    <w:rsid w:val="00BA5010"/>
    <w:rsid w:val="00BB056A"/>
    <w:rsid w:val="00BC77F0"/>
    <w:rsid w:val="00BD5AE9"/>
    <w:rsid w:val="00BE4271"/>
    <w:rsid w:val="00BE7B68"/>
    <w:rsid w:val="00BF0611"/>
    <w:rsid w:val="00BF2B66"/>
    <w:rsid w:val="00BF6575"/>
    <w:rsid w:val="00C0082E"/>
    <w:rsid w:val="00C05B2D"/>
    <w:rsid w:val="00C05D31"/>
    <w:rsid w:val="00C13E8C"/>
    <w:rsid w:val="00C2122B"/>
    <w:rsid w:val="00C2416C"/>
    <w:rsid w:val="00C24CDB"/>
    <w:rsid w:val="00C2552A"/>
    <w:rsid w:val="00C264D4"/>
    <w:rsid w:val="00C31C7F"/>
    <w:rsid w:val="00C375B7"/>
    <w:rsid w:val="00C455D8"/>
    <w:rsid w:val="00C46A5B"/>
    <w:rsid w:val="00C52E77"/>
    <w:rsid w:val="00C60422"/>
    <w:rsid w:val="00C61E33"/>
    <w:rsid w:val="00C71C12"/>
    <w:rsid w:val="00C81E23"/>
    <w:rsid w:val="00C8277C"/>
    <w:rsid w:val="00C92907"/>
    <w:rsid w:val="00C967D1"/>
    <w:rsid w:val="00CA112E"/>
    <w:rsid w:val="00CA1CDB"/>
    <w:rsid w:val="00CA6267"/>
    <w:rsid w:val="00CB037B"/>
    <w:rsid w:val="00CB054E"/>
    <w:rsid w:val="00CC36A3"/>
    <w:rsid w:val="00CD4FF8"/>
    <w:rsid w:val="00CD63BC"/>
    <w:rsid w:val="00CD6C30"/>
    <w:rsid w:val="00CD708F"/>
    <w:rsid w:val="00CE5574"/>
    <w:rsid w:val="00CF0636"/>
    <w:rsid w:val="00CF2B2A"/>
    <w:rsid w:val="00CF3808"/>
    <w:rsid w:val="00CF7C3A"/>
    <w:rsid w:val="00D12B2B"/>
    <w:rsid w:val="00D14498"/>
    <w:rsid w:val="00D146DF"/>
    <w:rsid w:val="00D1473D"/>
    <w:rsid w:val="00D15B70"/>
    <w:rsid w:val="00D247A2"/>
    <w:rsid w:val="00D33A54"/>
    <w:rsid w:val="00D40F61"/>
    <w:rsid w:val="00D50DE4"/>
    <w:rsid w:val="00D512AD"/>
    <w:rsid w:val="00D517DB"/>
    <w:rsid w:val="00D52685"/>
    <w:rsid w:val="00D717DF"/>
    <w:rsid w:val="00D71ECB"/>
    <w:rsid w:val="00D7231D"/>
    <w:rsid w:val="00D74787"/>
    <w:rsid w:val="00D85A52"/>
    <w:rsid w:val="00D92303"/>
    <w:rsid w:val="00D94219"/>
    <w:rsid w:val="00D95790"/>
    <w:rsid w:val="00DA1283"/>
    <w:rsid w:val="00DA7AD8"/>
    <w:rsid w:val="00DA7D2A"/>
    <w:rsid w:val="00DC0AA0"/>
    <w:rsid w:val="00DC39F0"/>
    <w:rsid w:val="00DC3D3B"/>
    <w:rsid w:val="00DC75C9"/>
    <w:rsid w:val="00DE2E5E"/>
    <w:rsid w:val="00DF21BD"/>
    <w:rsid w:val="00DF7D18"/>
    <w:rsid w:val="00E0126E"/>
    <w:rsid w:val="00E051EF"/>
    <w:rsid w:val="00E06082"/>
    <w:rsid w:val="00E1199E"/>
    <w:rsid w:val="00E11E7A"/>
    <w:rsid w:val="00E14E5A"/>
    <w:rsid w:val="00E21EC9"/>
    <w:rsid w:val="00E2359A"/>
    <w:rsid w:val="00E24D8F"/>
    <w:rsid w:val="00E34B18"/>
    <w:rsid w:val="00E37EBC"/>
    <w:rsid w:val="00E42B60"/>
    <w:rsid w:val="00E43724"/>
    <w:rsid w:val="00E457D8"/>
    <w:rsid w:val="00E472A2"/>
    <w:rsid w:val="00E568FE"/>
    <w:rsid w:val="00E6765B"/>
    <w:rsid w:val="00E70CFB"/>
    <w:rsid w:val="00E80097"/>
    <w:rsid w:val="00E83C0C"/>
    <w:rsid w:val="00E865BC"/>
    <w:rsid w:val="00EA029E"/>
    <w:rsid w:val="00EA79B0"/>
    <w:rsid w:val="00EA7DFA"/>
    <w:rsid w:val="00EB06C7"/>
    <w:rsid w:val="00EB09D4"/>
    <w:rsid w:val="00EB2F1E"/>
    <w:rsid w:val="00EB60AD"/>
    <w:rsid w:val="00EB624D"/>
    <w:rsid w:val="00EC14CD"/>
    <w:rsid w:val="00EC2B96"/>
    <w:rsid w:val="00EC350B"/>
    <w:rsid w:val="00ED157A"/>
    <w:rsid w:val="00ED5560"/>
    <w:rsid w:val="00EE350F"/>
    <w:rsid w:val="00EE4269"/>
    <w:rsid w:val="00EE4EC6"/>
    <w:rsid w:val="00EE62A8"/>
    <w:rsid w:val="00EF4547"/>
    <w:rsid w:val="00EF5192"/>
    <w:rsid w:val="00EF5A20"/>
    <w:rsid w:val="00EF6173"/>
    <w:rsid w:val="00F0046F"/>
    <w:rsid w:val="00F068A5"/>
    <w:rsid w:val="00F117FA"/>
    <w:rsid w:val="00F119F5"/>
    <w:rsid w:val="00F22ECC"/>
    <w:rsid w:val="00F256A9"/>
    <w:rsid w:val="00F267ED"/>
    <w:rsid w:val="00F30433"/>
    <w:rsid w:val="00F333FA"/>
    <w:rsid w:val="00F36C41"/>
    <w:rsid w:val="00F40465"/>
    <w:rsid w:val="00F57328"/>
    <w:rsid w:val="00F73C04"/>
    <w:rsid w:val="00F76745"/>
    <w:rsid w:val="00F77F2C"/>
    <w:rsid w:val="00F837F5"/>
    <w:rsid w:val="00F84A73"/>
    <w:rsid w:val="00F84D92"/>
    <w:rsid w:val="00F93D63"/>
    <w:rsid w:val="00F94A62"/>
    <w:rsid w:val="00FA0FCC"/>
    <w:rsid w:val="00FB218C"/>
    <w:rsid w:val="00FB581D"/>
    <w:rsid w:val="00FB5A75"/>
    <w:rsid w:val="00FD6494"/>
    <w:rsid w:val="00FE24BA"/>
    <w:rsid w:val="00FE2EAD"/>
    <w:rsid w:val="00FE4AFD"/>
    <w:rsid w:val="00FE5BF0"/>
    <w:rsid w:val="00FF4A3E"/>
    <w:rsid w:val="00FF591F"/>
    <w:rsid w:val="13C43FD0"/>
    <w:rsid w:val="1FA45952"/>
    <w:rsid w:val="242F7169"/>
    <w:rsid w:val="33F001AC"/>
    <w:rsid w:val="4E770DDF"/>
    <w:rsid w:val="54784CEC"/>
    <w:rsid w:val="7C280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3"/>
    <w:link w:val="25"/>
    <w:qFormat/>
    <w:uiPriority w:val="9"/>
    <w:pPr>
      <w:keepNext/>
      <w:keepLines/>
      <w:pageBreakBefore/>
      <w:numPr>
        <w:ilvl w:val="0"/>
        <w:numId w:val="1"/>
      </w:numPr>
      <w:spacing w:before="240" w:beforeLines="100" w:after="240" w:afterLines="100" w:line="360" w:lineRule="auto"/>
      <w:ind w:left="0" w:firstLine="0"/>
      <w:jc w:val="center"/>
      <w:outlineLvl w:val="0"/>
    </w:pPr>
    <w:rPr>
      <w:rFonts w:ascii="黑体" w:hAnsi="黑体" w:eastAsia="黑体" w:cstheme="majorBidi"/>
      <w:sz w:val="30"/>
      <w:szCs w:val="30"/>
      <w:lang w:val="en-US" w:eastAsia="zh-CN" w:bidi="ar-SA"/>
    </w:rPr>
  </w:style>
  <w:style w:type="paragraph" w:styleId="4">
    <w:name w:val="heading 2"/>
    <w:next w:val="3"/>
    <w:link w:val="26"/>
    <w:qFormat/>
    <w:uiPriority w:val="9"/>
    <w:pPr>
      <w:keepNext/>
      <w:keepLines/>
      <w:numPr>
        <w:ilvl w:val="1"/>
        <w:numId w:val="1"/>
      </w:numPr>
      <w:spacing w:before="120" w:beforeLines="50" w:after="120" w:afterLines="50" w:line="360" w:lineRule="auto"/>
      <w:ind w:left="141" w:leftChars="67" w:firstLine="0"/>
      <w:outlineLvl w:val="1"/>
    </w:pPr>
    <w:rPr>
      <w:rFonts w:ascii="Times New Roman" w:hAnsi="Times New Roman" w:eastAsia="黑体" w:cs="Times New Roman"/>
      <w:sz w:val="28"/>
      <w:szCs w:val="28"/>
      <w:lang w:val="en-US" w:eastAsia="zh-CN" w:bidi="ar-SA"/>
    </w:rPr>
  </w:style>
  <w:style w:type="paragraph" w:styleId="5">
    <w:name w:val="heading 3"/>
    <w:next w:val="3"/>
    <w:link w:val="27"/>
    <w:qFormat/>
    <w:uiPriority w:val="9"/>
    <w:pPr>
      <w:keepNext/>
      <w:keepLines/>
      <w:numPr>
        <w:ilvl w:val="2"/>
        <w:numId w:val="1"/>
      </w:numPr>
      <w:spacing w:before="120" w:beforeLines="50" w:after="120" w:afterLines="50" w:line="360" w:lineRule="auto"/>
      <w:ind w:left="283" w:leftChars="135" w:firstLine="0"/>
      <w:outlineLvl w:val="2"/>
    </w:pPr>
    <w:rPr>
      <w:rFonts w:ascii="Times New Roman" w:hAnsi="Times New Roman" w:eastAsia="黑体" w:cs="Times New Roman"/>
      <w:sz w:val="24"/>
      <w:szCs w:val="24"/>
      <w:lang w:val="en-US" w:eastAsia="zh-CN" w:bidi="ar-SA"/>
    </w:rPr>
  </w:style>
  <w:style w:type="paragraph" w:styleId="6">
    <w:name w:val="heading 4"/>
    <w:basedOn w:val="1"/>
    <w:next w:val="1"/>
    <w:link w:val="33"/>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34"/>
    <w:semiHidden/>
    <w:unhideWhenUsed/>
    <w:qFormat/>
    <w:uiPriority w:val="9"/>
    <w:pPr>
      <w:keepNext/>
      <w:keepLines/>
      <w:numPr>
        <w:ilvl w:val="4"/>
        <w:numId w:val="1"/>
      </w:numPr>
      <w:spacing w:before="280" w:after="290" w:line="376" w:lineRule="auto"/>
      <w:outlineLvl w:val="4"/>
    </w:pPr>
    <w:rPr>
      <w:b/>
      <w:bCs/>
      <w:sz w:val="28"/>
      <w:szCs w:val="28"/>
    </w:rPr>
  </w:style>
  <w:style w:type="paragraph" w:styleId="8">
    <w:name w:val="heading 6"/>
    <w:basedOn w:val="1"/>
    <w:next w:val="1"/>
    <w:link w:val="35"/>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rPr>
  </w:style>
  <w:style w:type="paragraph" w:styleId="9">
    <w:name w:val="heading 7"/>
    <w:basedOn w:val="1"/>
    <w:next w:val="1"/>
    <w:link w:val="36"/>
    <w:semiHidden/>
    <w:unhideWhenUsed/>
    <w:qFormat/>
    <w:uiPriority w:val="9"/>
    <w:pPr>
      <w:keepNext/>
      <w:keepLines/>
      <w:numPr>
        <w:ilvl w:val="6"/>
        <w:numId w:val="1"/>
      </w:numPr>
      <w:spacing w:before="240" w:after="64" w:line="320" w:lineRule="auto"/>
      <w:outlineLvl w:val="6"/>
    </w:pPr>
    <w:rPr>
      <w:b/>
      <w:bCs/>
      <w:sz w:val="24"/>
    </w:rPr>
  </w:style>
  <w:style w:type="paragraph" w:styleId="10">
    <w:name w:val="heading 8"/>
    <w:basedOn w:val="1"/>
    <w:next w:val="1"/>
    <w:link w:val="37"/>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rPr>
  </w:style>
  <w:style w:type="paragraph" w:styleId="11">
    <w:name w:val="heading 9"/>
    <w:basedOn w:val="1"/>
    <w:next w:val="1"/>
    <w:link w:val="38"/>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21">
    <w:name w:val="Default Paragraph Font"/>
    <w:semiHidden/>
    <w:unhideWhenUsed/>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customStyle="1" w:styleId="3">
    <w:name w:val="论文正文"/>
    <w:link w:val="24"/>
    <w:qFormat/>
    <w:uiPriority w:val="0"/>
    <w:pPr>
      <w:spacing w:before="120" w:beforeLines="50" w:after="120" w:afterLines="50" w:line="300" w:lineRule="auto"/>
      <w:ind w:firstLine="480" w:firstLineChars="200"/>
      <w:jc w:val="both"/>
    </w:pPr>
    <w:rPr>
      <w:rFonts w:ascii="Times New Roman" w:hAnsi="Times New Roman" w:eastAsia="宋体" w:cstheme="minorBidi"/>
      <w:sz w:val="24"/>
      <w:szCs w:val="20"/>
      <w:lang w:val="en-US" w:eastAsia="zh-CN" w:bidi="ar-SA"/>
    </w:rPr>
  </w:style>
  <w:style w:type="paragraph" w:styleId="12">
    <w:name w:val="caption"/>
    <w:basedOn w:val="1"/>
    <w:next w:val="1"/>
    <w:semiHidden/>
    <w:unhideWhenUsed/>
    <w:qFormat/>
    <w:uiPriority w:val="35"/>
    <w:rPr>
      <w:rFonts w:ascii="Arial" w:hAnsi="Arial" w:eastAsia="黑体"/>
      <w:sz w:val="20"/>
    </w:rPr>
  </w:style>
  <w:style w:type="paragraph" w:styleId="13">
    <w:name w:val="toc 3"/>
    <w:basedOn w:val="1"/>
    <w:next w:val="1"/>
    <w:autoRedefine/>
    <w:unhideWhenUsed/>
    <w:qFormat/>
    <w:uiPriority w:val="39"/>
    <w:pPr>
      <w:tabs>
        <w:tab w:val="right" w:leader="dot" w:pos="9350"/>
      </w:tabs>
      <w:spacing w:line="300" w:lineRule="auto"/>
      <w:ind w:left="420" w:leftChars="200"/>
    </w:pPr>
    <w:rPr>
      <w:sz w:val="24"/>
    </w:rPr>
  </w:style>
  <w:style w:type="paragraph" w:styleId="14">
    <w:name w:val="footer"/>
    <w:basedOn w:val="1"/>
    <w:link w:val="41"/>
    <w:unhideWhenUsed/>
    <w:qFormat/>
    <w:uiPriority w:val="99"/>
    <w:pPr>
      <w:tabs>
        <w:tab w:val="center" w:pos="4153"/>
        <w:tab w:val="right" w:pos="8306"/>
      </w:tabs>
      <w:snapToGrid w:val="0"/>
      <w:jc w:val="left"/>
    </w:pPr>
    <w:rPr>
      <w:sz w:val="18"/>
      <w:szCs w:val="18"/>
    </w:rPr>
  </w:style>
  <w:style w:type="paragraph" w:styleId="15">
    <w:name w:val="header"/>
    <w:basedOn w:val="1"/>
    <w:link w:val="40"/>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next w:val="1"/>
    <w:autoRedefine/>
    <w:unhideWhenUsed/>
    <w:qFormat/>
    <w:uiPriority w:val="39"/>
    <w:pPr>
      <w:tabs>
        <w:tab w:val="right" w:leader="dot" w:pos="9350"/>
      </w:tabs>
      <w:spacing w:line="300" w:lineRule="auto"/>
    </w:pPr>
    <w:rPr>
      <w:rFonts w:ascii="Times New Roman" w:hAnsi="Times New Roman" w:eastAsia="黑体" w:cs="Times New Roman"/>
      <w:kern w:val="2"/>
      <w:sz w:val="28"/>
      <w:szCs w:val="24"/>
      <w:lang w:val="en-US" w:eastAsia="zh-CN" w:bidi="ar-SA"/>
    </w:rPr>
  </w:style>
  <w:style w:type="paragraph" w:styleId="17">
    <w:name w:val="toc 2"/>
    <w:next w:val="1"/>
    <w:autoRedefine/>
    <w:unhideWhenUsed/>
    <w:qFormat/>
    <w:uiPriority w:val="39"/>
    <w:pPr>
      <w:tabs>
        <w:tab w:val="right" w:leader="dot" w:pos="9350"/>
      </w:tabs>
      <w:spacing w:line="300" w:lineRule="auto"/>
      <w:ind w:left="210" w:leftChars="100"/>
    </w:pPr>
    <w:rPr>
      <w:rFonts w:ascii="Times New Roman" w:hAnsi="Times New Roman" w:eastAsia="宋体" w:cs="Times New Roman"/>
      <w:kern w:val="2"/>
      <w:sz w:val="24"/>
      <w:szCs w:val="24"/>
      <w:lang w:val="en-US" w:eastAsia="zh-CN" w:bidi="ar-SA"/>
    </w:rPr>
  </w:style>
  <w:style w:type="paragraph" w:styleId="1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9">
    <w:name w:val="Title"/>
    <w:next w:val="3"/>
    <w:link w:val="28"/>
    <w:qFormat/>
    <w:uiPriority w:val="10"/>
    <w:pPr>
      <w:pageBreakBefore/>
      <w:spacing w:before="100" w:beforeLines="100" w:after="100" w:afterLines="100"/>
      <w:contextualSpacing/>
      <w:jc w:val="center"/>
      <w:outlineLvl w:val="0"/>
    </w:pPr>
    <w:rPr>
      <w:rFonts w:ascii="黑体" w:hAnsi="黑体" w:eastAsia="黑体" w:cstheme="majorBidi"/>
      <w:bCs/>
      <w:spacing w:val="5"/>
      <w:kern w:val="28"/>
      <w:sz w:val="30"/>
      <w:szCs w:val="30"/>
      <w:lang w:val="en-US" w:eastAsia="zh-CN" w:bidi="ar-SA"/>
    </w:rPr>
  </w:style>
  <w:style w:type="character" w:styleId="22">
    <w:name w:val="Strong"/>
    <w:basedOn w:val="21"/>
    <w:unhideWhenUsed/>
    <w:qFormat/>
    <w:uiPriority w:val="22"/>
    <w:rPr>
      <w:b/>
      <w:bCs/>
    </w:rPr>
  </w:style>
  <w:style w:type="character" w:styleId="23">
    <w:name w:val="Hyperlink"/>
    <w:basedOn w:val="21"/>
    <w:unhideWhenUsed/>
    <w:qFormat/>
    <w:uiPriority w:val="99"/>
    <w:rPr>
      <w:color w:val="0563C1" w:themeColor="hyperlink"/>
      <w:u w:val="single"/>
      <w14:textFill>
        <w14:solidFill>
          <w14:schemeClr w14:val="hlink"/>
        </w14:solidFill>
      </w14:textFill>
    </w:rPr>
  </w:style>
  <w:style w:type="character" w:customStyle="1" w:styleId="24">
    <w:name w:val="论文正文 Char"/>
    <w:basedOn w:val="21"/>
    <w:link w:val="3"/>
    <w:qFormat/>
    <w:uiPriority w:val="0"/>
    <w:rPr>
      <w:rFonts w:ascii="Times New Roman" w:hAnsi="Times New Roman" w:eastAsia="宋体"/>
      <w:sz w:val="24"/>
      <w:szCs w:val="20"/>
    </w:rPr>
  </w:style>
  <w:style w:type="character" w:customStyle="1" w:styleId="25">
    <w:name w:val="标题 1 字符"/>
    <w:basedOn w:val="21"/>
    <w:link w:val="2"/>
    <w:qFormat/>
    <w:uiPriority w:val="9"/>
    <w:rPr>
      <w:rFonts w:ascii="黑体" w:hAnsi="黑体" w:eastAsia="黑体" w:cstheme="majorBidi"/>
      <w:sz w:val="30"/>
      <w:szCs w:val="30"/>
    </w:rPr>
  </w:style>
  <w:style w:type="character" w:customStyle="1" w:styleId="26">
    <w:name w:val="标题 2 字符"/>
    <w:basedOn w:val="21"/>
    <w:link w:val="4"/>
    <w:qFormat/>
    <w:uiPriority w:val="9"/>
    <w:rPr>
      <w:rFonts w:ascii="Times New Roman" w:hAnsi="Times New Roman" w:eastAsia="黑体" w:cs="Times New Roman"/>
      <w:sz w:val="28"/>
      <w:szCs w:val="28"/>
    </w:rPr>
  </w:style>
  <w:style w:type="character" w:customStyle="1" w:styleId="27">
    <w:name w:val="标题 3 字符"/>
    <w:basedOn w:val="21"/>
    <w:link w:val="5"/>
    <w:qFormat/>
    <w:uiPriority w:val="9"/>
    <w:rPr>
      <w:rFonts w:ascii="Times New Roman" w:hAnsi="Times New Roman" w:eastAsia="黑体" w:cs="Times New Roman"/>
      <w:sz w:val="24"/>
      <w:szCs w:val="24"/>
    </w:rPr>
  </w:style>
  <w:style w:type="character" w:customStyle="1" w:styleId="28">
    <w:name w:val="标题 字符"/>
    <w:basedOn w:val="21"/>
    <w:link w:val="19"/>
    <w:qFormat/>
    <w:uiPriority w:val="10"/>
    <w:rPr>
      <w:rFonts w:ascii="黑体" w:hAnsi="黑体" w:eastAsia="黑体" w:cstheme="majorBidi"/>
      <w:bCs/>
      <w:spacing w:val="5"/>
      <w:kern w:val="28"/>
      <w:sz w:val="30"/>
      <w:szCs w:val="30"/>
    </w:rPr>
  </w:style>
  <w:style w:type="paragraph" w:customStyle="1" w:styleId="29">
    <w:name w:val="图表居中单行"/>
    <w:next w:val="3"/>
    <w:qFormat/>
    <w:uiPriority w:val="0"/>
    <w:pPr>
      <w:jc w:val="center"/>
    </w:pPr>
    <w:rPr>
      <w:rFonts w:ascii="Times New Roman" w:hAnsi="Times New Roman" w:eastAsia="宋体" w:cstheme="minorBidi"/>
      <w:sz w:val="20"/>
      <w:szCs w:val="20"/>
      <w:lang w:val="en-US" w:eastAsia="zh-CN" w:bidi="ar-SA"/>
    </w:rPr>
  </w:style>
  <w:style w:type="paragraph" w:customStyle="1" w:styleId="30">
    <w:name w:val="图标题"/>
    <w:next w:val="3"/>
    <w:qFormat/>
    <w:uiPriority w:val="0"/>
    <w:pPr>
      <w:spacing w:after="120" w:afterLines="50"/>
      <w:jc w:val="center"/>
    </w:pPr>
    <w:rPr>
      <w:rFonts w:ascii="Times New Roman" w:hAnsi="Times New Roman" w:eastAsia="宋体" w:cstheme="minorBidi"/>
      <w:sz w:val="20"/>
      <w:szCs w:val="20"/>
      <w:lang w:val="en-US" w:eastAsia="zh-CN" w:bidi="ar-SA"/>
    </w:rPr>
  </w:style>
  <w:style w:type="paragraph" w:customStyle="1" w:styleId="31">
    <w:name w:val="表标题"/>
    <w:next w:val="29"/>
    <w:qFormat/>
    <w:uiPriority w:val="0"/>
    <w:pPr>
      <w:spacing w:before="50" w:beforeLines="50"/>
      <w:jc w:val="center"/>
    </w:pPr>
    <w:rPr>
      <w:rFonts w:ascii="Times New Roman" w:hAnsi="Times New Roman" w:eastAsia="宋体" w:cstheme="minorBidi"/>
      <w:sz w:val="20"/>
      <w:szCs w:val="20"/>
      <w:lang w:val="en-US" w:eastAsia="zh-CN" w:bidi="ar-SA"/>
    </w:rPr>
  </w:style>
  <w:style w:type="paragraph" w:customStyle="1" w:styleId="32">
    <w:name w:val="Text"/>
    <w:unhideWhenUsed/>
    <w:qFormat/>
    <w:uiPriority w:val="0"/>
    <w:pPr>
      <w:widowControl w:val="0"/>
      <w:ind w:firstLine="200" w:firstLineChars="200"/>
      <w:jc w:val="both"/>
    </w:pPr>
    <w:rPr>
      <w:rFonts w:ascii="Times New Roman" w:hAnsi="Times New Roman" w:eastAsia="宋体" w:cs="Times New Roman"/>
      <w:sz w:val="20"/>
      <w:szCs w:val="20"/>
      <w:lang w:val="en-US" w:eastAsia="en-US" w:bidi="ar-SA"/>
    </w:rPr>
  </w:style>
  <w:style w:type="character" w:customStyle="1" w:styleId="33">
    <w:name w:val="标题 4 字符"/>
    <w:basedOn w:val="21"/>
    <w:link w:val="6"/>
    <w:semiHidden/>
    <w:qFormat/>
    <w:uiPriority w:val="9"/>
    <w:rPr>
      <w:rFonts w:asciiTheme="majorHAnsi" w:hAnsiTheme="majorHAnsi" w:eastAsiaTheme="majorEastAsia" w:cstheme="majorBidi"/>
      <w:b/>
      <w:bCs/>
      <w:kern w:val="2"/>
      <w:sz w:val="28"/>
      <w:szCs w:val="28"/>
    </w:rPr>
  </w:style>
  <w:style w:type="character" w:customStyle="1" w:styleId="34">
    <w:name w:val="标题 5 字符"/>
    <w:basedOn w:val="21"/>
    <w:link w:val="7"/>
    <w:semiHidden/>
    <w:qFormat/>
    <w:uiPriority w:val="9"/>
    <w:rPr>
      <w:rFonts w:ascii="Times New Roman" w:hAnsi="Times New Roman" w:eastAsia="宋体" w:cs="Times New Roman"/>
      <w:b/>
      <w:bCs/>
      <w:kern w:val="2"/>
      <w:sz w:val="28"/>
      <w:szCs w:val="28"/>
    </w:rPr>
  </w:style>
  <w:style w:type="character" w:customStyle="1" w:styleId="35">
    <w:name w:val="标题 6 字符"/>
    <w:basedOn w:val="21"/>
    <w:link w:val="8"/>
    <w:semiHidden/>
    <w:qFormat/>
    <w:uiPriority w:val="9"/>
    <w:rPr>
      <w:rFonts w:asciiTheme="majorHAnsi" w:hAnsiTheme="majorHAnsi" w:eastAsiaTheme="majorEastAsia" w:cstheme="majorBidi"/>
      <w:b/>
      <w:bCs/>
      <w:kern w:val="2"/>
      <w:sz w:val="24"/>
      <w:szCs w:val="24"/>
    </w:rPr>
  </w:style>
  <w:style w:type="character" w:customStyle="1" w:styleId="36">
    <w:name w:val="标题 7 字符"/>
    <w:basedOn w:val="21"/>
    <w:link w:val="9"/>
    <w:semiHidden/>
    <w:qFormat/>
    <w:uiPriority w:val="9"/>
    <w:rPr>
      <w:rFonts w:ascii="Times New Roman" w:hAnsi="Times New Roman" w:eastAsia="宋体" w:cs="Times New Roman"/>
      <w:b/>
      <w:bCs/>
      <w:kern w:val="2"/>
      <w:sz w:val="24"/>
      <w:szCs w:val="24"/>
    </w:rPr>
  </w:style>
  <w:style w:type="character" w:customStyle="1" w:styleId="37">
    <w:name w:val="标题 8 字符"/>
    <w:basedOn w:val="21"/>
    <w:link w:val="10"/>
    <w:semiHidden/>
    <w:qFormat/>
    <w:uiPriority w:val="9"/>
    <w:rPr>
      <w:rFonts w:asciiTheme="majorHAnsi" w:hAnsiTheme="majorHAnsi" w:eastAsiaTheme="majorEastAsia" w:cstheme="majorBidi"/>
      <w:kern w:val="2"/>
      <w:sz w:val="24"/>
      <w:szCs w:val="24"/>
    </w:rPr>
  </w:style>
  <w:style w:type="character" w:customStyle="1" w:styleId="38">
    <w:name w:val="标题 9 字符"/>
    <w:basedOn w:val="21"/>
    <w:link w:val="11"/>
    <w:semiHidden/>
    <w:qFormat/>
    <w:uiPriority w:val="9"/>
    <w:rPr>
      <w:rFonts w:asciiTheme="majorHAnsi" w:hAnsiTheme="majorHAnsi" w:eastAsiaTheme="majorEastAsia" w:cstheme="majorBidi"/>
      <w:kern w:val="2"/>
      <w:sz w:val="21"/>
      <w:szCs w:val="21"/>
    </w:rPr>
  </w:style>
  <w:style w:type="paragraph" w:customStyle="1" w:styleId="39">
    <w:name w:val="TOC Heading"/>
    <w:basedOn w:val="2"/>
    <w:next w:val="1"/>
    <w:unhideWhenUsed/>
    <w:qFormat/>
    <w:uiPriority w:val="39"/>
    <w:pPr>
      <w:pageBreakBefore w:val="0"/>
      <w:numPr>
        <w:numId w:val="0"/>
      </w:numPr>
      <w:spacing w:beforeLines="0" w:after="0" w:afterLines="0" w:line="259" w:lineRule="auto"/>
      <w:jc w:val="left"/>
      <w:outlineLvl w:val="9"/>
    </w:pPr>
    <w:rPr>
      <w:rFonts w:asciiTheme="majorHAnsi" w:hAnsiTheme="majorHAnsi" w:eastAsiaTheme="majorEastAsia"/>
      <w:color w:val="2E75B6" w:themeColor="accent1" w:themeShade="BF"/>
      <w:sz w:val="32"/>
      <w:szCs w:val="32"/>
    </w:rPr>
  </w:style>
  <w:style w:type="character" w:customStyle="1" w:styleId="40">
    <w:name w:val="页眉 字符"/>
    <w:basedOn w:val="21"/>
    <w:link w:val="15"/>
    <w:qFormat/>
    <w:uiPriority w:val="99"/>
    <w:rPr>
      <w:rFonts w:ascii="Times New Roman" w:hAnsi="Times New Roman" w:eastAsia="宋体" w:cs="Times New Roman"/>
      <w:kern w:val="2"/>
      <w:sz w:val="18"/>
      <w:szCs w:val="18"/>
    </w:rPr>
  </w:style>
  <w:style w:type="character" w:customStyle="1" w:styleId="41">
    <w:name w:val="页脚 字符"/>
    <w:basedOn w:val="21"/>
    <w:link w:val="14"/>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5CED0-40C6-4324-AAFD-72D09225BB19}">
  <ds:schemaRefs/>
</ds:datastoreItem>
</file>

<file path=docProps/app.xml><?xml version="1.0" encoding="utf-8"?>
<Properties xmlns="http://schemas.openxmlformats.org/officeDocument/2006/extended-properties" xmlns:vt="http://schemas.openxmlformats.org/officeDocument/2006/docPropsVTypes">
  <Template>Normal.dotm</Template>
  <Pages>12</Pages>
  <Words>6262</Words>
  <Characters>6584</Characters>
  <Lines>1</Lines>
  <Paragraphs>1</Paragraphs>
  <TotalTime>151</TotalTime>
  <ScaleCrop>false</ScaleCrop>
  <LinksUpToDate>false</LinksUpToDate>
  <CharactersWithSpaces>6595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2023-05-27T15:59:00Z</dcterms:created>
  <dc:creator>吴 岩</dc:creator>
  <cp:lastModifiedBy>X</cp:lastModifiedBy>
  <dcterms:modified xsi:type="dcterms:W3CDTF">2024-06-05T08:08:53Z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A89BD1D26EAC49819B45D15CB890104A_13</vt:lpwstr>
  </property>
</Properties>
</file>