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95E9" w14:textId="2E860FA6" w:rsidR="0064329C" w:rsidRDefault="0045641E" w:rsidP="0045641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LSA</w:t>
      </w:r>
      <w:proofErr w:type="spellEnd"/>
    </w:p>
    <w:p w14:paraId="68132EB7" w14:textId="381D5779" w:rsidR="0045641E" w:rsidRDefault="0045641E" w:rsidP="0045641E">
      <w:p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I,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ngữ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tiềm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ẩn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LSA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gì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?</w:t>
      </w:r>
    </w:p>
    <w:p w14:paraId="58B18962" w14:textId="2CD5F529" w:rsidR="0045641E" w:rsidRDefault="0045641E" w:rsidP="0045641E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ab/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tiềm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ẩn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kỹ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xử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lý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tự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nhiên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ngĩa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gắng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tìm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văn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sự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trợ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kê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Jerome Bellegarde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năm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2005.</w:t>
      </w:r>
    </w:p>
    <w:p w14:paraId="272AF805" w14:textId="4DC3FAB8" w:rsidR="0045641E" w:rsidRDefault="0045641E" w:rsidP="0045641E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ab/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LSA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về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cơ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bản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một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kỹ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thuật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mà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chúng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ta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xác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định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mẫu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tài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văn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bản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hoặc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nói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một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cách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đơn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giản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chúng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ta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xu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hướng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tìm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ra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thông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tin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quan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liên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quan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tài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văn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bản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.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Nếu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chúng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ta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nói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về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việc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nó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được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giám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sát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hay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không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theo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cách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thức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không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giám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sát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thì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rõ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ràng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đó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một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cách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tiếp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cận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không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giám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1C209E">
        <w:rPr>
          <w:rFonts w:ascii="Times New Roman" w:hAnsi="Times New Roman" w:cs="Times New Roman"/>
          <w:sz w:val="27"/>
          <w:szCs w:val="27"/>
          <w:lang w:val="en-US"/>
        </w:rPr>
        <w:t>sát</w:t>
      </w:r>
      <w:proofErr w:type="spellEnd"/>
      <w:r w:rsidR="001C209E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7276322B" w14:textId="2C4EDECE" w:rsidR="001C209E" w:rsidRDefault="005F3999" w:rsidP="0045641E">
      <w:p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II,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Tầm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TF,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IDF</w:t>
      </w:r>
      <w:proofErr w:type="spellEnd"/>
    </w:p>
    <w:p w14:paraId="68C652FC" w14:textId="1F4BE158" w:rsidR="005F3999" w:rsidRDefault="005F3999" w:rsidP="005F3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TF</w:t>
      </w:r>
    </w:p>
    <w:p w14:paraId="3D10AC49" w14:textId="1935DA91" w:rsidR="005F3999" w:rsidRDefault="005F3999" w:rsidP="005F3999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Tần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lần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420EADF0" w14:textId="1581FCD5" w:rsidR="005F3999" w:rsidRDefault="005F3999" w:rsidP="005F3999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5F3999">
        <w:rPr>
          <w:rFonts w:ascii="Times New Roman" w:hAnsi="Times New Roman" w:cs="Times New Roman"/>
          <w:sz w:val="27"/>
          <w:szCs w:val="27"/>
          <w:lang w:val="en-US"/>
        </w:rPr>
        <w:drawing>
          <wp:inline distT="0" distB="0" distL="0" distR="0" wp14:anchorId="54FB0C9C" wp14:editId="442689D1">
            <wp:extent cx="5943600" cy="114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2C0E" w14:textId="6B53A62B" w:rsidR="005F3999" w:rsidRDefault="005F3999" w:rsidP="005F3999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ab/>
        <w:t xml:space="preserve">Như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nhau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vì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tần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thay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theo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sự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031ABE41" w14:textId="7DED150A" w:rsidR="005F3999" w:rsidRDefault="005F3999" w:rsidP="005F3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IDF</w:t>
      </w:r>
      <w:proofErr w:type="spellEnd"/>
    </w:p>
    <w:p w14:paraId="0B4D227D" w14:textId="03853D06" w:rsidR="005F3999" w:rsidRDefault="005F3999" w:rsidP="006C08EE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Tần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nghịch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đảo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tầm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quan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này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thập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IDF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hiếm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văn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bộ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sưu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 w:rsidR="006C08EE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2982B3D2" w14:textId="58761589" w:rsidR="006C08EE" w:rsidRDefault="006C08EE" w:rsidP="006C08EE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6C08EE">
        <w:rPr>
          <w:rFonts w:ascii="Times New Roman" w:hAnsi="Times New Roman" w:cs="Times New Roman"/>
          <w:sz w:val="27"/>
          <w:szCs w:val="27"/>
          <w:lang w:val="en-US"/>
        </w:rPr>
        <w:drawing>
          <wp:inline distT="0" distB="0" distL="0" distR="0" wp14:anchorId="1DC2FA94" wp14:editId="4B821540">
            <wp:extent cx="59436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0814" w14:textId="7454C17A" w:rsidR="006C08EE" w:rsidRDefault="006C08EE" w:rsidP="006C08EE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Ý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tưởng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TF/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IDF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LSA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cung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cấp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lượng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từng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tần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suất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hiếm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để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cung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cấp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cho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chúng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trên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cơ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sở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độ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hiếm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chúng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>, TF/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IDF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thích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hợp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hơn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cách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đếm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thông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thường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về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.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Vì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nó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chỉ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đếm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tần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mà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không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phân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D660F7">
        <w:rPr>
          <w:rFonts w:ascii="Times New Roman" w:hAnsi="Times New Roman" w:cs="Times New Roman"/>
          <w:sz w:val="27"/>
          <w:szCs w:val="27"/>
          <w:lang w:val="en-US"/>
        </w:rPr>
        <w:t>loại</w:t>
      </w:r>
      <w:proofErr w:type="spellEnd"/>
      <w:r w:rsidR="00D660F7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728F4E98" w14:textId="77777777" w:rsidR="00D660F7" w:rsidRPr="005F3999" w:rsidRDefault="00D660F7" w:rsidP="006C08EE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sectPr w:rsidR="00D660F7" w:rsidRPr="005F3999" w:rsidSect="005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3A83"/>
    <w:multiLevelType w:val="hybridMultilevel"/>
    <w:tmpl w:val="3B3841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41E"/>
    <w:rsid w:val="001C209E"/>
    <w:rsid w:val="0045641E"/>
    <w:rsid w:val="005F3999"/>
    <w:rsid w:val="005F3A36"/>
    <w:rsid w:val="00620CE7"/>
    <w:rsid w:val="0064329C"/>
    <w:rsid w:val="006C08EE"/>
    <w:rsid w:val="00D660F7"/>
    <w:rsid w:val="00FC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AB9DD"/>
  <w15:docId w15:val="{67D45869-5746-4D30-91BF-C7144186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641"/>
    <w:pPr>
      <w:spacing w:after="0" w:line="240" w:lineRule="auto"/>
      <w:jc w:val="both"/>
    </w:pPr>
    <w:rPr>
      <w:rFonts w:ascii="Times New Roman" w:hAnsi="Times New Roman"/>
      <w:b/>
      <w:sz w:val="26"/>
    </w:rPr>
  </w:style>
  <w:style w:type="paragraph" w:styleId="ListParagraph">
    <w:name w:val="List Paragraph"/>
    <w:basedOn w:val="Normal"/>
    <w:uiPriority w:val="34"/>
    <w:qFormat/>
    <w:rsid w:val="005F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Trần</dc:creator>
  <cp:keywords/>
  <dc:description/>
  <cp:lastModifiedBy>Tín Trần</cp:lastModifiedBy>
  <cp:revision>1</cp:revision>
  <dcterms:created xsi:type="dcterms:W3CDTF">2021-12-22T01:44:00Z</dcterms:created>
  <dcterms:modified xsi:type="dcterms:W3CDTF">2021-12-22T13:51:00Z</dcterms:modified>
</cp:coreProperties>
</file>