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A86BB" w14:textId="77777777" w:rsidR="00427B5B" w:rsidRDefault="00427B5B" w:rsidP="00427B5B">
      <w:pPr>
        <w:rPr>
          <w:rFonts w:ascii="Arial" w:hAnsi="Arial" w:cs="Times New Roman"/>
          <w:color w:val="000000"/>
          <w:sz w:val="22"/>
          <w:szCs w:val="22"/>
        </w:rPr>
      </w:pPr>
    </w:p>
    <w:p w14:paraId="05A418A5" w14:textId="5B8425E0" w:rsidR="00A92722" w:rsidRDefault="00A92722" w:rsidP="00A92722">
      <w:pPr>
        <w:jc w:val="center"/>
        <w:rPr>
          <w:rFonts w:ascii="Arial" w:hAnsi="Arial" w:cs="Times New Roman"/>
          <w:color w:val="000000"/>
          <w:sz w:val="22"/>
          <w:szCs w:val="22"/>
        </w:rPr>
      </w:pPr>
      <w:r>
        <w:rPr>
          <w:rFonts w:ascii="Arial" w:hAnsi="Arial" w:cs="Times New Roman"/>
          <w:color w:val="000000"/>
          <w:sz w:val="22"/>
          <w:szCs w:val="22"/>
        </w:rPr>
        <w:t>CS 122B Group 42 Connection Pooling Reports</w:t>
      </w:r>
    </w:p>
    <w:p w14:paraId="02C85C28" w14:textId="77777777" w:rsidR="00A92722" w:rsidRDefault="00A92722" w:rsidP="00A92722">
      <w:pPr>
        <w:jc w:val="center"/>
        <w:rPr>
          <w:rFonts w:ascii="Arial" w:hAnsi="Arial" w:cs="Times New Roman"/>
          <w:color w:val="000000"/>
          <w:sz w:val="22"/>
          <w:szCs w:val="22"/>
        </w:rPr>
      </w:pPr>
      <w:bookmarkStart w:id="0" w:name="_GoBack"/>
      <w:bookmarkEnd w:id="0"/>
    </w:p>
    <w:p w14:paraId="77CFAAD8" w14:textId="77777777" w:rsidR="00427B5B" w:rsidRPr="00427B5B" w:rsidRDefault="00427B5B" w:rsidP="00427B5B">
      <w:pPr>
        <w:rPr>
          <w:rFonts w:ascii="Times New Roman" w:hAnsi="Times New Roman" w:cs="Times New Roman"/>
          <w:szCs w:val="24"/>
        </w:rPr>
      </w:pPr>
      <w:r w:rsidRPr="00427B5B">
        <w:rPr>
          <w:rFonts w:ascii="Arial" w:hAnsi="Arial" w:cs="Times New Roman"/>
          <w:color w:val="000000"/>
          <w:sz w:val="22"/>
          <w:szCs w:val="22"/>
        </w:rPr>
        <w:t xml:space="preserve">Since the method of connection pooling tries to optimize the performance of the program by storing the database connection. It minimizes the number of times it needs to establish connection to the database since it is a very resource-expensive process. Fortunately, we have a stand-alone java servlet to initiate the database connection, so implementing connection pooling was only done in that servlet. We replaced the part of the code that initialize the JDBC connection to call the context.xml and lookup the previously cached connection. In the context.xml file, we changed the context path to point to </w:t>
      </w:r>
      <w:proofErr w:type="spellStart"/>
      <w:r w:rsidRPr="00427B5B">
        <w:rPr>
          <w:rFonts w:ascii="Arial" w:hAnsi="Arial" w:cs="Times New Roman"/>
          <w:color w:val="000000"/>
          <w:sz w:val="22"/>
          <w:szCs w:val="22"/>
        </w:rPr>
        <w:t>Fabflix</w:t>
      </w:r>
      <w:proofErr w:type="spellEnd"/>
      <w:r w:rsidRPr="00427B5B">
        <w:rPr>
          <w:rFonts w:ascii="Arial" w:hAnsi="Arial" w:cs="Times New Roman"/>
          <w:color w:val="000000"/>
          <w:sz w:val="22"/>
          <w:szCs w:val="22"/>
        </w:rPr>
        <w:t xml:space="preserve"> and named the resource to be</w:t>
      </w:r>
      <w:r>
        <w:rPr>
          <w:rFonts w:ascii="Arial" w:hAnsi="Arial" w:cs="Times New Roman"/>
          <w:color w:val="000000"/>
          <w:sz w:val="22"/>
          <w:szCs w:val="22"/>
        </w:rPr>
        <w:t xml:space="preserve"> </w:t>
      </w:r>
      <w:proofErr w:type="spellStart"/>
      <w:r>
        <w:rPr>
          <w:rFonts w:ascii="Arial" w:hAnsi="Arial" w:cs="Times New Roman"/>
          <w:color w:val="000000"/>
          <w:sz w:val="22"/>
          <w:szCs w:val="22"/>
        </w:rPr>
        <w:t>jdbc</w:t>
      </w:r>
      <w:proofErr w:type="spellEnd"/>
      <w:r>
        <w:rPr>
          <w:rFonts w:ascii="Arial" w:hAnsi="Arial" w:cs="Times New Roman"/>
          <w:color w:val="000000"/>
          <w:sz w:val="22"/>
          <w:szCs w:val="22"/>
        </w:rPr>
        <w:t>/</w:t>
      </w:r>
      <w:proofErr w:type="spellStart"/>
      <w:r>
        <w:rPr>
          <w:rFonts w:ascii="Arial" w:hAnsi="Arial" w:cs="Times New Roman"/>
          <w:color w:val="000000"/>
          <w:sz w:val="22"/>
          <w:szCs w:val="22"/>
        </w:rPr>
        <w:t>MovieDB</w:t>
      </w:r>
      <w:proofErr w:type="spellEnd"/>
      <w:r>
        <w:rPr>
          <w:rFonts w:ascii="Arial" w:hAnsi="Arial" w:cs="Times New Roman"/>
          <w:color w:val="000000"/>
          <w:sz w:val="22"/>
          <w:szCs w:val="22"/>
        </w:rPr>
        <w:t>. Then, we the JDBC URL</w:t>
      </w:r>
      <w:r w:rsidRPr="00427B5B">
        <w:rPr>
          <w:rFonts w:ascii="Arial" w:hAnsi="Arial" w:cs="Times New Roman"/>
          <w:color w:val="000000"/>
          <w:sz w:val="22"/>
          <w:szCs w:val="22"/>
        </w:rPr>
        <w:t xml:space="preserve"> and port number to our AWS instance and set the values of the database credentials.</w:t>
      </w:r>
    </w:p>
    <w:p w14:paraId="74DA1B6C" w14:textId="77777777" w:rsidR="00427B5B" w:rsidRPr="00427B5B" w:rsidRDefault="00427B5B" w:rsidP="00427B5B">
      <w:pPr>
        <w:rPr>
          <w:rFonts w:ascii="Times New Roman" w:eastAsia="Times New Roman" w:hAnsi="Times New Roman" w:cs="Times New Roman"/>
          <w:szCs w:val="24"/>
        </w:rPr>
      </w:pPr>
    </w:p>
    <w:p w14:paraId="6E5B0148" w14:textId="77777777" w:rsidR="00427B5B" w:rsidRPr="00427B5B" w:rsidRDefault="00427B5B" w:rsidP="00427B5B">
      <w:pPr>
        <w:rPr>
          <w:rFonts w:ascii="Times New Roman" w:hAnsi="Times New Roman" w:cs="Times New Roman"/>
          <w:szCs w:val="24"/>
        </w:rPr>
      </w:pPr>
      <w:r w:rsidRPr="00427B5B">
        <w:rPr>
          <w:rFonts w:ascii="Arial" w:hAnsi="Arial" w:cs="Times New Roman"/>
          <w:color w:val="000000"/>
          <w:sz w:val="22"/>
          <w:szCs w:val="22"/>
        </w:rPr>
        <w:t xml:space="preserve">After scaling </w:t>
      </w:r>
      <w:proofErr w:type="spellStart"/>
      <w:r w:rsidRPr="00427B5B">
        <w:rPr>
          <w:rFonts w:ascii="Arial" w:hAnsi="Arial" w:cs="Times New Roman"/>
          <w:color w:val="000000"/>
          <w:sz w:val="22"/>
          <w:szCs w:val="22"/>
        </w:rPr>
        <w:t>Fabflix</w:t>
      </w:r>
      <w:proofErr w:type="spellEnd"/>
      <w:r w:rsidRPr="00427B5B">
        <w:rPr>
          <w:rFonts w:ascii="Arial" w:hAnsi="Arial" w:cs="Times New Roman"/>
          <w:color w:val="000000"/>
          <w:sz w:val="22"/>
          <w:szCs w:val="22"/>
        </w:rPr>
        <w:t xml:space="preserve"> in task 2, we added the master and slave </w:t>
      </w:r>
      <w:proofErr w:type="spellStart"/>
      <w:r w:rsidRPr="00427B5B">
        <w:rPr>
          <w:rFonts w:ascii="Arial" w:hAnsi="Arial" w:cs="Times New Roman"/>
          <w:color w:val="000000"/>
          <w:sz w:val="22"/>
          <w:szCs w:val="22"/>
        </w:rPr>
        <w:t>Fabflix</w:t>
      </w:r>
      <w:proofErr w:type="spellEnd"/>
      <w:r w:rsidRPr="00427B5B">
        <w:rPr>
          <w:rFonts w:ascii="Arial" w:hAnsi="Arial" w:cs="Times New Roman"/>
          <w:color w:val="000000"/>
          <w:sz w:val="22"/>
          <w:szCs w:val="22"/>
        </w:rPr>
        <w:t xml:space="preserve"> instances. This works with connection pooling by storing both the connection resources of the master and slave in the cont</w:t>
      </w:r>
      <w:r>
        <w:rPr>
          <w:rFonts w:ascii="Arial" w:hAnsi="Arial" w:cs="Times New Roman"/>
          <w:color w:val="000000"/>
          <w:sz w:val="22"/>
          <w:szCs w:val="22"/>
        </w:rPr>
        <w:t>ext.xml file. In DatabaseHelper.</w:t>
      </w:r>
      <w:r w:rsidRPr="00427B5B">
        <w:rPr>
          <w:rFonts w:ascii="Arial" w:hAnsi="Arial" w:cs="Times New Roman"/>
          <w:color w:val="000000"/>
          <w:sz w:val="22"/>
          <w:szCs w:val="22"/>
        </w:rPr>
        <w:t>java source file, we check before getting the data source if it is for the master or slave and return one accordingly.</w:t>
      </w:r>
    </w:p>
    <w:p w14:paraId="344D1B85" w14:textId="77777777" w:rsidR="00427B5B" w:rsidRPr="00427B5B" w:rsidRDefault="00427B5B" w:rsidP="00427B5B">
      <w:pPr>
        <w:rPr>
          <w:rFonts w:ascii="Times New Roman" w:eastAsia="Times New Roman" w:hAnsi="Times New Roman" w:cs="Times New Roman"/>
          <w:szCs w:val="24"/>
        </w:rPr>
      </w:pPr>
    </w:p>
    <w:p w14:paraId="0D259A9B" w14:textId="77777777" w:rsidR="00D67B9B" w:rsidRDefault="00220ED2"/>
    <w:sectPr w:rsidR="00D67B9B" w:rsidSect="00EA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B5B"/>
    <w:rsid w:val="00220ED2"/>
    <w:rsid w:val="00427B5B"/>
    <w:rsid w:val="00A92722"/>
    <w:rsid w:val="00BA5562"/>
    <w:rsid w:val="00EA615F"/>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D58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B5B"/>
    <w:pPr>
      <w:spacing w:before="100" w:beforeAutospacing="1" w:after="100" w:afterAutospacing="1"/>
    </w:pPr>
    <w:rPr>
      <w:rFonts w:ascii="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B5B"/>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82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Yolie Karanyapong</dc:creator>
  <cp:lastModifiedBy>Tai</cp:lastModifiedBy>
  <cp:revision>4</cp:revision>
  <cp:lastPrinted>2017-03-18T23:34:00Z</cp:lastPrinted>
  <dcterms:created xsi:type="dcterms:W3CDTF">2017-03-18T02:14:00Z</dcterms:created>
  <dcterms:modified xsi:type="dcterms:W3CDTF">2017-03-18T23:35:00Z</dcterms:modified>
</cp:coreProperties>
</file>