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7C7B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70BE6621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5360EBF6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48490C77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357011BD" w14:textId="77777777" w:rsidR="00AB5059" w:rsidRPr="00265FD3" w:rsidRDefault="00AB5059" w:rsidP="00AB5059">
      <w:pPr>
        <w:pStyle w:val="Photo"/>
        <w:jc w:val="left"/>
        <w:rPr>
          <w:rFonts w:ascii="Arial" w:hAnsi="Arial" w:cs="Arial"/>
        </w:rPr>
      </w:pPr>
    </w:p>
    <w:p w14:paraId="276557B4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75E25846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07616500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3E6C764F" w14:textId="77777777" w:rsidR="00AB5059" w:rsidRPr="00265FD3" w:rsidRDefault="00AB5059" w:rsidP="00AB5059">
      <w:pPr>
        <w:pStyle w:val="Photo"/>
        <w:rPr>
          <w:rFonts w:ascii="Arial" w:hAnsi="Arial" w:cs="Arial"/>
        </w:rPr>
      </w:pPr>
    </w:p>
    <w:p w14:paraId="62038F36" w14:textId="77777777" w:rsidR="00AB5059" w:rsidRPr="00265FD3" w:rsidRDefault="00AB5059" w:rsidP="00AB5059">
      <w:pPr>
        <w:pStyle w:val="Photo"/>
        <w:rPr>
          <w:rFonts w:ascii="Arial" w:hAnsi="Arial" w:cs="Arial"/>
        </w:rPr>
      </w:pPr>
      <w:r w:rsidRPr="00265FD3">
        <w:rPr>
          <w:rFonts w:ascii="Arial" w:hAnsi="Arial" w:cs="Arial"/>
          <w:noProof/>
          <w:lang w:bidi="fr-FR"/>
        </w:rPr>
        <w:drawing>
          <wp:inline distT="0" distB="0" distL="0" distR="0" wp14:anchorId="20ABC626" wp14:editId="78DD529A">
            <wp:extent cx="5265420" cy="2964180"/>
            <wp:effectExtent l="19050" t="0" r="11430" b="8648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D99F4A4" w14:textId="77777777" w:rsidR="00AB5059" w:rsidRPr="00265FD3" w:rsidRDefault="00AB5059" w:rsidP="00AB5059">
      <w:pPr>
        <w:pStyle w:val="Titre"/>
        <w:rPr>
          <w:rFonts w:ascii="Arial" w:hAnsi="Arial" w:cs="Arial"/>
          <w:color w:val="01BF7D"/>
        </w:rPr>
      </w:pPr>
      <w:r w:rsidRPr="00265FD3">
        <w:rPr>
          <w:rFonts w:ascii="Arial" w:hAnsi="Arial" w:cs="Arial"/>
          <w:color w:val="01BF7D"/>
        </w:rPr>
        <w:t>Mon Compte Mobilité</w:t>
      </w:r>
    </w:p>
    <w:p w14:paraId="564B123E" w14:textId="685ABDDE" w:rsidR="00AB5059" w:rsidRPr="00265FD3" w:rsidRDefault="00962E2B" w:rsidP="00AB5059">
      <w:pPr>
        <w:pStyle w:val="Sous-titre"/>
        <w:rPr>
          <w:rFonts w:ascii="Arial" w:hAnsi="Arial" w:cs="Arial"/>
          <w:color w:val="FFD314"/>
        </w:rPr>
      </w:pPr>
      <w:r>
        <w:rPr>
          <w:rFonts w:ascii="Arial" w:hAnsi="Arial" w:cs="Arial"/>
          <w:color w:val="FFD314"/>
        </w:rPr>
        <w:t>Configuration</w:t>
      </w:r>
      <w:r w:rsidRPr="00265FD3">
        <w:rPr>
          <w:rFonts w:ascii="Arial" w:hAnsi="Arial" w:cs="Arial"/>
          <w:color w:val="FFD314"/>
        </w:rPr>
        <w:t xml:space="preserve"> </w:t>
      </w:r>
      <w:r w:rsidR="00AB5059" w:rsidRPr="00265FD3">
        <w:rPr>
          <w:rFonts w:ascii="Arial" w:hAnsi="Arial" w:cs="Arial"/>
          <w:color w:val="FFD314"/>
        </w:rPr>
        <w:t xml:space="preserve">du </w:t>
      </w:r>
      <w:r w:rsidR="00082E68">
        <w:rPr>
          <w:rFonts w:ascii="Arial" w:hAnsi="Arial" w:cs="Arial"/>
          <w:color w:val="FFD314"/>
        </w:rPr>
        <w:t>SIRH</w:t>
      </w:r>
      <w:r w:rsidR="00EA3288">
        <w:rPr>
          <w:rFonts w:ascii="Arial" w:hAnsi="Arial" w:cs="Arial"/>
          <w:color w:val="FFD314"/>
        </w:rPr>
        <w:t xml:space="preserve"> Financeur</w:t>
      </w:r>
    </w:p>
    <w:p w14:paraId="1907A620" w14:textId="77777777" w:rsidR="00AB5059" w:rsidRPr="00265FD3" w:rsidRDefault="00AB5059" w:rsidP="00AB5059">
      <w:pPr>
        <w:pStyle w:val="Titre1"/>
        <w:rPr>
          <w:rFonts w:ascii="Arial" w:hAnsi="Arial" w:cs="Arial"/>
        </w:rPr>
        <w:sectPr w:rsidR="00AB5059" w:rsidRPr="00265FD3" w:rsidSect="003175AA">
          <w:footerReference w:type="default" r:id="rId12"/>
          <w:pgSz w:w="11906" w:h="16838" w:code="9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IDP_(Keycloak)"/>
      <w:bookmarkEnd w:id="0"/>
    </w:p>
    <w:p w14:paraId="7DB99D67" w14:textId="112FE2A5" w:rsidR="0057504E" w:rsidRDefault="0057504E" w:rsidP="005D6F05">
      <w:pPr>
        <w:pStyle w:val="Titre1"/>
      </w:pPr>
      <w:r>
        <w:lastRenderedPageBreak/>
        <w:t>Introduction au document</w:t>
      </w:r>
    </w:p>
    <w:p w14:paraId="0B5B085E" w14:textId="77777777" w:rsidR="00F67877" w:rsidRDefault="0057504E" w:rsidP="002B35F6">
      <w:r>
        <w:t xml:space="preserve">Ce document décrit les étapes à suivre </w:t>
      </w:r>
      <w:r w:rsidR="00962E2B">
        <w:t>nécessaires à l’accostage d</w:t>
      </w:r>
      <w:r w:rsidR="00F67877">
        <w:t xml:space="preserve">’un système SIRH </w:t>
      </w:r>
      <w:r>
        <w:t>pour</w:t>
      </w:r>
      <w:r w:rsidR="00F67877">
        <w:t xml:space="preserve"> un financeur ayant choisi ce mode d’intégration, c’est-à-dire que le traitement des souscriptions à une aide est réalisé directement dans l’application SIRH du financeur, par ses gestionnaires/superviseurs.</w:t>
      </w:r>
    </w:p>
    <w:p w14:paraId="6582E3FB" w14:textId="23975252" w:rsidR="00D4415F" w:rsidRDefault="00284E11" w:rsidP="002B35F6">
      <w:r>
        <w:t>Les grandes étapes</w:t>
      </w:r>
      <w:r w:rsidR="00D4415F">
        <w:t xml:space="preserve"> sont :</w:t>
      </w:r>
    </w:p>
    <w:p w14:paraId="7880019E" w14:textId="0EDDFCE3" w:rsidR="00D4415F" w:rsidRDefault="00D4415F" w:rsidP="00D4415F">
      <w:pPr>
        <w:pStyle w:val="Paragraphedeliste"/>
        <w:numPr>
          <w:ilvl w:val="0"/>
          <w:numId w:val="9"/>
        </w:numPr>
      </w:pPr>
      <w:r>
        <w:t>Enregistrement d’</w:t>
      </w:r>
      <w:r w:rsidR="00174C54">
        <w:t>un</w:t>
      </w:r>
      <w:r>
        <w:t xml:space="preserve"> client confidentiel d</w:t>
      </w:r>
      <w:r w:rsidR="00174C54">
        <w:t xml:space="preserve">ans le fournisseur d’identité de </w:t>
      </w:r>
      <w:proofErr w:type="spellStart"/>
      <w:r w:rsidR="000216F1">
        <w:t>moB</w:t>
      </w:r>
      <w:proofErr w:type="spellEnd"/>
    </w:p>
    <w:p w14:paraId="43BEB8E7" w14:textId="753B5253" w:rsidR="00FB50B7" w:rsidRDefault="000216F1" w:rsidP="0056727E">
      <w:pPr>
        <w:pStyle w:val="Paragraphedeliste"/>
        <w:numPr>
          <w:ilvl w:val="0"/>
          <w:numId w:val="9"/>
        </w:numPr>
      </w:pPr>
      <w:r>
        <w:t xml:space="preserve">Configuration du bus de messages de </w:t>
      </w:r>
      <w:proofErr w:type="spellStart"/>
      <w:r>
        <w:t>moB</w:t>
      </w:r>
      <w:proofErr w:type="spellEnd"/>
      <w:r w:rsidR="00F43B1F">
        <w:t xml:space="preserve"> </w:t>
      </w:r>
      <w:r w:rsidR="00EA3288">
        <w:t xml:space="preserve"> </w:t>
      </w:r>
      <w:r w:rsidR="0057504E">
        <w:t xml:space="preserve"> </w:t>
      </w:r>
    </w:p>
    <w:p w14:paraId="39A11726" w14:textId="2A7C117F" w:rsidR="0057504E" w:rsidRDefault="00FB50B7" w:rsidP="002B35F6">
      <w:r>
        <w:t>S</w:t>
      </w:r>
      <w:r w:rsidR="0057504E">
        <w:t xml:space="preserve">euls les paramètres indiqués </w:t>
      </w:r>
      <w:r w:rsidR="00AB3612">
        <w:t>sont à saisir</w:t>
      </w:r>
      <w:r w:rsidR="00C10890">
        <w:t xml:space="preserve"> (attention à la casse).</w:t>
      </w:r>
    </w:p>
    <w:p w14:paraId="04AD46EE" w14:textId="663F319E" w:rsidR="00AB3612" w:rsidRDefault="00AB3612" w:rsidP="002B35F6">
      <w:r>
        <w:t>Les paramètres non listés sont ceux par défaut</w:t>
      </w:r>
      <w:r w:rsidR="00174C54">
        <w:t>.</w:t>
      </w:r>
    </w:p>
    <w:p w14:paraId="634D60C1" w14:textId="06BF66F3" w:rsidR="00A466AE" w:rsidRDefault="00A466AE">
      <w:pPr>
        <w:pStyle w:val="Titre2"/>
      </w:pPr>
      <w:r>
        <w:t xml:space="preserve">Client </w:t>
      </w:r>
      <w:proofErr w:type="spellStart"/>
      <w:r w:rsidR="00147399">
        <w:t>Keycloak</w:t>
      </w:r>
      <w:proofErr w:type="spellEnd"/>
    </w:p>
    <w:p w14:paraId="2A85AD5F" w14:textId="77777777" w:rsidR="00A466AE" w:rsidRDefault="00A466AE" w:rsidP="00A466AE">
      <w:r>
        <w:t xml:space="preserve">Ce type de client OIDC est plutôt à destination des applications Backend. Il correspond à un </w:t>
      </w:r>
      <w:r w:rsidRPr="00C1591C">
        <w:rPr>
          <w:u w:val="single"/>
        </w:rPr>
        <w:t>compte de service</w:t>
      </w:r>
      <w:r>
        <w:t>.</w:t>
      </w:r>
    </w:p>
    <w:p w14:paraId="6558E682" w14:textId="77777777" w:rsidR="00A466AE" w:rsidRDefault="00A466AE" w:rsidP="00A466AE">
      <w:r>
        <w:t>Il permet le flux « </w:t>
      </w:r>
      <w:proofErr w:type="spellStart"/>
      <w:r>
        <w:t>Authorization</w:t>
      </w:r>
      <w:proofErr w:type="spellEnd"/>
      <w:r>
        <w:t xml:space="preserve"> Code Flow », le flux « Client </w:t>
      </w:r>
      <w:proofErr w:type="spellStart"/>
      <w:r>
        <w:t>Credentials</w:t>
      </w:r>
      <w:proofErr w:type="spellEnd"/>
      <w:r>
        <w:t> » et de récupérer un jeton de longue durée (si demandé).</w:t>
      </w:r>
    </w:p>
    <w:p w14:paraId="1E8FF0A1" w14:textId="77777777" w:rsidR="00A466AE" w:rsidRDefault="00A466AE" w:rsidP="00A466AE">
      <w:r>
        <w:t xml:space="preserve">A la création, l’équipe MCM renseigne notamment le client ID et génère un client secret. </w:t>
      </w:r>
    </w:p>
    <w:p w14:paraId="0F2E47CC" w14:textId="77777777" w:rsidR="00C354DE" w:rsidRDefault="00A466AE" w:rsidP="00C354DE">
      <w:r>
        <w:t xml:space="preserve">Une fois créée, le </w:t>
      </w:r>
      <w:r w:rsidRPr="00C9735F">
        <w:t>client ID</w:t>
      </w:r>
      <w:r>
        <w:t xml:space="preserve"> et le client secret sont alors communiqués de façon sécurisée par l’équipe MCM</w:t>
      </w:r>
      <w:r w:rsidR="0032473A">
        <w:t xml:space="preserve"> au </w:t>
      </w:r>
      <w:r w:rsidR="00CD52D1">
        <w:t xml:space="preserve">partenaire SIRH (ex. </w:t>
      </w:r>
      <w:proofErr w:type="spellStart"/>
      <w:r w:rsidR="00CD52D1">
        <w:t>Neocase</w:t>
      </w:r>
      <w:proofErr w:type="spellEnd"/>
      <w:r w:rsidR="00CD52D1">
        <w:t xml:space="preserve"> Software)</w:t>
      </w:r>
      <w:r>
        <w:t>.</w:t>
      </w:r>
    </w:p>
    <w:p w14:paraId="07063206" w14:textId="2121E521" w:rsidR="00147399" w:rsidRDefault="003A599E" w:rsidP="00147399">
      <w:pPr>
        <w:pStyle w:val="Titre2"/>
      </w:pPr>
      <w:r>
        <w:t xml:space="preserve">File d’attentes (queues) </w:t>
      </w:r>
      <w:proofErr w:type="spellStart"/>
      <w:r>
        <w:t>Rabbitmq</w:t>
      </w:r>
      <w:proofErr w:type="spellEnd"/>
    </w:p>
    <w:p w14:paraId="23FB9EC2" w14:textId="0DA9F5FB" w:rsidR="00147399" w:rsidRDefault="003A599E" w:rsidP="00C354DE">
      <w:r>
        <w:t>Les données et changements d’état des souscriptions traitées par SIRH transitent dans des files d’attentes ou queues</w:t>
      </w:r>
      <w:r w:rsidR="005C1775">
        <w:t xml:space="preserve"> du bus de messages </w:t>
      </w:r>
      <w:proofErr w:type="spellStart"/>
      <w:r w:rsidR="005C1775">
        <w:t>Rabbitmq</w:t>
      </w:r>
      <w:proofErr w:type="spellEnd"/>
      <w:r w:rsidR="005C1775">
        <w:t>.</w:t>
      </w:r>
      <w:r w:rsidR="008B0A64">
        <w:t xml:space="preserve"> Il faut configurer </w:t>
      </w:r>
      <w:r w:rsidR="006A7D46">
        <w:t>2 queues par SIRH financeur.</w:t>
      </w:r>
    </w:p>
    <w:p w14:paraId="7FD791AD" w14:textId="6966288B" w:rsidR="00B01FA4" w:rsidRDefault="00B01FA4">
      <w:pPr>
        <w:pStyle w:val="Titre2"/>
      </w:pPr>
      <w:r>
        <w:t>Informations requises</w:t>
      </w:r>
    </w:p>
    <w:p w14:paraId="0BFC89F2" w14:textId="77777777" w:rsidR="00B01FA4" w:rsidRDefault="00B01FA4" w:rsidP="00B01FA4">
      <w:pPr>
        <w:rPr>
          <w:rFonts w:ascii="Arial" w:hAnsi="Arial" w:cs="Arial"/>
        </w:rPr>
      </w:pPr>
      <w:r w:rsidRPr="00265FD3">
        <w:rPr>
          <w:rFonts w:ascii="Arial" w:hAnsi="Arial" w:cs="Arial"/>
        </w:rPr>
        <w:t>On note pour la suite </w:t>
      </w:r>
      <w:r>
        <w:rPr>
          <w:rFonts w:ascii="Arial" w:hAnsi="Arial" w:cs="Arial"/>
        </w:rPr>
        <w:t>les variables ci-dessous.</w:t>
      </w:r>
    </w:p>
    <w:tbl>
      <w:tblPr>
        <w:tblStyle w:val="TableauGrille4-Accentuation1"/>
        <w:tblW w:w="8401" w:type="dxa"/>
        <w:tblLayout w:type="fixed"/>
        <w:tblLook w:val="04A0" w:firstRow="1" w:lastRow="0" w:firstColumn="1" w:lastColumn="0" w:noHBand="0" w:noVBand="1"/>
      </w:tblPr>
      <w:tblGrid>
        <w:gridCol w:w="2405"/>
        <w:gridCol w:w="4394"/>
        <w:gridCol w:w="1602"/>
      </w:tblGrid>
      <w:tr w:rsidR="00B01FA4" w14:paraId="7A9A2DB7" w14:textId="77777777" w:rsidTr="00567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44B232" w14:textId="77777777" w:rsidR="00B01FA4" w:rsidRDefault="00B01FA4" w:rsidP="00211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variable</w:t>
            </w:r>
          </w:p>
        </w:tc>
        <w:tc>
          <w:tcPr>
            <w:tcW w:w="4394" w:type="dxa"/>
          </w:tcPr>
          <w:p w14:paraId="50752B96" w14:textId="77777777" w:rsidR="00B01FA4" w:rsidRDefault="00B01FA4" w:rsidP="00211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0" w:type="dxa"/>
          </w:tcPr>
          <w:p w14:paraId="3A160A69" w14:textId="77777777" w:rsidR="00B01FA4" w:rsidRDefault="00B01FA4" w:rsidP="00211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Exemple</w:t>
            </w:r>
          </w:p>
        </w:tc>
      </w:tr>
      <w:tr w:rsidR="00B01FA4" w14:paraId="44758FC5" w14:textId="77777777" w:rsidTr="0056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D8C1F1" w14:textId="40CA6715" w:rsidR="00B01FA4" w:rsidRPr="002B35F6" w:rsidRDefault="0080568C" w:rsidP="00211D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FUNDER_NAME</w:t>
            </w:r>
          </w:p>
        </w:tc>
        <w:tc>
          <w:tcPr>
            <w:tcW w:w="4394" w:type="dxa"/>
          </w:tcPr>
          <w:p w14:paraId="2194E2CA" w14:textId="77777777" w:rsidR="00B01FA4" w:rsidRDefault="00B01FA4" w:rsidP="0021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065FF">
              <w:rPr>
                <w:rFonts w:ascii="Arial" w:hAnsi="Arial" w:cs="Arial"/>
              </w:rPr>
              <w:t>nom</w:t>
            </w:r>
            <w:proofErr w:type="gramEnd"/>
            <w:r w:rsidRPr="009065F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du financeur (Entreprise/Collectivité) s’interfaçant </w:t>
            </w:r>
            <w:r w:rsidRPr="009065FF">
              <w:rPr>
                <w:rFonts w:ascii="Arial" w:hAnsi="Arial" w:cs="Arial"/>
              </w:rPr>
              <w:t>avec MOB</w:t>
            </w:r>
          </w:p>
        </w:tc>
        <w:tc>
          <w:tcPr>
            <w:tcW w:w="0" w:type="dxa"/>
          </w:tcPr>
          <w:p w14:paraId="67CD279D" w14:textId="77777777" w:rsidR="00B01FA4" w:rsidRPr="009065FF" w:rsidRDefault="00B01FA4" w:rsidP="0021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capgemini</w:t>
            </w:r>
            <w:proofErr w:type="spellEnd"/>
            <w:proofErr w:type="gramEnd"/>
          </w:p>
        </w:tc>
      </w:tr>
      <w:tr w:rsidR="00B01FA4" w14:paraId="14413FA3" w14:textId="77777777" w:rsidTr="0056727E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195B52" w14:textId="2D1B5351" w:rsidR="00B01FA4" w:rsidRPr="002B35F6" w:rsidRDefault="008631F2" w:rsidP="00211D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SIRH_NAME</w:t>
            </w:r>
          </w:p>
        </w:tc>
        <w:tc>
          <w:tcPr>
            <w:tcW w:w="4394" w:type="dxa"/>
          </w:tcPr>
          <w:p w14:paraId="00D14211" w14:textId="4066FF93" w:rsidR="00B01FA4" w:rsidRPr="009065FF" w:rsidRDefault="00B01FA4" w:rsidP="0021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nom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8631F2">
              <w:rPr>
                <w:rFonts w:ascii="Arial" w:hAnsi="Arial" w:cs="Arial"/>
              </w:rPr>
              <w:t>de la solution SIRH utilisé par le financeur</w:t>
            </w:r>
            <w:r>
              <w:rPr>
                <w:rFonts w:ascii="Arial" w:hAnsi="Arial" w:cs="Arial"/>
              </w:rPr>
              <w:t xml:space="preserve"> </w:t>
            </w:r>
            <w:r w:rsidRPr="009065F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’interfaçant </w:t>
            </w:r>
            <w:r w:rsidRPr="009065FF">
              <w:rPr>
                <w:rFonts w:ascii="Arial" w:hAnsi="Arial" w:cs="Arial"/>
              </w:rPr>
              <w:t>avec MOB</w:t>
            </w:r>
          </w:p>
        </w:tc>
        <w:tc>
          <w:tcPr>
            <w:tcW w:w="0" w:type="dxa"/>
          </w:tcPr>
          <w:p w14:paraId="76E04197" w14:textId="1E654DB5" w:rsidR="00B01FA4" w:rsidRDefault="00E25DEE" w:rsidP="0021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</w:t>
            </w:r>
            <w:r w:rsidR="008631F2">
              <w:rPr>
                <w:rFonts w:ascii="Arial" w:hAnsi="Arial" w:cs="Arial"/>
              </w:rPr>
              <w:t>eocase</w:t>
            </w:r>
            <w:proofErr w:type="spellEnd"/>
            <w:proofErr w:type="gramEnd"/>
          </w:p>
        </w:tc>
      </w:tr>
      <w:tr w:rsidR="000E0707" w14:paraId="685FEA9F" w14:textId="77777777" w:rsidTr="0056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E3B7EF" w14:textId="4C11F885" w:rsidR="000E0707" w:rsidRDefault="000E0707" w:rsidP="00211D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lastRenderedPageBreak/>
              <w:t>MOB_SECRET_KEY</w:t>
            </w:r>
          </w:p>
        </w:tc>
        <w:tc>
          <w:tcPr>
            <w:tcW w:w="4394" w:type="dxa"/>
          </w:tcPr>
          <w:p w14:paraId="57143120" w14:textId="283536F8" w:rsidR="000E0707" w:rsidRDefault="006C4154" w:rsidP="0021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client</w:t>
            </w:r>
            <w:proofErr w:type="gramEnd"/>
            <w:r w:rsidR="000E0707">
              <w:rPr>
                <w:rFonts w:ascii="Arial" w:hAnsi="Arial" w:cs="Arial"/>
              </w:rPr>
              <w:t xml:space="preserve"> secr</w:t>
            </w:r>
            <w:r>
              <w:rPr>
                <w:rFonts w:ascii="Arial" w:hAnsi="Arial" w:cs="Arial"/>
              </w:rPr>
              <w:t>et</w:t>
            </w:r>
            <w:r w:rsidR="000E0707">
              <w:rPr>
                <w:rFonts w:ascii="Arial" w:hAnsi="Arial" w:cs="Arial"/>
              </w:rPr>
              <w:t xml:space="preserve"> du client api </w:t>
            </w:r>
            <w:proofErr w:type="spellStart"/>
            <w:r w:rsidR="000E0707">
              <w:rPr>
                <w:rFonts w:ascii="Arial" w:hAnsi="Arial" w:cs="Arial"/>
              </w:rPr>
              <w:t>moB</w:t>
            </w:r>
            <w:proofErr w:type="spellEnd"/>
          </w:p>
        </w:tc>
        <w:tc>
          <w:tcPr>
            <w:tcW w:w="0" w:type="dxa"/>
          </w:tcPr>
          <w:p w14:paraId="3CAD88A5" w14:textId="4B2153E0" w:rsidR="000E0707" w:rsidRDefault="006C4154" w:rsidP="00211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xxxxxxxxx</w:t>
            </w:r>
            <w:proofErr w:type="spellEnd"/>
            <w:proofErr w:type="gramEnd"/>
          </w:p>
        </w:tc>
      </w:tr>
      <w:tr w:rsidR="00896A08" w14:paraId="4BBDEE6E" w14:textId="77777777" w:rsidTr="006C4154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36A789" w14:textId="364A33A9" w:rsidR="00896A08" w:rsidRDefault="00896A08" w:rsidP="00211D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SIRH_SECRET_KEY</w:t>
            </w:r>
          </w:p>
        </w:tc>
        <w:tc>
          <w:tcPr>
            <w:tcW w:w="4394" w:type="dxa"/>
          </w:tcPr>
          <w:p w14:paraId="38C61DB1" w14:textId="0F4F2D50" w:rsidR="00896A08" w:rsidRDefault="00896A08" w:rsidP="0021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client</w:t>
            </w:r>
            <w:proofErr w:type="gramEnd"/>
            <w:r>
              <w:rPr>
                <w:rFonts w:ascii="Arial" w:hAnsi="Arial" w:cs="Arial"/>
              </w:rPr>
              <w:t xml:space="preserve"> secret</w:t>
            </w:r>
            <w:r w:rsidR="00D70A88">
              <w:rPr>
                <w:rFonts w:ascii="Arial" w:hAnsi="Arial" w:cs="Arial"/>
              </w:rPr>
              <w:t xml:space="preserve"> du client SIRH (obtenu à </w:t>
            </w:r>
            <w:hyperlink w:anchor="_Onglet_Credentials" w:history="1">
              <w:r w:rsidR="00D70A88" w:rsidRPr="00D70A88">
                <w:rPr>
                  <w:rStyle w:val="Lienhypertexte"/>
                  <w:rFonts w:ascii="Arial" w:hAnsi="Arial" w:cs="Arial"/>
                </w:rPr>
                <w:t>cette étape</w:t>
              </w:r>
            </w:hyperlink>
            <w:r w:rsidR="00D70A88">
              <w:rPr>
                <w:rFonts w:ascii="Arial" w:hAnsi="Arial" w:cs="Arial"/>
              </w:rPr>
              <w:t>)</w:t>
            </w:r>
          </w:p>
        </w:tc>
        <w:tc>
          <w:tcPr>
            <w:tcW w:w="1602" w:type="dxa"/>
          </w:tcPr>
          <w:p w14:paraId="236DF0DC" w14:textId="7F866736" w:rsidR="00896A08" w:rsidRDefault="00D70A88" w:rsidP="00211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xxxxxxxxx</w:t>
            </w:r>
            <w:proofErr w:type="spellEnd"/>
            <w:proofErr w:type="gramEnd"/>
          </w:p>
        </w:tc>
      </w:tr>
    </w:tbl>
    <w:p w14:paraId="304FC8D0" w14:textId="222355B4" w:rsidR="00B01FA4" w:rsidRDefault="00046CD2" w:rsidP="0056727E">
      <w:pPr>
        <w:pStyle w:val="Titre1"/>
      </w:pPr>
      <w:proofErr w:type="spellStart"/>
      <w:r>
        <w:t>Keycloak</w:t>
      </w:r>
      <w:proofErr w:type="spellEnd"/>
    </w:p>
    <w:p w14:paraId="04C6E5C9" w14:textId="5BB51407" w:rsidR="007C504D" w:rsidRDefault="007C504D" w:rsidP="0056727E">
      <w:pPr>
        <w:pStyle w:val="Titre2"/>
      </w:pPr>
      <w:r>
        <w:t>Client Scopes</w:t>
      </w:r>
      <w:r w:rsidR="00051051">
        <w:t xml:space="preserve"> SIRH</w:t>
      </w:r>
    </w:p>
    <w:p w14:paraId="6BAC0074" w14:textId="3E10DBA5" w:rsidR="002847CB" w:rsidRDefault="007C504D" w:rsidP="007C504D">
      <w:pPr>
        <w:jc w:val="left"/>
      </w:pPr>
      <w:r w:rsidRPr="00265FD3">
        <w:t xml:space="preserve">Dans cette section, on va s’intéresser </w:t>
      </w:r>
      <w:r w:rsidR="002E0D46">
        <w:t>aux c</w:t>
      </w:r>
      <w:r>
        <w:t xml:space="preserve">lient </w:t>
      </w:r>
      <w:r w:rsidR="002E0D46">
        <w:t>s</w:t>
      </w:r>
      <w:r>
        <w:t xml:space="preserve">copes </w:t>
      </w:r>
      <w:r w:rsidR="002755B8">
        <w:t xml:space="preserve">nécessaires </w:t>
      </w:r>
      <w:r w:rsidR="002E0D46">
        <w:t xml:space="preserve">à attribuer au client SIRH afin qu’il </w:t>
      </w:r>
      <w:r w:rsidR="00051051">
        <w:t>puisse accéder au bus de message comme prévu dans la spécification.</w:t>
      </w:r>
    </w:p>
    <w:p w14:paraId="36989B56" w14:textId="4D66EC28" w:rsidR="00772306" w:rsidRDefault="00AE558B" w:rsidP="0056727E">
      <w:pPr>
        <w:pStyle w:val="Titre3"/>
      </w:pPr>
      <w:r>
        <w:t xml:space="preserve">Client </w:t>
      </w:r>
      <w:r w:rsidR="007579F3" w:rsidRPr="00BC4999">
        <w:t xml:space="preserve">Scope </w:t>
      </w:r>
      <w:r w:rsidR="00604ED0">
        <w:t>« </w:t>
      </w:r>
      <w:r w:rsidR="005A4706">
        <w:t>Publication de message</w:t>
      </w:r>
      <w:r w:rsidR="001710B7">
        <w:t>s</w:t>
      </w:r>
      <w:r w:rsidR="00604ED0">
        <w:t> </w:t>
      </w:r>
      <w:r w:rsidR="001710B7">
        <w:t xml:space="preserve">de statut </w:t>
      </w:r>
      <w:r w:rsidR="00604ED0">
        <w:t>»</w:t>
      </w:r>
    </w:p>
    <w:p w14:paraId="1169EEB1" w14:textId="573F9BC5" w:rsidR="007579F3" w:rsidRDefault="007579F3" w:rsidP="007579F3">
      <w:pPr>
        <w:jc w:val="left"/>
      </w:pPr>
      <w:r w:rsidRPr="00BC4999">
        <w:rPr>
          <w:b/>
          <w:bCs/>
        </w:rPr>
        <w:t>Name :</w:t>
      </w:r>
      <w:r>
        <w:t xml:space="preserve"> </w:t>
      </w:r>
      <w:proofErr w:type="gramStart"/>
      <w:r w:rsidR="005A4706">
        <w:t>rabbitmq.</w:t>
      </w:r>
      <w:r w:rsidR="006614C6">
        <w:t>write</w:t>
      </w:r>
      <w:proofErr w:type="gramEnd"/>
      <w:r w:rsidR="00245E16">
        <w:t>.%2F/mob.*</w:t>
      </w:r>
      <w:r>
        <w:br/>
      </w:r>
      <w:r w:rsidRPr="00BC4999">
        <w:rPr>
          <w:b/>
          <w:bCs/>
        </w:rPr>
        <w:t>Description :</w:t>
      </w:r>
      <w:r>
        <w:t xml:space="preserve"> </w:t>
      </w:r>
      <w:r w:rsidR="00245E16">
        <w:t xml:space="preserve">Permet d’écrire des messages dans l’exchange prévu pour les messages </w:t>
      </w:r>
      <w:proofErr w:type="spellStart"/>
      <w:r w:rsidR="00245E16">
        <w:t>moB</w:t>
      </w:r>
      <w:proofErr w:type="spellEnd"/>
      <w:r w:rsidR="00051051">
        <w:t xml:space="preserve"> afin que ceux-ci soient acheminés vers les files de messages attendues</w:t>
      </w:r>
      <w:r>
        <w:br/>
      </w:r>
      <w:r w:rsidRPr="00BC4999">
        <w:rPr>
          <w:b/>
          <w:bCs/>
        </w:rPr>
        <w:t>Protocol :</w:t>
      </w:r>
      <w:r>
        <w:t xml:space="preserve"> </w:t>
      </w:r>
      <w:proofErr w:type="spellStart"/>
      <w:r>
        <w:t>openid-connect</w:t>
      </w:r>
      <w:proofErr w:type="spellEnd"/>
      <w:r>
        <w:br/>
      </w:r>
      <w:proofErr w:type="spellStart"/>
      <w:r w:rsidR="00E64068">
        <w:rPr>
          <w:b/>
          <w:bCs/>
        </w:rPr>
        <w:t>Inclu</w:t>
      </w:r>
      <w:r w:rsidR="00472143">
        <w:rPr>
          <w:b/>
          <w:bCs/>
        </w:rPr>
        <w:t>d</w:t>
      </w:r>
      <w:r w:rsidR="00E64068">
        <w:rPr>
          <w:b/>
          <w:bCs/>
        </w:rPr>
        <w:t>e</w:t>
      </w:r>
      <w:proofErr w:type="spellEnd"/>
      <w:r w:rsidR="00E64068">
        <w:rPr>
          <w:b/>
          <w:bCs/>
        </w:rPr>
        <w:t xml:space="preserve"> In </w:t>
      </w:r>
      <w:proofErr w:type="spellStart"/>
      <w:r w:rsidR="00E64068">
        <w:rPr>
          <w:b/>
          <w:bCs/>
        </w:rPr>
        <w:t>Token</w:t>
      </w:r>
      <w:proofErr w:type="spellEnd"/>
      <w:r w:rsidR="00E64068">
        <w:rPr>
          <w:b/>
          <w:bCs/>
        </w:rPr>
        <w:t xml:space="preserve"> Scope</w:t>
      </w:r>
      <w:r w:rsidRPr="00BC4999">
        <w:rPr>
          <w:b/>
          <w:bCs/>
        </w:rPr>
        <w:t> :</w:t>
      </w:r>
      <w:r>
        <w:t xml:space="preserve"> </w:t>
      </w:r>
      <w:r w:rsidR="00E64068">
        <w:t>ON</w:t>
      </w:r>
    </w:p>
    <w:p w14:paraId="35D742F5" w14:textId="328FB359" w:rsidR="00012D57" w:rsidRPr="00265FD3" w:rsidRDefault="00012D57" w:rsidP="0056727E">
      <w:pPr>
        <w:pStyle w:val="Titre4"/>
      </w:pPr>
      <w:r w:rsidRPr="00265FD3">
        <w:t>Mapper</w:t>
      </w:r>
      <w:r>
        <w:t xml:space="preserve"> « </w:t>
      </w:r>
      <w:r w:rsidR="00BE0F82">
        <w:t>Audience</w:t>
      </w:r>
      <w:r>
        <w:t> »</w:t>
      </w:r>
    </w:p>
    <w:p w14:paraId="1E308A8C" w14:textId="578401B2" w:rsidR="00012D57" w:rsidRPr="0096099D" w:rsidRDefault="00012D57" w:rsidP="00012D57">
      <w:r w:rsidRPr="0096099D">
        <w:rPr>
          <w:b/>
          <w:bCs/>
        </w:rPr>
        <w:t>Name</w:t>
      </w:r>
      <w:r w:rsidRPr="0096099D">
        <w:t xml:space="preserve"> : </w:t>
      </w:r>
      <w:r w:rsidR="00BE0F82">
        <w:t>Audience</w:t>
      </w:r>
    </w:p>
    <w:p w14:paraId="473FD2A8" w14:textId="7626698C" w:rsidR="00012D57" w:rsidRPr="0096099D" w:rsidRDefault="00012D57" w:rsidP="00012D57">
      <w:r w:rsidRPr="0096099D">
        <w:rPr>
          <w:b/>
          <w:bCs/>
        </w:rPr>
        <w:t>Mapper type</w:t>
      </w:r>
      <w:r w:rsidRPr="0096099D">
        <w:t xml:space="preserve"> :  </w:t>
      </w:r>
      <w:r w:rsidR="00BE0F82">
        <w:t>Audience</w:t>
      </w:r>
    </w:p>
    <w:p w14:paraId="3A4F3391" w14:textId="1B96B512" w:rsidR="00012D57" w:rsidRPr="0096099D" w:rsidRDefault="00BE0F82" w:rsidP="00012D57">
      <w:proofErr w:type="spellStart"/>
      <w:r>
        <w:rPr>
          <w:b/>
          <w:bCs/>
        </w:rPr>
        <w:t>Included</w:t>
      </w:r>
      <w:proofErr w:type="spellEnd"/>
      <w:r>
        <w:rPr>
          <w:b/>
          <w:bCs/>
        </w:rPr>
        <w:t xml:space="preserve"> Custom Audience</w:t>
      </w:r>
      <w:r w:rsidR="00012D57" w:rsidRPr="0096099D">
        <w:t xml:space="preserve"> : </w:t>
      </w:r>
      <w:proofErr w:type="spellStart"/>
      <w:r>
        <w:t>rabbitmq</w:t>
      </w:r>
      <w:proofErr w:type="spellEnd"/>
    </w:p>
    <w:p w14:paraId="0B7A135A" w14:textId="77777777" w:rsidR="00012D57" w:rsidRPr="0096099D" w:rsidRDefault="00012D57" w:rsidP="00012D57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ID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OFF</w:t>
      </w:r>
    </w:p>
    <w:p w14:paraId="654516B8" w14:textId="77777777" w:rsidR="00012D57" w:rsidRPr="0096099D" w:rsidRDefault="00012D57" w:rsidP="00012D57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token</w:t>
      </w:r>
      <w:proofErr w:type="spellEnd"/>
      <w:r w:rsidRPr="0096099D">
        <w:t> : O</w:t>
      </w:r>
      <w:r>
        <w:t>N</w:t>
      </w:r>
    </w:p>
    <w:p w14:paraId="0C17DD29" w14:textId="5C561DBF" w:rsidR="00472143" w:rsidRPr="0056727E" w:rsidRDefault="00472143" w:rsidP="007579F3">
      <w:pPr>
        <w:jc w:val="left"/>
        <w:rPr>
          <w:color w:val="FF0000"/>
        </w:rPr>
      </w:pPr>
      <w:r w:rsidRPr="0056727E">
        <w:rPr>
          <w:color w:val="FF0000"/>
        </w:rPr>
        <w:t>Ce client scope est déjà présent</w:t>
      </w:r>
      <w:r w:rsidR="00E837C0" w:rsidRPr="0056727E">
        <w:rPr>
          <w:color w:val="FF0000"/>
        </w:rPr>
        <w:t xml:space="preserve">, </w:t>
      </w:r>
      <w:r w:rsidR="00E837C0" w:rsidRPr="0056727E">
        <w:rPr>
          <w:color w:val="FF0000"/>
          <w:u w:val="single"/>
        </w:rPr>
        <w:t>il n’est pas à recréer</w:t>
      </w:r>
      <w:r w:rsidR="00E837C0" w:rsidRPr="0056727E">
        <w:rPr>
          <w:color w:val="FF0000"/>
        </w:rPr>
        <w:t>.</w:t>
      </w:r>
    </w:p>
    <w:p w14:paraId="0E5FC17A" w14:textId="3E47B3E0" w:rsidR="00372130" w:rsidRDefault="00372130" w:rsidP="0056727E">
      <w:pPr>
        <w:pStyle w:val="Titre3"/>
      </w:pPr>
      <w:r>
        <w:t>Client Scope « </w:t>
      </w:r>
      <w:r w:rsidR="001710B7">
        <w:t>Lecture des messages de souscriptions</w:t>
      </w:r>
      <w:r>
        <w:t> »</w:t>
      </w:r>
    </w:p>
    <w:p w14:paraId="63325050" w14:textId="74E2F38A" w:rsidR="005F6F99" w:rsidRDefault="00372130" w:rsidP="0056727E">
      <w:pPr>
        <w:spacing w:after="0" w:line="240" w:lineRule="auto"/>
        <w:jc w:val="left"/>
      </w:pPr>
      <w:r w:rsidRPr="00BC4999">
        <w:rPr>
          <w:b/>
          <w:bCs/>
        </w:rPr>
        <w:t>Name :</w:t>
      </w:r>
      <w:r>
        <w:t xml:space="preserve"> </w:t>
      </w:r>
      <w:proofErr w:type="spellStart"/>
      <w:proofErr w:type="gramStart"/>
      <w:r w:rsidR="00FF26BC" w:rsidRPr="00FF26BC">
        <w:t>rabbitmq.read</w:t>
      </w:r>
      <w:proofErr w:type="spellEnd"/>
      <w:proofErr w:type="gramEnd"/>
      <w:r w:rsidR="00FF26BC" w:rsidRPr="00FF26BC">
        <w:t>:%2F/</w:t>
      </w:r>
      <w:proofErr w:type="spellStart"/>
      <w:r w:rsidR="00FF26BC" w:rsidRPr="00FF26BC">
        <w:t>mob.subscriptions.put.</w:t>
      </w:r>
      <w:r w:rsidR="0080568C" w:rsidRPr="0056727E">
        <w:rPr>
          <w:i/>
          <w:iCs/>
        </w:rPr>
        <w:t>FUNDER_NAME</w:t>
      </w:r>
      <w:proofErr w:type="spellEnd"/>
      <w:r>
        <w:br/>
      </w:r>
      <w:r w:rsidRPr="00BC4999">
        <w:rPr>
          <w:b/>
          <w:bCs/>
        </w:rPr>
        <w:t>Description :</w:t>
      </w:r>
      <w:r>
        <w:t xml:space="preserve"> </w:t>
      </w:r>
      <w:r w:rsidR="00C15F0B">
        <w:t>Droit de lire et consommer les messages de souscription</w:t>
      </w:r>
      <w:r w:rsidR="00B96E54">
        <w:t xml:space="preserve"> d’aide présents dans la file </w:t>
      </w:r>
      <w:r w:rsidR="0080568C">
        <w:t xml:space="preserve">d’attente </w:t>
      </w:r>
      <w:r w:rsidR="00211448">
        <w:t>du financeur</w:t>
      </w:r>
      <w:r>
        <w:br/>
      </w:r>
      <w:r w:rsidRPr="00BC4999">
        <w:rPr>
          <w:b/>
          <w:bCs/>
        </w:rPr>
        <w:t>Protocol :</w:t>
      </w:r>
      <w:r>
        <w:t xml:space="preserve"> </w:t>
      </w:r>
      <w:proofErr w:type="spellStart"/>
      <w:r>
        <w:t>openid-connect</w:t>
      </w:r>
      <w:proofErr w:type="spellEnd"/>
    </w:p>
    <w:p w14:paraId="5EE9C838" w14:textId="28ABDAA6" w:rsidR="001670F2" w:rsidRDefault="005F6F99" w:rsidP="0056727E">
      <w:pPr>
        <w:spacing w:before="0" w:line="240" w:lineRule="auto"/>
        <w:jc w:val="left"/>
      </w:pPr>
      <w:r>
        <w:rPr>
          <w:b/>
          <w:bCs/>
        </w:rPr>
        <w:t>Display ON Consent Screen</w:t>
      </w:r>
      <w:r w:rsidRPr="00BC4999">
        <w:rPr>
          <w:b/>
          <w:bCs/>
        </w:rPr>
        <w:t> :</w:t>
      </w:r>
      <w:r>
        <w:t xml:space="preserve"> OFF</w:t>
      </w:r>
      <w:r w:rsidR="00372130">
        <w:br/>
      </w:r>
      <w:proofErr w:type="spellStart"/>
      <w:r w:rsidR="00372130" w:rsidRPr="00BC4999">
        <w:rPr>
          <w:b/>
          <w:bCs/>
        </w:rPr>
        <w:t>Include</w:t>
      </w:r>
      <w:proofErr w:type="spellEnd"/>
      <w:r w:rsidR="00372130" w:rsidRPr="00BC4999">
        <w:rPr>
          <w:b/>
          <w:bCs/>
        </w:rPr>
        <w:t xml:space="preserve"> In </w:t>
      </w:r>
      <w:proofErr w:type="spellStart"/>
      <w:r w:rsidR="00372130" w:rsidRPr="00BC4999">
        <w:rPr>
          <w:b/>
          <w:bCs/>
        </w:rPr>
        <w:t>Token</w:t>
      </w:r>
      <w:proofErr w:type="spellEnd"/>
      <w:r w:rsidR="00372130" w:rsidRPr="00BC4999">
        <w:rPr>
          <w:b/>
          <w:bCs/>
        </w:rPr>
        <w:t xml:space="preserve"> Scope :</w:t>
      </w:r>
      <w:r w:rsidR="00372130">
        <w:t xml:space="preserve"> ON</w:t>
      </w:r>
    </w:p>
    <w:p w14:paraId="3504C5B3" w14:textId="302036F9" w:rsidR="00853C60" w:rsidRPr="00265FD3" w:rsidRDefault="00853C60">
      <w:pPr>
        <w:pStyle w:val="Titre4"/>
      </w:pPr>
      <w:r w:rsidRPr="00265FD3">
        <w:lastRenderedPageBreak/>
        <w:t>Mapper</w:t>
      </w:r>
      <w:r w:rsidR="00A21B3A">
        <w:t xml:space="preserve"> « </w:t>
      </w:r>
      <w:proofErr w:type="spellStart"/>
      <w:r w:rsidR="00A21B3A">
        <w:t>company</w:t>
      </w:r>
      <w:proofErr w:type="spellEnd"/>
      <w:r w:rsidR="00A21B3A">
        <w:t> »</w:t>
      </w:r>
    </w:p>
    <w:p w14:paraId="6F3B36DF" w14:textId="01E631F0" w:rsidR="00853C60" w:rsidRPr="0096099D" w:rsidRDefault="00853C60" w:rsidP="00853C60">
      <w:r w:rsidRPr="0096099D">
        <w:rPr>
          <w:b/>
          <w:bCs/>
        </w:rPr>
        <w:t>Name</w:t>
      </w:r>
      <w:r w:rsidRPr="0096099D">
        <w:t xml:space="preserve"> : </w:t>
      </w:r>
      <w:proofErr w:type="spellStart"/>
      <w:r w:rsidR="006E6AA8">
        <w:t>company</w:t>
      </w:r>
      <w:proofErr w:type="spellEnd"/>
    </w:p>
    <w:p w14:paraId="4DB4F25C" w14:textId="323EDA59" w:rsidR="00853C60" w:rsidRPr="0096099D" w:rsidRDefault="00853C60" w:rsidP="00853C60">
      <w:r w:rsidRPr="0096099D">
        <w:rPr>
          <w:b/>
          <w:bCs/>
        </w:rPr>
        <w:t>Mapper type</w:t>
      </w:r>
      <w:r w:rsidRPr="0096099D">
        <w:t xml:space="preserve"> :  </w:t>
      </w:r>
      <w:proofErr w:type="spellStart"/>
      <w:r w:rsidR="006E6AA8">
        <w:t>H</w:t>
      </w:r>
      <w:r w:rsidRPr="0096099D">
        <w:t>ardcoded</w:t>
      </w:r>
      <w:proofErr w:type="spellEnd"/>
      <w:r w:rsidRPr="0096099D">
        <w:t xml:space="preserve"> claim</w:t>
      </w:r>
    </w:p>
    <w:p w14:paraId="31C29C3F" w14:textId="64D7E9AF" w:rsidR="00853C60" w:rsidRPr="0096099D" w:rsidRDefault="00853C60" w:rsidP="00853C60">
      <w:proofErr w:type="spellStart"/>
      <w:r w:rsidRPr="0096099D">
        <w:rPr>
          <w:b/>
          <w:bCs/>
        </w:rPr>
        <w:t>Token</w:t>
      </w:r>
      <w:proofErr w:type="spellEnd"/>
      <w:r w:rsidRPr="0096099D">
        <w:rPr>
          <w:b/>
          <w:bCs/>
        </w:rPr>
        <w:t xml:space="preserve"> claim </w:t>
      </w:r>
      <w:proofErr w:type="spellStart"/>
      <w:r w:rsidRPr="0096099D">
        <w:rPr>
          <w:b/>
          <w:bCs/>
        </w:rPr>
        <w:t>name</w:t>
      </w:r>
      <w:proofErr w:type="spellEnd"/>
      <w:r w:rsidRPr="0096099D">
        <w:t xml:space="preserve"> : </w:t>
      </w:r>
      <w:proofErr w:type="spellStart"/>
      <w:r w:rsidR="006E6AA8">
        <w:t>company</w:t>
      </w:r>
      <w:proofErr w:type="spellEnd"/>
    </w:p>
    <w:p w14:paraId="11F0FB26" w14:textId="50532E0C" w:rsidR="00853C60" w:rsidRPr="0096099D" w:rsidRDefault="00853C60" w:rsidP="00853C60">
      <w:r w:rsidRPr="0096099D">
        <w:rPr>
          <w:b/>
          <w:bCs/>
        </w:rPr>
        <w:t>Claim value</w:t>
      </w:r>
      <w:r w:rsidRPr="0096099D">
        <w:t xml:space="preserve"> : </w:t>
      </w:r>
      <w:r w:rsidR="00C75372">
        <w:t>FUNDER_NAME</w:t>
      </w:r>
    </w:p>
    <w:p w14:paraId="64DFA79C" w14:textId="66EB723C" w:rsidR="00853C60" w:rsidRPr="0096099D" w:rsidRDefault="00853C60" w:rsidP="00853C60">
      <w:r w:rsidRPr="0096099D">
        <w:rPr>
          <w:b/>
          <w:bCs/>
        </w:rPr>
        <w:t xml:space="preserve">Claim </w:t>
      </w:r>
      <w:proofErr w:type="spellStart"/>
      <w:r w:rsidRPr="0096099D">
        <w:rPr>
          <w:b/>
          <w:bCs/>
        </w:rPr>
        <w:t>json</w:t>
      </w:r>
      <w:proofErr w:type="spellEnd"/>
      <w:r w:rsidRPr="0096099D">
        <w:rPr>
          <w:b/>
          <w:bCs/>
        </w:rPr>
        <w:t xml:space="preserve"> type</w:t>
      </w:r>
      <w:r w:rsidRPr="0096099D">
        <w:t xml:space="preserve"> : </w:t>
      </w:r>
      <w:r w:rsidR="00C75372">
        <w:t>S</w:t>
      </w:r>
      <w:r w:rsidRPr="0096099D">
        <w:t>tring</w:t>
      </w:r>
    </w:p>
    <w:p w14:paraId="732DFE76" w14:textId="77777777" w:rsidR="00853C60" w:rsidRPr="0096099D" w:rsidRDefault="00853C60" w:rsidP="00853C60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ID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OFF</w:t>
      </w:r>
    </w:p>
    <w:p w14:paraId="579A5BD2" w14:textId="3E0E1FC2" w:rsidR="00C75372" w:rsidRPr="0096099D" w:rsidRDefault="00C75372" w:rsidP="00C75372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token</w:t>
      </w:r>
      <w:proofErr w:type="spellEnd"/>
      <w:r w:rsidRPr="0096099D">
        <w:t> : O</w:t>
      </w:r>
      <w:r>
        <w:t>N</w:t>
      </w:r>
    </w:p>
    <w:p w14:paraId="78BE3BB0" w14:textId="77D6B4E6" w:rsidR="00853C60" w:rsidRPr="0056727E" w:rsidRDefault="00853C60" w:rsidP="0056727E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 w:rsidRPr="0096099D">
        <w:rPr>
          <w:b/>
          <w:bCs/>
        </w:rPr>
        <w:t>userinfo</w:t>
      </w:r>
      <w:proofErr w:type="spellEnd"/>
      <w:r w:rsidRPr="0096099D">
        <w:t> : OFF</w:t>
      </w:r>
    </w:p>
    <w:p w14:paraId="10DA121C" w14:textId="63EFD3DD" w:rsidR="00BC329F" w:rsidRDefault="00BC329F" w:rsidP="0056727E">
      <w:pPr>
        <w:pStyle w:val="Titre3"/>
      </w:pPr>
      <w:r>
        <w:t>Client Scope « </w:t>
      </w:r>
      <w:r w:rsidR="00A630DA">
        <w:t>Management (HTTP REST API) </w:t>
      </w:r>
      <w:r>
        <w:t>»</w:t>
      </w:r>
    </w:p>
    <w:p w14:paraId="18F569A8" w14:textId="2774B6E8" w:rsidR="00BC329F" w:rsidRDefault="00BC329F" w:rsidP="00BC329F">
      <w:pPr>
        <w:jc w:val="left"/>
      </w:pPr>
      <w:r w:rsidRPr="001952E7">
        <w:rPr>
          <w:b/>
          <w:bCs/>
        </w:rPr>
        <w:t>Name :</w:t>
      </w:r>
      <w:r>
        <w:t xml:space="preserve"> </w:t>
      </w:r>
      <w:proofErr w:type="spellStart"/>
      <w:proofErr w:type="gramStart"/>
      <w:r w:rsidR="006A2F42" w:rsidRPr="006A2F42">
        <w:t>rabbitmq.tag:management</w:t>
      </w:r>
      <w:proofErr w:type="spellEnd"/>
      <w:proofErr w:type="gramEnd"/>
      <w:r>
        <w:br/>
      </w:r>
      <w:r w:rsidRPr="001952E7">
        <w:rPr>
          <w:b/>
          <w:bCs/>
        </w:rPr>
        <w:t>Description :</w:t>
      </w:r>
      <w:r>
        <w:t xml:space="preserve"> </w:t>
      </w:r>
      <w:r w:rsidR="006A2F42">
        <w:t>Accès l’API HTTP REST du bus de messages</w:t>
      </w:r>
      <w:r>
        <w:br/>
      </w:r>
      <w:r w:rsidRPr="001952E7">
        <w:rPr>
          <w:b/>
          <w:bCs/>
        </w:rPr>
        <w:t>Protocol :</w:t>
      </w:r>
      <w:r>
        <w:t xml:space="preserve"> </w:t>
      </w:r>
      <w:proofErr w:type="spellStart"/>
      <w:r>
        <w:t>openid-connect</w:t>
      </w:r>
      <w:proofErr w:type="spellEnd"/>
      <w:r>
        <w:br/>
      </w:r>
      <w:proofErr w:type="spellStart"/>
      <w:r w:rsidRPr="001952E7">
        <w:rPr>
          <w:b/>
          <w:bCs/>
        </w:rPr>
        <w:t>Include</w:t>
      </w:r>
      <w:proofErr w:type="spellEnd"/>
      <w:r w:rsidRPr="001952E7">
        <w:rPr>
          <w:b/>
          <w:bCs/>
        </w:rPr>
        <w:t xml:space="preserve"> In </w:t>
      </w:r>
      <w:proofErr w:type="spellStart"/>
      <w:r w:rsidRPr="001952E7">
        <w:rPr>
          <w:b/>
          <w:bCs/>
        </w:rPr>
        <w:t>Token</w:t>
      </w:r>
      <w:proofErr w:type="spellEnd"/>
      <w:r w:rsidRPr="001952E7">
        <w:rPr>
          <w:b/>
          <w:bCs/>
        </w:rPr>
        <w:t xml:space="preserve"> Scope :</w:t>
      </w:r>
      <w:r>
        <w:t xml:space="preserve"> ON</w:t>
      </w:r>
    </w:p>
    <w:p w14:paraId="2F38868E" w14:textId="333E61DC" w:rsidR="00344678" w:rsidRPr="0056727E" w:rsidRDefault="00344678" w:rsidP="00BC329F">
      <w:pPr>
        <w:jc w:val="left"/>
        <w:rPr>
          <w:color w:val="FF0000"/>
        </w:rPr>
      </w:pPr>
      <w:r w:rsidRPr="00211D88">
        <w:rPr>
          <w:color w:val="FF0000"/>
        </w:rPr>
        <w:t xml:space="preserve">Ce client scope est déjà présent, </w:t>
      </w:r>
      <w:r w:rsidRPr="00211D88">
        <w:rPr>
          <w:color w:val="FF0000"/>
          <w:u w:val="single"/>
        </w:rPr>
        <w:t>il n’est pas à recréer</w:t>
      </w:r>
      <w:r w:rsidRPr="00211D88">
        <w:rPr>
          <w:color w:val="FF0000"/>
        </w:rPr>
        <w:t>.</w:t>
      </w:r>
    </w:p>
    <w:p w14:paraId="4AA97298" w14:textId="18F5B998" w:rsidR="00372130" w:rsidRDefault="00372130" w:rsidP="0056727E">
      <w:pPr>
        <w:pStyle w:val="Titre3"/>
      </w:pPr>
      <w:r>
        <w:t>Etapes</w:t>
      </w:r>
      <w:r w:rsidR="00A4140D">
        <w:t xml:space="preserve"> de création</w:t>
      </w:r>
    </w:p>
    <w:p w14:paraId="35B9F4AD" w14:textId="787591DB" w:rsidR="007C504D" w:rsidRPr="0096099D" w:rsidRDefault="002847CB" w:rsidP="007C504D">
      <w:pPr>
        <w:jc w:val="left"/>
        <w:rPr>
          <w:b/>
          <w:bCs/>
        </w:rPr>
      </w:pPr>
      <w:r w:rsidRPr="0096099D">
        <w:rPr>
          <w:b/>
          <w:bCs/>
        </w:rPr>
        <w:t xml:space="preserve">!!! </w:t>
      </w:r>
      <w:r w:rsidR="00E84C0D">
        <w:rPr>
          <w:b/>
          <w:bCs/>
        </w:rPr>
        <w:t>Les étapes suivantes sont à</w:t>
      </w:r>
      <w:r w:rsidRPr="0096099D">
        <w:rPr>
          <w:b/>
          <w:bCs/>
        </w:rPr>
        <w:t xml:space="preserve"> </w:t>
      </w:r>
      <w:r w:rsidR="00E84C0D">
        <w:rPr>
          <w:b/>
          <w:bCs/>
        </w:rPr>
        <w:t>réaliser</w:t>
      </w:r>
      <w:r w:rsidRPr="0096099D">
        <w:rPr>
          <w:b/>
          <w:bCs/>
        </w:rPr>
        <w:t xml:space="preserve"> une seule fois par environnement</w:t>
      </w:r>
      <w:r w:rsidR="00DC51D5">
        <w:rPr>
          <w:b/>
          <w:bCs/>
        </w:rPr>
        <w:t xml:space="preserve">, </w:t>
      </w:r>
      <w:r w:rsidR="00DC51D5" w:rsidRPr="0096099D">
        <w:rPr>
          <w:b/>
          <w:bCs/>
          <w:u w:val="single"/>
        </w:rPr>
        <w:t>pour chacun des Client Scopes demandés</w:t>
      </w:r>
      <w:r w:rsidRPr="0096099D">
        <w:rPr>
          <w:b/>
          <w:bCs/>
        </w:rPr>
        <w:t> !!!</w:t>
      </w:r>
    </w:p>
    <w:p w14:paraId="46F8321A" w14:textId="7B7E30A4" w:rsidR="007C504D" w:rsidRPr="007C504D" w:rsidRDefault="002847CB" w:rsidP="0096099D">
      <w:pPr>
        <w:pStyle w:val="Paragraphedeliste"/>
        <w:numPr>
          <w:ilvl w:val="0"/>
          <w:numId w:val="8"/>
        </w:numPr>
        <w:jc w:val="left"/>
      </w:pPr>
      <w:r>
        <w:t>Aller dans la page Client Scopes via le menu pri</w:t>
      </w:r>
      <w:r w:rsidR="00E1178F">
        <w:t>n</w:t>
      </w:r>
      <w:r>
        <w:t>cipal puis c</w:t>
      </w:r>
      <w:r w:rsidR="007C504D" w:rsidRPr="00265FD3">
        <w:t>lique</w:t>
      </w:r>
      <w:r>
        <w:t>r</w:t>
      </w:r>
      <w:r w:rsidR="007C504D" w:rsidRPr="00265FD3">
        <w:t xml:space="preserve"> sur « </w:t>
      </w:r>
      <w:proofErr w:type="spellStart"/>
      <w:r w:rsidR="007C504D" w:rsidRPr="00265FD3">
        <w:t>Create</w:t>
      </w:r>
      <w:proofErr w:type="spellEnd"/>
      <w:r w:rsidR="007C504D" w:rsidRPr="00265FD3">
        <w:t> »</w:t>
      </w:r>
      <w:r w:rsidR="007C504D">
        <w:t xml:space="preserve"> pour ajouter un nouveau Client Scope</w:t>
      </w:r>
      <w:r>
        <w:t> :</w:t>
      </w:r>
    </w:p>
    <w:p w14:paraId="313522F2" w14:textId="75D146E1" w:rsidR="007C504D" w:rsidRDefault="00344678" w:rsidP="007C504D">
      <w:r w:rsidRPr="003446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4DCEB" wp14:editId="61FE37B8">
            <wp:extent cx="5274310" cy="2375535"/>
            <wp:effectExtent l="0" t="0" r="254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DC1C" w14:textId="26953129" w:rsidR="007C504D" w:rsidRDefault="007C504D" w:rsidP="0096099D">
      <w:pPr>
        <w:pStyle w:val="Paragraphedeliste"/>
        <w:numPr>
          <w:ilvl w:val="0"/>
          <w:numId w:val="8"/>
        </w:numPr>
      </w:pPr>
      <w:r>
        <w:lastRenderedPageBreak/>
        <w:t xml:space="preserve">Complétez les champs par </w:t>
      </w:r>
      <w:r w:rsidR="002847CB">
        <w:t>les valeurs requises :</w:t>
      </w:r>
    </w:p>
    <w:p w14:paraId="0383941D" w14:textId="67F09580" w:rsidR="007C504D" w:rsidRDefault="005556C6" w:rsidP="00527276">
      <w:pPr>
        <w:rPr>
          <w:noProof/>
        </w:rPr>
      </w:pPr>
      <w:r w:rsidRPr="005556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B94C8" wp14:editId="23318F63">
            <wp:extent cx="5274310" cy="1695450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E3F1" w14:textId="07487130" w:rsidR="00FC05D3" w:rsidRDefault="004A3EB7" w:rsidP="00527276">
      <w:r>
        <w:rPr>
          <w:noProof/>
        </w:rPr>
        <w:drawing>
          <wp:inline distT="0" distB="0" distL="0" distR="0" wp14:anchorId="012AEA46" wp14:editId="4281E71B">
            <wp:extent cx="5274310" cy="283908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2110" w14:textId="6AC7E08D" w:rsidR="00527276" w:rsidRDefault="00527276" w:rsidP="0096099D">
      <w:pPr>
        <w:pStyle w:val="Paragraphedeliste"/>
        <w:numPr>
          <w:ilvl w:val="0"/>
          <w:numId w:val="8"/>
        </w:numPr>
      </w:pPr>
      <w:r>
        <w:t>Cliquez sur « Save »</w:t>
      </w:r>
    </w:p>
    <w:p w14:paraId="14959F5A" w14:textId="774B8956" w:rsidR="00A4140D" w:rsidRDefault="00A4140D" w:rsidP="0056727E">
      <w:pPr>
        <w:pStyle w:val="Titre2"/>
      </w:pPr>
      <w:r>
        <w:t>Client SIRH</w:t>
      </w:r>
    </w:p>
    <w:p w14:paraId="57BE35B7" w14:textId="4B0EF0C6" w:rsidR="00AB5059" w:rsidRPr="00265FD3" w:rsidRDefault="00AB5059">
      <w:pPr>
        <w:pStyle w:val="Titre3"/>
      </w:pPr>
      <w:r w:rsidRPr="5BE5CABD">
        <w:t>Client confidentiel</w:t>
      </w:r>
    </w:p>
    <w:p w14:paraId="371F884B" w14:textId="200BCF3A" w:rsidR="00AB5059" w:rsidRDefault="00AB5059" w:rsidP="002B35F6">
      <w:r w:rsidRPr="5BE5CABD">
        <w:t>Dans cette section, on va s’intéresser à la création du client</w:t>
      </w:r>
      <w:r w:rsidR="67DBBC7B" w:rsidRPr="5BE5CABD">
        <w:t xml:space="preserve"> </w:t>
      </w:r>
      <w:proofErr w:type="spellStart"/>
      <w:r w:rsidRPr="5BE5CABD">
        <w:t>keycloak</w:t>
      </w:r>
      <w:proofErr w:type="spellEnd"/>
      <w:r w:rsidR="321B9FB8" w:rsidRPr="5BE5CABD">
        <w:t xml:space="preserve"> confidentiel</w:t>
      </w:r>
      <w:r w:rsidR="006D511B">
        <w:t xml:space="preserve"> qui sera utilisé par le SIRH pour obtenir un jeton d’accès valider qui lui donnera accès </w:t>
      </w:r>
      <w:r w:rsidR="008168C0">
        <w:t>au bus de messages</w:t>
      </w:r>
      <w:r w:rsidRPr="5BE5CABD">
        <w:t>.</w:t>
      </w:r>
    </w:p>
    <w:p w14:paraId="71122B1D" w14:textId="610CF051" w:rsidR="00805901" w:rsidRDefault="00805901" w:rsidP="002B35F6">
      <w:r w:rsidRPr="00265FD3">
        <w:t>Dans l’onglet Clients cliquer sur « </w:t>
      </w:r>
      <w:proofErr w:type="spellStart"/>
      <w:r w:rsidRPr="00265FD3">
        <w:t>Create</w:t>
      </w:r>
      <w:proofErr w:type="spellEnd"/>
      <w:r w:rsidRPr="00265FD3">
        <w:t> ».</w:t>
      </w:r>
    </w:p>
    <w:p w14:paraId="40A9BFD1" w14:textId="6E918A8E" w:rsidR="00070B88" w:rsidRDefault="00070B88" w:rsidP="002B35F6">
      <w:r>
        <w:rPr>
          <w:noProof/>
        </w:rPr>
        <w:lastRenderedPageBreak/>
        <w:drawing>
          <wp:inline distT="0" distB="0" distL="0" distR="0" wp14:anchorId="607D540F" wp14:editId="46DD1329">
            <wp:extent cx="5274310" cy="185483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0295" w14:textId="23869635" w:rsidR="00E30462" w:rsidRPr="00265FD3" w:rsidRDefault="00E30462">
      <w:pPr>
        <w:pStyle w:val="Titre4"/>
      </w:pPr>
      <w:r>
        <w:t>Ecran</w:t>
      </w:r>
      <w:r w:rsidRPr="00265FD3">
        <w:t xml:space="preserve"> </w:t>
      </w:r>
      <w:proofErr w:type="spellStart"/>
      <w:r w:rsidRPr="00265FD3">
        <w:t>Add</w:t>
      </w:r>
      <w:proofErr w:type="spellEnd"/>
      <w:r w:rsidRPr="00265FD3">
        <w:t xml:space="preserve"> Client</w:t>
      </w:r>
    </w:p>
    <w:p w14:paraId="698ED0AA" w14:textId="4A172C8B" w:rsidR="00E30462" w:rsidRPr="0096099D" w:rsidRDefault="00E30462" w:rsidP="00E30462">
      <w:pPr>
        <w:rPr>
          <w:rFonts w:ascii="Arial" w:hAnsi="Arial" w:cs="Arial"/>
        </w:rPr>
      </w:pPr>
      <w:r w:rsidRPr="0096099D">
        <w:rPr>
          <w:rFonts w:ascii="Arial" w:hAnsi="Arial" w:cs="Arial"/>
          <w:b/>
          <w:bCs/>
        </w:rPr>
        <w:t>Client ID</w:t>
      </w:r>
      <w:r w:rsidRPr="0096099D">
        <w:rPr>
          <w:rFonts w:ascii="Arial" w:hAnsi="Arial" w:cs="Arial"/>
        </w:rPr>
        <w:t xml:space="preserve"> : </w:t>
      </w:r>
      <w:r w:rsidR="000D4736" w:rsidRPr="0056727E">
        <w:rPr>
          <w:rFonts w:ascii="Arial" w:hAnsi="Arial" w:cs="Arial"/>
          <w:i/>
          <w:iCs/>
        </w:rPr>
        <w:t>FUNDER_NAME</w:t>
      </w:r>
      <w:r w:rsidR="000D4736">
        <w:rPr>
          <w:rFonts w:ascii="Arial" w:hAnsi="Arial" w:cs="Arial"/>
        </w:rPr>
        <w:t>-</w:t>
      </w:r>
      <w:proofErr w:type="spellStart"/>
      <w:r w:rsidR="000D4736">
        <w:rPr>
          <w:rFonts w:ascii="Arial" w:hAnsi="Arial" w:cs="Arial"/>
        </w:rPr>
        <w:t>sirh</w:t>
      </w:r>
      <w:proofErr w:type="spellEnd"/>
      <w:r w:rsidR="00162D3C">
        <w:rPr>
          <w:rFonts w:ascii="Arial" w:hAnsi="Arial" w:cs="Arial"/>
        </w:rPr>
        <w:t xml:space="preserve"> (ex. </w:t>
      </w:r>
      <w:proofErr w:type="spellStart"/>
      <w:r w:rsidR="00162D3C">
        <w:rPr>
          <w:rFonts w:ascii="Arial" w:hAnsi="Arial" w:cs="Arial"/>
        </w:rPr>
        <w:t>capgemini-sirh</w:t>
      </w:r>
      <w:proofErr w:type="spellEnd"/>
      <w:r w:rsidR="00162D3C">
        <w:rPr>
          <w:rFonts w:ascii="Arial" w:hAnsi="Arial" w:cs="Arial"/>
        </w:rPr>
        <w:t>)</w:t>
      </w:r>
    </w:p>
    <w:p w14:paraId="26E7EEFD" w14:textId="77777777" w:rsidR="00E30462" w:rsidRPr="0096099D" w:rsidRDefault="00E30462" w:rsidP="00E30462">
      <w:pPr>
        <w:rPr>
          <w:rFonts w:ascii="Arial" w:hAnsi="Arial" w:cs="Arial"/>
        </w:rPr>
      </w:pPr>
      <w:r w:rsidRPr="0096099D">
        <w:rPr>
          <w:rFonts w:ascii="Arial" w:hAnsi="Arial" w:cs="Arial"/>
          <w:b/>
          <w:bCs/>
        </w:rPr>
        <w:t>Client Protocol</w:t>
      </w:r>
      <w:r>
        <w:rPr>
          <w:rFonts w:ascii="Arial" w:hAnsi="Arial" w:cs="Arial"/>
          <w:b/>
          <w:bCs/>
        </w:rPr>
        <w:t xml:space="preserve"> </w:t>
      </w:r>
      <w:r w:rsidRPr="0096099D">
        <w:rPr>
          <w:rFonts w:ascii="Arial" w:hAnsi="Arial" w:cs="Arial"/>
          <w:b/>
          <w:bCs/>
        </w:rPr>
        <w:t>:</w:t>
      </w:r>
      <w:r w:rsidRPr="0096099D">
        <w:rPr>
          <w:rFonts w:ascii="Arial" w:hAnsi="Arial" w:cs="Arial"/>
        </w:rPr>
        <w:t xml:space="preserve"> </w:t>
      </w:r>
      <w:proofErr w:type="spellStart"/>
      <w:r w:rsidRPr="0096099D">
        <w:rPr>
          <w:rFonts w:ascii="Arial" w:hAnsi="Arial" w:cs="Arial"/>
        </w:rPr>
        <w:t>openid-connect</w:t>
      </w:r>
      <w:proofErr w:type="spellEnd"/>
    </w:p>
    <w:p w14:paraId="5AE41462" w14:textId="53D15AF9" w:rsidR="00E30462" w:rsidRPr="00265FD3" w:rsidRDefault="000D4736" w:rsidP="00E30462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219BF5C6" wp14:editId="1560D063">
            <wp:extent cx="5274310" cy="1006475"/>
            <wp:effectExtent l="0" t="0" r="254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D468" w14:textId="77777777" w:rsidR="00E30462" w:rsidRDefault="00E30462" w:rsidP="00E30462">
      <w:r>
        <w:t>Cliquer sur Save.</w:t>
      </w:r>
    </w:p>
    <w:p w14:paraId="4FBC84C7" w14:textId="691BCB2F" w:rsidR="00AB5059" w:rsidRPr="0096099D" w:rsidRDefault="00AB5059">
      <w:pPr>
        <w:pStyle w:val="Titre4"/>
        <w:rPr>
          <w:lang w:val="en-US"/>
        </w:rPr>
      </w:pPr>
      <w:r w:rsidRPr="0096099D">
        <w:rPr>
          <w:lang w:val="en-US"/>
        </w:rPr>
        <w:t>Onglet Settings</w:t>
      </w:r>
    </w:p>
    <w:p w14:paraId="0E3EB6D7" w14:textId="083DFA81" w:rsidR="00AB5059" w:rsidRPr="0096099D" w:rsidRDefault="00AB5059" w:rsidP="0096099D">
      <w:r w:rsidRPr="0096099D">
        <w:rPr>
          <w:b/>
          <w:bCs/>
        </w:rPr>
        <w:t>Client Id</w:t>
      </w:r>
      <w:r w:rsidRPr="0096099D">
        <w:t xml:space="preserve"> : </w:t>
      </w:r>
      <w:r w:rsidR="008168C0" w:rsidRPr="0056727E">
        <w:rPr>
          <w:i/>
          <w:iCs/>
        </w:rPr>
        <w:t>FUNDER_NAME</w:t>
      </w:r>
      <w:r w:rsidR="008168C0">
        <w:t>-</w:t>
      </w:r>
      <w:proofErr w:type="spellStart"/>
      <w:r w:rsidR="008168C0">
        <w:t>sirh</w:t>
      </w:r>
      <w:proofErr w:type="spellEnd"/>
      <w:r w:rsidR="008168C0">
        <w:t xml:space="preserve"> (ex. </w:t>
      </w:r>
      <w:proofErr w:type="spellStart"/>
      <w:r w:rsidR="008168C0">
        <w:t>capgemini-sirh</w:t>
      </w:r>
      <w:proofErr w:type="spellEnd"/>
      <w:r w:rsidR="008168C0">
        <w:t>)</w:t>
      </w:r>
    </w:p>
    <w:p w14:paraId="16F902D7" w14:textId="779F57E8" w:rsidR="00AB5059" w:rsidRPr="0096099D" w:rsidRDefault="00AB5059" w:rsidP="0096099D">
      <w:r w:rsidRPr="0096099D">
        <w:rPr>
          <w:b/>
          <w:bCs/>
        </w:rPr>
        <w:t>Name</w:t>
      </w:r>
      <w:r w:rsidRPr="0096099D">
        <w:t xml:space="preserve"> : </w:t>
      </w:r>
      <w:r w:rsidR="00F90A48" w:rsidRPr="0056727E">
        <w:rPr>
          <w:i/>
          <w:iCs/>
        </w:rPr>
        <w:t>FUNDER_NAME</w:t>
      </w:r>
      <w:r w:rsidR="006C52E7" w:rsidRPr="0056727E">
        <w:rPr>
          <w:i/>
          <w:iCs/>
        </w:rPr>
        <w:t xml:space="preserve"> SIRH_NAME</w:t>
      </w:r>
      <w:r w:rsidRPr="0096099D">
        <w:t xml:space="preserve"> </w:t>
      </w:r>
      <w:r w:rsidR="00F90A48">
        <w:t xml:space="preserve">(ex. </w:t>
      </w:r>
      <w:r w:rsidR="008A5DF1">
        <w:t xml:space="preserve">Capgemini </w:t>
      </w:r>
      <w:proofErr w:type="spellStart"/>
      <w:r w:rsidR="002E71BF">
        <w:t>Neocase</w:t>
      </w:r>
      <w:proofErr w:type="spellEnd"/>
      <w:r w:rsidR="00F90A48">
        <w:t>)</w:t>
      </w:r>
    </w:p>
    <w:p w14:paraId="69EEB670" w14:textId="114A4D21" w:rsidR="00AB5059" w:rsidRPr="0096099D" w:rsidRDefault="00AB5059" w:rsidP="0096099D">
      <w:proofErr w:type="spellStart"/>
      <w:r w:rsidRPr="0096099D">
        <w:rPr>
          <w:b/>
          <w:bCs/>
        </w:rPr>
        <w:t>Enabled</w:t>
      </w:r>
      <w:proofErr w:type="spellEnd"/>
      <w:r w:rsidRPr="0096099D">
        <w:t xml:space="preserve"> : </w:t>
      </w:r>
      <w:r w:rsidR="00DE4865">
        <w:t>ON</w:t>
      </w:r>
    </w:p>
    <w:p w14:paraId="05D9D9B5" w14:textId="77777777" w:rsidR="00AB5059" w:rsidRPr="0096099D" w:rsidRDefault="00AB5059" w:rsidP="0096099D">
      <w:r w:rsidRPr="0096099D">
        <w:rPr>
          <w:b/>
          <w:bCs/>
        </w:rPr>
        <w:t xml:space="preserve">Login </w:t>
      </w:r>
      <w:proofErr w:type="spellStart"/>
      <w:r w:rsidRPr="0096099D">
        <w:rPr>
          <w:b/>
          <w:bCs/>
        </w:rPr>
        <w:t>Theme</w:t>
      </w:r>
      <w:proofErr w:type="spellEnd"/>
      <w:r w:rsidRPr="0096099D">
        <w:t xml:space="preserve"> : </w:t>
      </w:r>
      <w:proofErr w:type="spellStart"/>
      <w:r w:rsidRPr="0096099D">
        <w:t>mcm_template</w:t>
      </w:r>
      <w:proofErr w:type="spellEnd"/>
    </w:p>
    <w:p w14:paraId="1181A144" w14:textId="6A7D9D6A" w:rsidR="00AB5059" w:rsidRPr="0096099D" w:rsidRDefault="00AB5059" w:rsidP="0096099D">
      <w:r w:rsidRPr="0096099D">
        <w:rPr>
          <w:b/>
          <w:bCs/>
        </w:rPr>
        <w:t xml:space="preserve">Client </w:t>
      </w:r>
      <w:proofErr w:type="spellStart"/>
      <w:r w:rsidRPr="0096099D">
        <w:rPr>
          <w:b/>
          <w:bCs/>
        </w:rPr>
        <w:t>protocol</w:t>
      </w:r>
      <w:proofErr w:type="spellEnd"/>
      <w:r w:rsidRPr="0096099D">
        <w:t xml:space="preserve"> : </w:t>
      </w:r>
      <w:proofErr w:type="spellStart"/>
      <w:r w:rsidRPr="0096099D">
        <w:t>open</w:t>
      </w:r>
      <w:r w:rsidR="00CD058B" w:rsidRPr="0096099D">
        <w:t>i</w:t>
      </w:r>
      <w:r w:rsidRPr="0096099D">
        <w:t>d-connect</w:t>
      </w:r>
      <w:proofErr w:type="spellEnd"/>
    </w:p>
    <w:p w14:paraId="35145D22" w14:textId="043EB37F" w:rsidR="00AB5059" w:rsidRPr="0096099D" w:rsidRDefault="00AB5059" w:rsidP="0096099D">
      <w:r w:rsidRPr="0096099D">
        <w:rPr>
          <w:b/>
          <w:bCs/>
        </w:rPr>
        <w:t>Acces</w:t>
      </w:r>
      <w:r w:rsidR="00DE4865">
        <w:rPr>
          <w:b/>
          <w:bCs/>
        </w:rPr>
        <w:t>s</w:t>
      </w:r>
      <w:r w:rsidRPr="0096099D">
        <w:rPr>
          <w:b/>
          <w:bCs/>
        </w:rPr>
        <w:t xml:space="preserve"> type</w:t>
      </w:r>
      <w:r w:rsidRPr="0096099D">
        <w:t xml:space="preserve"> : </w:t>
      </w:r>
      <w:proofErr w:type="spellStart"/>
      <w:r w:rsidRPr="0096099D">
        <w:t>confidential</w:t>
      </w:r>
      <w:proofErr w:type="spellEnd"/>
    </w:p>
    <w:p w14:paraId="6945BA5D" w14:textId="0A38770A" w:rsidR="00AB5059" w:rsidRPr="0096099D" w:rsidRDefault="00AB5059" w:rsidP="0096099D">
      <w:r w:rsidRPr="0096099D">
        <w:rPr>
          <w:b/>
          <w:bCs/>
        </w:rPr>
        <w:t xml:space="preserve">Direct </w:t>
      </w:r>
      <w:proofErr w:type="spellStart"/>
      <w:r w:rsidRPr="0096099D">
        <w:rPr>
          <w:b/>
          <w:bCs/>
        </w:rPr>
        <w:t>access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grants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enabled</w:t>
      </w:r>
      <w:proofErr w:type="spellEnd"/>
      <w:r w:rsidRPr="0096099D">
        <w:t xml:space="preserve"> : </w:t>
      </w:r>
      <w:r w:rsidR="00CD058B" w:rsidRPr="0096099D">
        <w:t>OFF</w:t>
      </w:r>
    </w:p>
    <w:p w14:paraId="330B79E5" w14:textId="333B7A66" w:rsidR="00AB5059" w:rsidRPr="0096099D" w:rsidRDefault="00AB5059" w:rsidP="0096099D">
      <w:r w:rsidRPr="0096099D">
        <w:rPr>
          <w:b/>
          <w:bCs/>
        </w:rPr>
        <w:t xml:space="preserve">Service </w:t>
      </w:r>
      <w:proofErr w:type="spellStart"/>
      <w:r w:rsidRPr="0096099D">
        <w:rPr>
          <w:b/>
          <w:bCs/>
        </w:rPr>
        <w:t>account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enabled</w:t>
      </w:r>
      <w:proofErr w:type="spellEnd"/>
      <w:r w:rsidRPr="0096099D">
        <w:t> : O</w:t>
      </w:r>
      <w:r w:rsidR="00CD058B" w:rsidRPr="0096099D">
        <w:t>N</w:t>
      </w:r>
    </w:p>
    <w:p w14:paraId="5A50268C" w14:textId="77777777" w:rsidR="00AB5059" w:rsidRPr="0096099D" w:rsidRDefault="00AB5059" w:rsidP="0096099D">
      <w:proofErr w:type="spellStart"/>
      <w:r w:rsidRPr="0096099D">
        <w:rPr>
          <w:b/>
          <w:bCs/>
        </w:rPr>
        <w:t>Valid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Redirect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UrIs</w:t>
      </w:r>
      <w:proofErr w:type="spellEnd"/>
      <w:r w:rsidRPr="0096099D">
        <w:t> : *</w:t>
      </w:r>
    </w:p>
    <w:p w14:paraId="0D5C51A8" w14:textId="74240555" w:rsidR="00486D10" w:rsidRPr="0096099D" w:rsidRDefault="00486D10" w:rsidP="0096099D">
      <w:r>
        <w:t>Cliquer sur Save.</w:t>
      </w:r>
    </w:p>
    <w:p w14:paraId="184B5D66" w14:textId="0DB07013" w:rsidR="00AB5059" w:rsidRPr="00265FD3" w:rsidRDefault="00AB5059">
      <w:pPr>
        <w:pStyle w:val="Titre4"/>
      </w:pPr>
      <w:bookmarkStart w:id="1" w:name="_Onglet_Credentials"/>
      <w:bookmarkEnd w:id="1"/>
      <w:r w:rsidRPr="00265FD3">
        <w:t xml:space="preserve">Onglet </w:t>
      </w:r>
      <w:proofErr w:type="spellStart"/>
      <w:r w:rsidRPr="00265FD3">
        <w:t>Credentials</w:t>
      </w:r>
      <w:proofErr w:type="spellEnd"/>
    </w:p>
    <w:p w14:paraId="56DF0760" w14:textId="33A11998" w:rsidR="009A73A8" w:rsidRDefault="00DC7A50" w:rsidP="00DC7A50">
      <w:r w:rsidRPr="00265FD3">
        <w:t xml:space="preserve">Il faut récupérer le secret et le transmettre au </w:t>
      </w:r>
      <w:r>
        <w:t>SIRH</w:t>
      </w:r>
      <w:r w:rsidRPr="00265FD3">
        <w:t xml:space="preserve"> pour qu’ils puissent se connecter à notre </w:t>
      </w:r>
      <w:r>
        <w:t>fournisseur</w:t>
      </w:r>
      <w:r w:rsidRPr="00265FD3">
        <w:t xml:space="preserve"> d’identité</w:t>
      </w:r>
      <w:r>
        <w:t>.</w:t>
      </w:r>
    </w:p>
    <w:p w14:paraId="36D81ED6" w14:textId="77777777" w:rsidR="009A73A8" w:rsidRPr="00265FD3" w:rsidRDefault="009A73A8">
      <w:pPr>
        <w:pStyle w:val="Titre4"/>
      </w:pPr>
      <w:r w:rsidRPr="00265FD3">
        <w:lastRenderedPageBreak/>
        <w:t xml:space="preserve">Onglet </w:t>
      </w:r>
      <w:proofErr w:type="spellStart"/>
      <w:r w:rsidRPr="00265FD3">
        <w:t>Roles</w:t>
      </w:r>
      <w:proofErr w:type="spellEnd"/>
    </w:p>
    <w:p w14:paraId="1C23D541" w14:textId="73791CA0" w:rsidR="009A73A8" w:rsidRPr="00265FD3" w:rsidRDefault="009A73A8" w:rsidP="009A73A8">
      <w:r w:rsidRPr="00265FD3">
        <w:t xml:space="preserve">Dans cet onglet, il faut ajouter un rôle avec le nom </w:t>
      </w:r>
      <w:proofErr w:type="spellStart"/>
      <w:r>
        <w:rPr>
          <w:i/>
          <w:iCs/>
        </w:rPr>
        <w:t>sirh</w:t>
      </w:r>
      <w:proofErr w:type="spellEnd"/>
      <w:r w:rsidRPr="00265FD3">
        <w:t xml:space="preserve"> et un autre avec le nom </w:t>
      </w:r>
      <w:proofErr w:type="spellStart"/>
      <w:r w:rsidRPr="0096099D">
        <w:rPr>
          <w:i/>
          <w:iCs/>
        </w:rPr>
        <w:t>service_</w:t>
      </w:r>
      <w:r>
        <w:rPr>
          <w:i/>
          <w:iCs/>
        </w:rPr>
        <w:t>sirh</w:t>
      </w:r>
      <w:proofErr w:type="spellEnd"/>
      <w:r w:rsidRPr="00265FD3">
        <w:t xml:space="preserve"> (</w:t>
      </w:r>
      <w:r>
        <w:t>a</w:t>
      </w:r>
      <w:r w:rsidRPr="00265FD3">
        <w:t>ttention à la casse).</w:t>
      </w:r>
    </w:p>
    <w:p w14:paraId="00B378DA" w14:textId="2A199B2E" w:rsidR="00AB5059" w:rsidRPr="00265FD3" w:rsidRDefault="00AB5059">
      <w:pPr>
        <w:pStyle w:val="Titre4"/>
      </w:pPr>
      <w:r w:rsidRPr="00265FD3">
        <w:t xml:space="preserve">Onglet </w:t>
      </w:r>
      <w:r w:rsidR="00A253A8">
        <w:t>C</w:t>
      </w:r>
      <w:r w:rsidRPr="00265FD3">
        <w:t xml:space="preserve">lient </w:t>
      </w:r>
      <w:r w:rsidR="00A253A8">
        <w:t>S</w:t>
      </w:r>
      <w:r w:rsidRPr="00265FD3">
        <w:t>copes</w:t>
      </w:r>
    </w:p>
    <w:p w14:paraId="4F2854FA" w14:textId="77777777" w:rsidR="00B24AF3" w:rsidRDefault="00B24AF3" w:rsidP="00B24AF3">
      <w:r w:rsidRPr="00265FD3">
        <w:t xml:space="preserve">Dans cet onglet, il faut </w:t>
      </w:r>
      <w:r>
        <w:t>retirer les rôles non nécessaires. Le client doit avoir les scopes suivants :</w:t>
      </w:r>
    </w:p>
    <w:p w14:paraId="5950C812" w14:textId="77777777" w:rsidR="00B24AF3" w:rsidRDefault="00B24AF3" w:rsidP="00B24AF3">
      <w:pPr>
        <w:pStyle w:val="Paragraphedeliste"/>
        <w:numPr>
          <w:ilvl w:val="0"/>
          <w:numId w:val="7"/>
        </w:numPr>
      </w:pPr>
      <w:r>
        <w:t>Default client scopes</w:t>
      </w:r>
    </w:p>
    <w:p w14:paraId="3C2DCCEF" w14:textId="5F1906B8" w:rsidR="00B24AF3" w:rsidRDefault="005453CA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r</w:t>
      </w:r>
      <w:r w:rsidR="00B24AF3">
        <w:t>oles</w:t>
      </w:r>
      <w:proofErr w:type="spellEnd"/>
      <w:proofErr w:type="gramEnd"/>
    </w:p>
    <w:p w14:paraId="157C9336" w14:textId="588B80F4" w:rsidR="007D708D" w:rsidRDefault="007D708D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rabbitmq.read</w:t>
      </w:r>
      <w:proofErr w:type="spellEnd"/>
      <w:proofErr w:type="gramEnd"/>
      <w:r>
        <w:t>:%2F/</w:t>
      </w:r>
      <w:proofErr w:type="spellStart"/>
      <w:r>
        <w:t>mob.subscriptions.put.FUNDER_NAME</w:t>
      </w:r>
      <w:proofErr w:type="spellEnd"/>
    </w:p>
    <w:p w14:paraId="548B85B8" w14:textId="42DDDE5B" w:rsidR="007D708D" w:rsidRDefault="007D708D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rabbitmq.write</w:t>
      </w:r>
      <w:proofErr w:type="spellEnd"/>
      <w:proofErr w:type="gramEnd"/>
      <w:r>
        <w:t>:%2F/mob.*</w:t>
      </w:r>
    </w:p>
    <w:p w14:paraId="0AB83B23" w14:textId="0BFC151B" w:rsidR="005453CA" w:rsidRDefault="005453CA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rabbitmq.tag:</w:t>
      </w:r>
      <w:r w:rsidR="007D708D">
        <w:t>m</w:t>
      </w:r>
      <w:r>
        <w:t>anagement</w:t>
      </w:r>
      <w:proofErr w:type="spellEnd"/>
      <w:proofErr w:type="gramEnd"/>
      <w:r>
        <w:t xml:space="preserve"> </w:t>
      </w:r>
      <w:r w:rsidRPr="0056727E">
        <w:rPr>
          <w:b/>
          <w:bCs/>
        </w:rPr>
        <w:t>(seulement si l</w:t>
      </w:r>
      <w:r w:rsidR="00492AED">
        <w:rPr>
          <w:b/>
          <w:bCs/>
        </w:rPr>
        <w:t xml:space="preserve">e SIRH </w:t>
      </w:r>
      <w:r w:rsidRPr="0056727E">
        <w:rPr>
          <w:b/>
          <w:bCs/>
        </w:rPr>
        <w:t>utilise le mode d’interfaçage API pour le bus)</w:t>
      </w:r>
    </w:p>
    <w:p w14:paraId="12A6209C" w14:textId="77777777" w:rsidR="00B24AF3" w:rsidRDefault="00B24AF3" w:rsidP="00B24AF3">
      <w:pPr>
        <w:pStyle w:val="Paragraphedeliste"/>
        <w:numPr>
          <w:ilvl w:val="0"/>
          <w:numId w:val="7"/>
        </w:numPr>
      </w:pPr>
      <w:proofErr w:type="spellStart"/>
      <w:r>
        <w:t>Assigned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scopes</w:t>
      </w:r>
    </w:p>
    <w:p w14:paraId="0A3DB37A" w14:textId="77777777" w:rsidR="00B24AF3" w:rsidRDefault="00B24AF3" w:rsidP="00B24AF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offline</w:t>
      </w:r>
      <w:proofErr w:type="gramEnd"/>
      <w:r>
        <w:t>_access</w:t>
      </w:r>
      <w:proofErr w:type="spellEnd"/>
    </w:p>
    <w:p w14:paraId="02935026" w14:textId="43989322" w:rsidR="00A018C3" w:rsidRDefault="00A018C3" w:rsidP="00A018C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funders</w:t>
      </w:r>
      <w:proofErr w:type="spellEnd"/>
      <w:proofErr w:type="gramEnd"/>
      <w:r>
        <w:t>-clients (pour le rendre accessible dans l’écran de création d’une entreprise, à retirer ensuite)</w:t>
      </w:r>
    </w:p>
    <w:p w14:paraId="7C1B08A3" w14:textId="5F09923D" w:rsidR="00B24AF3" w:rsidRPr="00262B61" w:rsidRDefault="006C016B" w:rsidP="00B24AF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3C14D1" wp14:editId="1C0C2AAA">
            <wp:extent cx="5274310" cy="1724660"/>
            <wp:effectExtent l="0" t="0" r="2540" b="889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DF3" w14:textId="77777777" w:rsidR="00AB5059" w:rsidRPr="00265FD3" w:rsidRDefault="00AB5059" w:rsidP="00AB5059">
      <w:pPr>
        <w:rPr>
          <w:rFonts w:ascii="Arial" w:hAnsi="Arial" w:cs="Arial"/>
          <w:b/>
          <w:bCs/>
          <w:sz w:val="28"/>
          <w:szCs w:val="28"/>
          <w:u w:val="single"/>
        </w:rPr>
        <w:sectPr w:rsidR="00AB5059" w:rsidRPr="00265FD3" w:rsidSect="003175AA">
          <w:pgSz w:w="11906" w:h="16838" w:code="9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14:paraId="365A8699" w14:textId="79A4308C" w:rsidR="00AB5059" w:rsidRPr="00265FD3" w:rsidRDefault="00AB5059">
      <w:pPr>
        <w:pStyle w:val="Titre4"/>
      </w:pPr>
      <w:r w:rsidRPr="00265FD3">
        <w:lastRenderedPageBreak/>
        <w:t xml:space="preserve">Onglet </w:t>
      </w:r>
      <w:proofErr w:type="spellStart"/>
      <w:r w:rsidRPr="00265FD3">
        <w:t>Mappers</w:t>
      </w:r>
      <w:proofErr w:type="spellEnd"/>
    </w:p>
    <w:p w14:paraId="49EA74D2" w14:textId="7F068060" w:rsidR="00AB5059" w:rsidRDefault="00AB5059" w:rsidP="0096099D">
      <w:r w:rsidRPr="00265FD3">
        <w:t>Dans cet onglet, il faut ajouter</w:t>
      </w:r>
      <w:r w:rsidR="00ED7083">
        <w:t>/modifier</w:t>
      </w:r>
      <w:r w:rsidRPr="00265FD3">
        <w:t xml:space="preserve"> </w:t>
      </w:r>
      <w:r w:rsidR="00967ECE">
        <w:t>les</w:t>
      </w:r>
      <w:r w:rsidRPr="00265FD3">
        <w:t xml:space="preserve"> </w:t>
      </w:r>
      <w:proofErr w:type="spellStart"/>
      <w:r w:rsidRPr="00265FD3">
        <w:t>mappers</w:t>
      </w:r>
      <w:proofErr w:type="spellEnd"/>
      <w:r w:rsidRPr="00265FD3">
        <w:t xml:space="preserve"> </w:t>
      </w:r>
      <w:r w:rsidR="00967ECE">
        <w:t xml:space="preserve">suivants </w:t>
      </w:r>
      <w:r w:rsidRPr="00265FD3">
        <w:t>avec la configuration ci-dessous</w:t>
      </w:r>
      <w:r w:rsidR="00470C1C">
        <w:t>.</w:t>
      </w:r>
    </w:p>
    <w:p w14:paraId="378741CA" w14:textId="6271C5BA" w:rsidR="00ED7083" w:rsidRDefault="00ED7083">
      <w:pPr>
        <w:pStyle w:val="Titre5"/>
        <w:rPr>
          <w:lang w:val="en-GB"/>
        </w:rPr>
      </w:pPr>
      <w:r>
        <w:rPr>
          <w:lang w:val="en-GB"/>
        </w:rPr>
        <w:t>Client ID</w:t>
      </w:r>
    </w:p>
    <w:p w14:paraId="5AF3AE22" w14:textId="3A73DFBE" w:rsidR="00ED7083" w:rsidRPr="002B35F6" w:rsidRDefault="00ED7083" w:rsidP="00ED7083">
      <w:pPr>
        <w:rPr>
          <w:lang w:val="en-GB"/>
        </w:rPr>
      </w:pPr>
      <w:r>
        <w:rPr>
          <w:lang w:val="en-GB"/>
        </w:rPr>
        <w:t>Cliquer sur Edit.</w:t>
      </w:r>
    </w:p>
    <w:p w14:paraId="516C40B1" w14:textId="2C57D575" w:rsidR="00ED7083" w:rsidRPr="0096099D" w:rsidRDefault="00ED7083" w:rsidP="00ED7083">
      <w:r w:rsidRPr="0096099D">
        <w:rPr>
          <w:b/>
          <w:bCs/>
        </w:rPr>
        <w:t>Name</w:t>
      </w:r>
      <w:r w:rsidRPr="0096099D">
        <w:t xml:space="preserve"> : </w:t>
      </w:r>
      <w:r w:rsidR="00A64ADE">
        <w:t>Client ID</w:t>
      </w:r>
    </w:p>
    <w:p w14:paraId="40FAA72F" w14:textId="3F4109E1" w:rsidR="00ED7083" w:rsidRPr="0096099D" w:rsidRDefault="00ED7083" w:rsidP="00ED7083">
      <w:r w:rsidRPr="0096099D">
        <w:rPr>
          <w:b/>
          <w:bCs/>
        </w:rPr>
        <w:t>Mapper type</w:t>
      </w:r>
      <w:r w:rsidRPr="0096099D">
        <w:t xml:space="preserve"> :  </w:t>
      </w:r>
      <w:r w:rsidR="00A64ADE">
        <w:t>User Session Note</w:t>
      </w:r>
    </w:p>
    <w:p w14:paraId="06E67E99" w14:textId="1FB300BC" w:rsidR="00A64ADE" w:rsidRPr="0056727E" w:rsidRDefault="00A64ADE" w:rsidP="00ED7083">
      <w:r>
        <w:rPr>
          <w:b/>
          <w:bCs/>
        </w:rPr>
        <w:t>User Session Note</w:t>
      </w:r>
      <w:r w:rsidRPr="0096099D">
        <w:t xml:space="preserve"> : </w:t>
      </w:r>
      <w:proofErr w:type="spellStart"/>
      <w:r>
        <w:t>client</w:t>
      </w:r>
      <w:r w:rsidR="00807D70">
        <w:t>I</w:t>
      </w:r>
      <w:r w:rsidR="001812FC">
        <w:t>d</w:t>
      </w:r>
      <w:proofErr w:type="spellEnd"/>
    </w:p>
    <w:p w14:paraId="6AEC8A97" w14:textId="0863E9BD" w:rsidR="00ED7083" w:rsidRPr="0096099D" w:rsidRDefault="00ED7083" w:rsidP="00ED7083">
      <w:proofErr w:type="spellStart"/>
      <w:r w:rsidRPr="0096099D">
        <w:rPr>
          <w:b/>
          <w:bCs/>
        </w:rPr>
        <w:t>Token</w:t>
      </w:r>
      <w:proofErr w:type="spellEnd"/>
      <w:r w:rsidRPr="0096099D">
        <w:rPr>
          <w:b/>
          <w:bCs/>
        </w:rPr>
        <w:t xml:space="preserve"> claim </w:t>
      </w:r>
      <w:proofErr w:type="spellStart"/>
      <w:r w:rsidRPr="0096099D">
        <w:rPr>
          <w:b/>
          <w:bCs/>
        </w:rPr>
        <w:t>name</w:t>
      </w:r>
      <w:proofErr w:type="spellEnd"/>
      <w:r w:rsidRPr="0096099D">
        <w:t xml:space="preserve"> : </w:t>
      </w:r>
      <w:proofErr w:type="spellStart"/>
      <w:r w:rsidR="00A64ADE">
        <w:t>client</w:t>
      </w:r>
      <w:r w:rsidR="001812FC">
        <w:t>_id</w:t>
      </w:r>
      <w:proofErr w:type="spellEnd"/>
      <w:r w:rsidR="000D57C3">
        <w:t xml:space="preserve"> (attention à la casse)</w:t>
      </w:r>
    </w:p>
    <w:p w14:paraId="4BDFEF70" w14:textId="4FB4C9C3" w:rsidR="00ED7083" w:rsidRPr="0096099D" w:rsidRDefault="00ED7083" w:rsidP="00ED7083">
      <w:r w:rsidRPr="0096099D">
        <w:rPr>
          <w:b/>
          <w:bCs/>
        </w:rPr>
        <w:t xml:space="preserve">Claim </w:t>
      </w:r>
      <w:r w:rsidR="00805D5F">
        <w:rPr>
          <w:b/>
          <w:bCs/>
        </w:rPr>
        <w:t>JSON</w:t>
      </w:r>
      <w:r w:rsidRPr="0096099D">
        <w:rPr>
          <w:b/>
          <w:bCs/>
        </w:rPr>
        <w:t xml:space="preserve"> type</w:t>
      </w:r>
      <w:r w:rsidRPr="0096099D">
        <w:t xml:space="preserve"> : </w:t>
      </w:r>
      <w:r>
        <w:t>S</w:t>
      </w:r>
      <w:r w:rsidRPr="0096099D">
        <w:t>tring</w:t>
      </w:r>
    </w:p>
    <w:p w14:paraId="68F17CA4" w14:textId="198AF78F" w:rsidR="00ED7083" w:rsidRDefault="00ED7083" w:rsidP="00ED7083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ID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</w:t>
      </w:r>
      <w:r w:rsidR="00805D5F">
        <w:t>N</w:t>
      </w:r>
    </w:p>
    <w:p w14:paraId="1347A16F" w14:textId="77777777" w:rsidR="00ED7083" w:rsidRPr="0096099D" w:rsidRDefault="00ED7083" w:rsidP="00ED7083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>
        <w:rPr>
          <w:b/>
          <w:bCs/>
        </w:rPr>
        <w:t>access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</w:t>
      </w:r>
      <w:r>
        <w:t>N</w:t>
      </w:r>
    </w:p>
    <w:p w14:paraId="3E08CA7C" w14:textId="77777777" w:rsidR="00ED7083" w:rsidRPr="0096099D" w:rsidRDefault="00ED7083" w:rsidP="00ED7083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 w:rsidRPr="0096099D">
        <w:rPr>
          <w:b/>
          <w:bCs/>
        </w:rPr>
        <w:t>userinfo</w:t>
      </w:r>
      <w:proofErr w:type="spellEnd"/>
      <w:r w:rsidRPr="0096099D">
        <w:t> : OFF</w:t>
      </w:r>
    </w:p>
    <w:p w14:paraId="723006F1" w14:textId="724CC27F" w:rsidR="00ED7083" w:rsidRPr="00265FD3" w:rsidRDefault="00ED7083" w:rsidP="00ED7083">
      <w:r>
        <w:rPr>
          <w:lang w:val="en-GB"/>
        </w:rPr>
        <w:t>Cliquer sur Save.</w:t>
      </w:r>
    </w:p>
    <w:p w14:paraId="429082F1" w14:textId="3777F057" w:rsidR="00AB5059" w:rsidRDefault="00571703">
      <w:pPr>
        <w:pStyle w:val="Titre5"/>
        <w:rPr>
          <w:lang w:val="en-GB"/>
        </w:rPr>
      </w:pPr>
      <w:proofErr w:type="spellStart"/>
      <w:r>
        <w:rPr>
          <w:lang w:val="en-GB"/>
        </w:rPr>
        <w:t>sirh</w:t>
      </w:r>
      <w:r w:rsidR="00AB5059" w:rsidRPr="00265FD3">
        <w:rPr>
          <w:lang w:val="en-GB"/>
        </w:rPr>
        <w:t>_name</w:t>
      </w:r>
      <w:proofErr w:type="spellEnd"/>
    </w:p>
    <w:p w14:paraId="18EC1572" w14:textId="0F766B7A" w:rsidR="00470C1C" w:rsidRPr="002B35F6" w:rsidRDefault="00470C1C" w:rsidP="002B35F6">
      <w:pPr>
        <w:rPr>
          <w:lang w:val="en-GB"/>
        </w:rPr>
      </w:pPr>
      <w:r>
        <w:rPr>
          <w:lang w:val="en-GB"/>
        </w:rPr>
        <w:t>Cliquer sur Create.</w:t>
      </w:r>
    </w:p>
    <w:p w14:paraId="3CFC2B8C" w14:textId="0F4C110D" w:rsidR="00AB5059" w:rsidRPr="0096099D" w:rsidRDefault="00AB5059" w:rsidP="0096099D">
      <w:r w:rsidRPr="0096099D">
        <w:rPr>
          <w:b/>
          <w:bCs/>
        </w:rPr>
        <w:t>Name</w:t>
      </w:r>
      <w:r w:rsidRPr="0096099D">
        <w:t xml:space="preserve"> : </w:t>
      </w:r>
      <w:proofErr w:type="spellStart"/>
      <w:r w:rsidR="00571703">
        <w:t>sirh</w:t>
      </w:r>
      <w:r w:rsidRPr="0096099D">
        <w:t>_name</w:t>
      </w:r>
      <w:proofErr w:type="spellEnd"/>
    </w:p>
    <w:p w14:paraId="311F6517" w14:textId="7436D239" w:rsidR="00AB5059" w:rsidRPr="0096099D" w:rsidRDefault="00AB5059" w:rsidP="0096099D">
      <w:r w:rsidRPr="0096099D">
        <w:rPr>
          <w:b/>
          <w:bCs/>
        </w:rPr>
        <w:t>Mapper type</w:t>
      </w:r>
      <w:r w:rsidRPr="0096099D">
        <w:t xml:space="preserve"> :  </w:t>
      </w:r>
      <w:proofErr w:type="spellStart"/>
      <w:r w:rsidR="00571703">
        <w:t>H</w:t>
      </w:r>
      <w:r w:rsidRPr="0096099D">
        <w:t>ardcoded</w:t>
      </w:r>
      <w:proofErr w:type="spellEnd"/>
      <w:r w:rsidRPr="0096099D">
        <w:t xml:space="preserve"> claim</w:t>
      </w:r>
    </w:p>
    <w:p w14:paraId="1C75E4EC" w14:textId="762BBEE1" w:rsidR="00AB5059" w:rsidRPr="0096099D" w:rsidRDefault="00AB5059" w:rsidP="0096099D">
      <w:proofErr w:type="spellStart"/>
      <w:r w:rsidRPr="0096099D">
        <w:rPr>
          <w:b/>
          <w:bCs/>
        </w:rPr>
        <w:t>Token</w:t>
      </w:r>
      <w:proofErr w:type="spellEnd"/>
      <w:r w:rsidRPr="0096099D">
        <w:rPr>
          <w:b/>
          <w:bCs/>
        </w:rPr>
        <w:t xml:space="preserve"> claim </w:t>
      </w:r>
      <w:proofErr w:type="spellStart"/>
      <w:r w:rsidRPr="0096099D">
        <w:rPr>
          <w:b/>
          <w:bCs/>
        </w:rPr>
        <w:t>name</w:t>
      </w:r>
      <w:proofErr w:type="spellEnd"/>
      <w:r w:rsidRPr="0096099D">
        <w:t xml:space="preserve"> : </w:t>
      </w:r>
      <w:proofErr w:type="spellStart"/>
      <w:r w:rsidR="00571703">
        <w:t>sirh</w:t>
      </w:r>
      <w:r w:rsidRPr="0096099D">
        <w:t>_name</w:t>
      </w:r>
      <w:proofErr w:type="spellEnd"/>
    </w:p>
    <w:p w14:paraId="11BF9E52" w14:textId="3C6B00E8" w:rsidR="009A7028" w:rsidRPr="0096099D" w:rsidRDefault="009A7028" w:rsidP="0096099D">
      <w:r w:rsidRPr="0096099D">
        <w:rPr>
          <w:b/>
          <w:bCs/>
        </w:rPr>
        <w:t>Claim value</w:t>
      </w:r>
      <w:r w:rsidRPr="0096099D">
        <w:t xml:space="preserve"> : </w:t>
      </w:r>
      <w:r w:rsidR="00E25DEE">
        <w:rPr>
          <w:i/>
          <w:iCs/>
        </w:rPr>
        <w:t>SIRH</w:t>
      </w:r>
      <w:r w:rsidR="000A6AAF" w:rsidRPr="0056727E">
        <w:rPr>
          <w:i/>
          <w:iCs/>
        </w:rPr>
        <w:t>_NAME</w:t>
      </w:r>
      <w:r w:rsidR="00224EA5">
        <w:rPr>
          <w:i/>
          <w:iCs/>
        </w:rPr>
        <w:t>-backend</w:t>
      </w:r>
      <w:r w:rsidR="005B1025">
        <w:rPr>
          <w:i/>
          <w:iCs/>
        </w:rPr>
        <w:t xml:space="preserve"> </w:t>
      </w:r>
      <w:r w:rsidR="005B1025" w:rsidRPr="0056727E">
        <w:t>(</w:t>
      </w:r>
      <w:r w:rsidR="005B1025" w:rsidRPr="0056727E">
        <w:rPr>
          <w:u w:val="single"/>
        </w:rPr>
        <w:t>doit</w:t>
      </w:r>
      <w:r w:rsidR="00D85059">
        <w:rPr>
          <w:u w:val="single"/>
        </w:rPr>
        <w:t xml:space="preserve"> correspondre au nom du f</w:t>
      </w:r>
      <w:r w:rsidR="005E2D44">
        <w:rPr>
          <w:u w:val="single"/>
        </w:rPr>
        <w:t>inanceur et</w:t>
      </w:r>
      <w:r w:rsidR="005B1025" w:rsidRPr="0056727E">
        <w:rPr>
          <w:u w:val="single"/>
        </w:rPr>
        <w:t xml:space="preserve"> terminer par le suffixe -backend absolument</w:t>
      </w:r>
      <w:r w:rsidR="005B1025" w:rsidRPr="0056727E">
        <w:t>)</w:t>
      </w:r>
    </w:p>
    <w:p w14:paraId="71DBE2BC" w14:textId="700E9A4C" w:rsidR="00AB5059" w:rsidRPr="0096099D" w:rsidRDefault="00AB5059" w:rsidP="0096099D">
      <w:r w:rsidRPr="0096099D">
        <w:rPr>
          <w:b/>
          <w:bCs/>
        </w:rPr>
        <w:t xml:space="preserve">Claim </w:t>
      </w:r>
      <w:proofErr w:type="spellStart"/>
      <w:r w:rsidRPr="0096099D">
        <w:rPr>
          <w:b/>
          <w:bCs/>
        </w:rPr>
        <w:t>json</w:t>
      </w:r>
      <w:proofErr w:type="spellEnd"/>
      <w:r w:rsidRPr="0096099D">
        <w:rPr>
          <w:b/>
          <w:bCs/>
        </w:rPr>
        <w:t xml:space="preserve"> type</w:t>
      </w:r>
      <w:r w:rsidRPr="0096099D">
        <w:t xml:space="preserve"> : </w:t>
      </w:r>
      <w:r w:rsidR="000A6AAF">
        <w:t>S</w:t>
      </w:r>
      <w:r w:rsidRPr="0096099D">
        <w:t>tring</w:t>
      </w:r>
    </w:p>
    <w:p w14:paraId="1B963E8F" w14:textId="302AB066" w:rsidR="00AB5059" w:rsidRDefault="00AB5059" w:rsidP="0096099D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ID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</w:t>
      </w:r>
      <w:r w:rsidR="001A39A2" w:rsidRPr="0096099D">
        <w:t>FF</w:t>
      </w:r>
    </w:p>
    <w:p w14:paraId="461697C7" w14:textId="04C60EC2" w:rsidR="000A6AAF" w:rsidRPr="0096099D" w:rsidRDefault="000A6AAF" w:rsidP="0096099D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>
        <w:rPr>
          <w:b/>
          <w:bCs/>
        </w:rPr>
        <w:t>access</w:t>
      </w:r>
      <w:proofErr w:type="spellEnd"/>
      <w:r w:rsidRPr="0096099D">
        <w:rPr>
          <w:b/>
          <w:bCs/>
        </w:rPr>
        <w:t xml:space="preserve"> </w:t>
      </w:r>
      <w:proofErr w:type="spellStart"/>
      <w:r w:rsidRPr="0096099D">
        <w:rPr>
          <w:b/>
          <w:bCs/>
        </w:rPr>
        <w:t>token</w:t>
      </w:r>
      <w:proofErr w:type="spellEnd"/>
      <w:r w:rsidRPr="0096099D">
        <w:t> : O</w:t>
      </w:r>
      <w:r>
        <w:t>N</w:t>
      </w:r>
    </w:p>
    <w:p w14:paraId="6DEABBF4" w14:textId="70BE0DCC" w:rsidR="00AB5059" w:rsidRPr="0096099D" w:rsidRDefault="00AB5059" w:rsidP="0096099D">
      <w:proofErr w:type="spellStart"/>
      <w:r w:rsidRPr="0096099D">
        <w:rPr>
          <w:b/>
          <w:bCs/>
        </w:rPr>
        <w:t>Add</w:t>
      </w:r>
      <w:proofErr w:type="spellEnd"/>
      <w:r w:rsidRPr="0096099D">
        <w:rPr>
          <w:b/>
          <w:bCs/>
        </w:rPr>
        <w:t xml:space="preserve"> to </w:t>
      </w:r>
      <w:proofErr w:type="spellStart"/>
      <w:r w:rsidRPr="0096099D">
        <w:rPr>
          <w:b/>
          <w:bCs/>
        </w:rPr>
        <w:t>userinfo</w:t>
      </w:r>
      <w:proofErr w:type="spellEnd"/>
      <w:r w:rsidRPr="0096099D">
        <w:t> : O</w:t>
      </w:r>
      <w:r w:rsidR="001A39A2" w:rsidRPr="0096099D">
        <w:t>FF</w:t>
      </w:r>
    </w:p>
    <w:p w14:paraId="61396ED5" w14:textId="5C629CE6" w:rsidR="00AB5059" w:rsidRPr="002B35F6" w:rsidRDefault="00470C1C" w:rsidP="002B35F6">
      <w:pPr>
        <w:rPr>
          <w:lang w:val="en-GB"/>
        </w:rPr>
      </w:pPr>
      <w:r>
        <w:rPr>
          <w:lang w:val="en-GB"/>
        </w:rPr>
        <w:t>Cliquer sur Save.</w:t>
      </w:r>
    </w:p>
    <w:p w14:paraId="735DD07F" w14:textId="7B424387" w:rsidR="00AB5059" w:rsidRPr="0096099D" w:rsidRDefault="00BD1CAC">
      <w:pPr>
        <w:pStyle w:val="Titre5"/>
      </w:pPr>
      <w:proofErr w:type="spellStart"/>
      <w:proofErr w:type="gramStart"/>
      <w:r>
        <w:t>sirh</w:t>
      </w:r>
      <w:proofErr w:type="gramEnd"/>
      <w:r w:rsidR="00AB5059" w:rsidRPr="0096099D">
        <w:t>_role</w:t>
      </w:r>
      <w:proofErr w:type="spellEnd"/>
    </w:p>
    <w:p w14:paraId="438C3B12" w14:textId="223D0B46" w:rsidR="00145EB0" w:rsidRPr="0096099D" w:rsidRDefault="00145EB0" w:rsidP="002B35F6">
      <w:r w:rsidRPr="0096099D">
        <w:t xml:space="preserve">Cliquer sur </w:t>
      </w:r>
      <w:proofErr w:type="spellStart"/>
      <w:r w:rsidRPr="0096099D">
        <w:t>Create</w:t>
      </w:r>
      <w:proofErr w:type="spellEnd"/>
      <w:r w:rsidRPr="0096099D">
        <w:t>.</w:t>
      </w:r>
    </w:p>
    <w:p w14:paraId="71148049" w14:textId="38257DDE" w:rsidR="00AB5059" w:rsidRPr="0096099D" w:rsidRDefault="00AB5059" w:rsidP="0096099D">
      <w:r w:rsidRPr="0096099D">
        <w:rPr>
          <w:b/>
          <w:bCs/>
        </w:rPr>
        <w:lastRenderedPageBreak/>
        <w:t>Name</w:t>
      </w:r>
      <w:r w:rsidRPr="0096099D">
        <w:t xml:space="preserve"> : </w:t>
      </w:r>
      <w:proofErr w:type="spellStart"/>
      <w:r w:rsidR="00BD1CAC">
        <w:t>sirh</w:t>
      </w:r>
      <w:r w:rsidRPr="0096099D">
        <w:t>_role</w:t>
      </w:r>
      <w:proofErr w:type="spellEnd"/>
    </w:p>
    <w:p w14:paraId="3A8A5CF1" w14:textId="115A6FD0" w:rsidR="00AB5059" w:rsidRPr="0096099D" w:rsidRDefault="00AB5059" w:rsidP="0096099D">
      <w:r w:rsidRPr="0096099D">
        <w:rPr>
          <w:b/>
          <w:bCs/>
        </w:rPr>
        <w:t>Mapper type</w:t>
      </w:r>
      <w:r w:rsidRPr="0096099D">
        <w:t xml:space="preserve"> :  </w:t>
      </w:r>
      <w:proofErr w:type="spellStart"/>
      <w:r w:rsidR="00BD1CAC">
        <w:t>H</w:t>
      </w:r>
      <w:r w:rsidRPr="0096099D">
        <w:t>ardcoded</w:t>
      </w:r>
      <w:proofErr w:type="spellEnd"/>
      <w:r w:rsidRPr="0096099D">
        <w:t xml:space="preserve"> </w:t>
      </w:r>
      <w:proofErr w:type="spellStart"/>
      <w:r w:rsidRPr="0096099D">
        <w:t>role</w:t>
      </w:r>
      <w:proofErr w:type="spellEnd"/>
    </w:p>
    <w:p w14:paraId="691C5D18" w14:textId="5C9F88F7" w:rsidR="00AB5059" w:rsidRPr="0096099D" w:rsidRDefault="00DE4865" w:rsidP="0096099D">
      <w:r>
        <w:rPr>
          <w:b/>
          <w:bCs/>
        </w:rPr>
        <w:t>Rôle</w:t>
      </w:r>
      <w:r>
        <w:t xml:space="preserve"> </w:t>
      </w:r>
      <w:r w:rsidR="00AB5059" w:rsidRPr="0096099D">
        <w:t xml:space="preserve">: sélectionner le client rôle </w:t>
      </w:r>
      <w:r w:rsidR="00F610A5">
        <w:rPr>
          <w:i/>
          <w:iCs/>
        </w:rPr>
        <w:t>FUNDER_NAME</w:t>
      </w:r>
      <w:r w:rsidR="00AB5059" w:rsidRPr="0096099D">
        <w:rPr>
          <w:i/>
          <w:iCs/>
        </w:rPr>
        <w:t>-</w:t>
      </w:r>
      <w:proofErr w:type="spellStart"/>
      <w:r w:rsidR="00F610A5">
        <w:rPr>
          <w:i/>
          <w:iCs/>
        </w:rPr>
        <w:t>sirh</w:t>
      </w:r>
      <w:proofErr w:type="spellEnd"/>
      <w:r w:rsidR="00AB5059" w:rsidRPr="0096099D">
        <w:t xml:space="preserve">, et sélectionner le rôle </w:t>
      </w:r>
      <w:proofErr w:type="spellStart"/>
      <w:r w:rsidR="002B35F6" w:rsidRPr="0096099D">
        <w:rPr>
          <w:i/>
          <w:iCs/>
        </w:rPr>
        <w:t>service_</w:t>
      </w:r>
      <w:r w:rsidR="00F610A5">
        <w:rPr>
          <w:i/>
          <w:iCs/>
        </w:rPr>
        <w:t>sirh</w:t>
      </w:r>
      <w:proofErr w:type="spellEnd"/>
      <w:r w:rsidR="00AB5059" w:rsidRPr="0096099D">
        <w:t>.</w:t>
      </w:r>
    </w:p>
    <w:p w14:paraId="002C4FDE" w14:textId="723C21CF" w:rsidR="00AB5059" w:rsidRDefault="00145EB0" w:rsidP="002B35F6">
      <w:r w:rsidRPr="0096099D">
        <w:t>Cliquer sur Save.</w:t>
      </w:r>
    </w:p>
    <w:p w14:paraId="14C176F1" w14:textId="77777777" w:rsidR="008A69BC" w:rsidRPr="0096099D" w:rsidRDefault="008A69BC" w:rsidP="008A69BC">
      <w:pPr>
        <w:pStyle w:val="Titre5"/>
      </w:pPr>
      <w:proofErr w:type="gramStart"/>
      <w:r>
        <w:t>groups</w:t>
      </w:r>
      <w:proofErr w:type="gramEnd"/>
    </w:p>
    <w:p w14:paraId="5CFCBB63" w14:textId="77777777" w:rsidR="008A69BC" w:rsidRPr="0096099D" w:rsidRDefault="008A69BC" w:rsidP="008A69BC">
      <w:r w:rsidRPr="0096099D">
        <w:t xml:space="preserve">Cliquer sur </w:t>
      </w:r>
      <w:proofErr w:type="spellStart"/>
      <w:r w:rsidRPr="0096099D">
        <w:t>Create</w:t>
      </w:r>
      <w:proofErr w:type="spellEnd"/>
      <w:r w:rsidRPr="0096099D">
        <w:t>.</w:t>
      </w:r>
    </w:p>
    <w:p w14:paraId="66ADBBE0" w14:textId="77777777" w:rsidR="008A69BC" w:rsidRPr="0096099D" w:rsidRDefault="008A69BC" w:rsidP="008A69BC">
      <w:r w:rsidRPr="0096099D">
        <w:rPr>
          <w:b/>
          <w:bCs/>
        </w:rPr>
        <w:t>Name</w:t>
      </w:r>
      <w:r w:rsidRPr="0096099D">
        <w:t xml:space="preserve"> : </w:t>
      </w:r>
      <w:r>
        <w:t>groups</w:t>
      </w:r>
    </w:p>
    <w:p w14:paraId="320D6455" w14:textId="77777777" w:rsidR="008A69BC" w:rsidRDefault="008A69BC" w:rsidP="008A69BC">
      <w:r w:rsidRPr="0096099D">
        <w:rPr>
          <w:b/>
          <w:bCs/>
        </w:rPr>
        <w:t>Mapper type</w:t>
      </w:r>
      <w:r w:rsidRPr="0096099D">
        <w:t xml:space="preserve"> :  </w:t>
      </w:r>
      <w:r>
        <w:t xml:space="preserve">Group </w:t>
      </w:r>
      <w:proofErr w:type="spellStart"/>
      <w:r>
        <w:t>Membership</w:t>
      </w:r>
      <w:proofErr w:type="spellEnd"/>
    </w:p>
    <w:p w14:paraId="46CED031" w14:textId="77777777" w:rsidR="008A69BC" w:rsidRPr="0096099D" w:rsidRDefault="008A69BC" w:rsidP="008A69BC">
      <w:proofErr w:type="spellStart"/>
      <w:r>
        <w:rPr>
          <w:b/>
          <w:bCs/>
        </w:rPr>
        <w:t>Token</w:t>
      </w:r>
      <w:proofErr w:type="spellEnd"/>
      <w:r>
        <w:rPr>
          <w:b/>
          <w:bCs/>
        </w:rPr>
        <w:t xml:space="preserve"> claim </w:t>
      </w:r>
      <w:proofErr w:type="spellStart"/>
      <w:r>
        <w:rPr>
          <w:b/>
          <w:bCs/>
        </w:rPr>
        <w:t>name</w:t>
      </w:r>
      <w:proofErr w:type="spellEnd"/>
      <w:r w:rsidRPr="0096099D">
        <w:t xml:space="preserve"> :  </w:t>
      </w:r>
      <w:proofErr w:type="spellStart"/>
      <w:r>
        <w:t>membership</w:t>
      </w:r>
      <w:proofErr w:type="spellEnd"/>
    </w:p>
    <w:p w14:paraId="0715D44D" w14:textId="77777777" w:rsidR="008A69BC" w:rsidRPr="0096099D" w:rsidRDefault="008A69BC" w:rsidP="008A69BC">
      <w:r>
        <w:rPr>
          <w:b/>
          <w:bCs/>
        </w:rPr>
        <w:t xml:space="preserve">Full group </w:t>
      </w:r>
      <w:proofErr w:type="spellStart"/>
      <w:r>
        <w:rPr>
          <w:b/>
          <w:bCs/>
        </w:rPr>
        <w:t>path</w:t>
      </w:r>
      <w:proofErr w:type="spellEnd"/>
      <w:r w:rsidRPr="0096099D">
        <w:t xml:space="preserve"> :  </w:t>
      </w:r>
      <w:r>
        <w:t>ON</w:t>
      </w:r>
    </w:p>
    <w:p w14:paraId="6B7E420C" w14:textId="77777777" w:rsidR="008A69BC" w:rsidRPr="0096099D" w:rsidRDefault="008A69BC" w:rsidP="008A69BC"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to ID </w:t>
      </w:r>
      <w:proofErr w:type="spellStart"/>
      <w:r>
        <w:rPr>
          <w:b/>
          <w:bCs/>
        </w:rPr>
        <w:t>token</w:t>
      </w:r>
      <w:proofErr w:type="spellEnd"/>
      <w:r w:rsidRPr="0096099D">
        <w:t xml:space="preserve"> :  </w:t>
      </w:r>
      <w:r>
        <w:t>OFF</w:t>
      </w:r>
    </w:p>
    <w:p w14:paraId="65B8A96A" w14:textId="77777777" w:rsidR="008A69BC" w:rsidRPr="0096099D" w:rsidRDefault="008A69BC" w:rsidP="008A69BC"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access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token</w:t>
      </w:r>
      <w:proofErr w:type="spellEnd"/>
      <w:r w:rsidRPr="0096099D">
        <w:t xml:space="preserve"> :  </w:t>
      </w:r>
      <w:r>
        <w:t>ON</w:t>
      </w:r>
    </w:p>
    <w:p w14:paraId="78482670" w14:textId="77777777" w:rsidR="008A69BC" w:rsidRPr="0096099D" w:rsidRDefault="008A69BC" w:rsidP="008A69BC"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userinfo</w:t>
      </w:r>
      <w:proofErr w:type="spellEnd"/>
      <w:r w:rsidRPr="0096099D">
        <w:t xml:space="preserve"> :  </w:t>
      </w:r>
      <w:r>
        <w:t>OFF</w:t>
      </w:r>
    </w:p>
    <w:p w14:paraId="3655CDB5" w14:textId="02F79C37" w:rsidR="008A69BC" w:rsidRDefault="008A69BC" w:rsidP="008A69BC">
      <w:r w:rsidRPr="0096099D">
        <w:t>Cliquer sur Save.</w:t>
      </w:r>
    </w:p>
    <w:p w14:paraId="687231F3" w14:textId="301A64B6" w:rsidR="000B338D" w:rsidRDefault="000B338D" w:rsidP="008A69BC">
      <w:r>
        <w:rPr>
          <w:noProof/>
        </w:rPr>
        <w:drawing>
          <wp:inline distT="0" distB="0" distL="0" distR="0" wp14:anchorId="7F965C80" wp14:editId="64465232">
            <wp:extent cx="5274310" cy="3267075"/>
            <wp:effectExtent l="0" t="0" r="2540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53A5" w14:textId="6D466FF8" w:rsidR="009241C4" w:rsidRPr="0096099D" w:rsidRDefault="006121A5" w:rsidP="002B35F6">
      <w:r>
        <w:rPr>
          <w:noProof/>
        </w:rPr>
        <w:lastRenderedPageBreak/>
        <w:drawing>
          <wp:inline distT="0" distB="0" distL="0" distR="0" wp14:anchorId="42427A26" wp14:editId="6999C116">
            <wp:extent cx="5274310" cy="11658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12BB" w14:textId="24651FE0" w:rsidR="00AB5059" w:rsidRPr="00265FD3" w:rsidRDefault="00EF08A9" w:rsidP="0056727E">
      <w:pPr>
        <w:pStyle w:val="Titre2"/>
      </w:pPr>
      <w:r>
        <w:t>I</w:t>
      </w:r>
      <w:r w:rsidR="00AB5059" w:rsidRPr="00265FD3">
        <w:t>nvoquer l’API</w:t>
      </w:r>
      <w:r w:rsidR="00A14D7A">
        <w:t xml:space="preserve"> et l’API BUS</w:t>
      </w:r>
    </w:p>
    <w:p w14:paraId="7304ABDA" w14:textId="76892DA9" w:rsidR="00486493" w:rsidRDefault="00AB5059" w:rsidP="002B35F6">
      <w:r w:rsidRPr="00265FD3">
        <w:t xml:space="preserve">Le </w:t>
      </w:r>
      <w:r w:rsidR="002456B5">
        <w:t>fournisseur d’identités</w:t>
      </w:r>
      <w:r w:rsidR="002456B5" w:rsidRPr="00265FD3">
        <w:t xml:space="preserve"> </w:t>
      </w:r>
      <w:r w:rsidRPr="00265FD3">
        <w:t xml:space="preserve">permet de donner un </w:t>
      </w:r>
      <w:r w:rsidR="00486493">
        <w:t>JWT, contenant</w:t>
      </w:r>
      <w:r w:rsidRPr="00265FD3">
        <w:t xml:space="preserve"> un </w:t>
      </w:r>
      <w:r w:rsidR="002456B5">
        <w:t>jeton d’accès</w:t>
      </w:r>
      <w:r w:rsidRPr="00265FD3">
        <w:t>.</w:t>
      </w:r>
    </w:p>
    <w:p w14:paraId="2CD5FD35" w14:textId="7A359F85" w:rsidR="005F75C3" w:rsidRDefault="005F75C3" w:rsidP="002B35F6">
      <w:r>
        <w:t xml:space="preserve">Pour l’API </w:t>
      </w:r>
      <w:proofErr w:type="spellStart"/>
      <w:r>
        <w:t>moB</w:t>
      </w:r>
      <w:proofErr w:type="spellEnd"/>
      <w:r>
        <w:t xml:space="preserve">, ce jeton d’accès est un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4475987F" w14:textId="3618B4F9" w:rsidR="00486493" w:rsidRDefault="00A14D7A" w:rsidP="002B35F6">
      <w:r>
        <w:t>Pour l’API BUS, c</w:t>
      </w:r>
      <w:r w:rsidR="00AB5059" w:rsidRPr="00265FD3">
        <w:t xml:space="preserve">e </w:t>
      </w:r>
      <w:r w:rsidR="00B657CA">
        <w:t>jeton</w:t>
      </w:r>
      <w:r w:rsidR="00B657CA" w:rsidRPr="00265FD3">
        <w:t xml:space="preserve"> </w:t>
      </w:r>
      <w:r w:rsidR="00AB5059" w:rsidRPr="00265FD3">
        <w:t>d’accès doit être ajouter dans le header</w:t>
      </w:r>
      <w:r w:rsidR="002B367E">
        <w:t xml:space="preserve">, dans le champ </w:t>
      </w:r>
      <w:proofErr w:type="spellStart"/>
      <w:r w:rsidR="002B367E">
        <w:t>password</w:t>
      </w:r>
      <w:proofErr w:type="spellEnd"/>
      <w:r w:rsidR="00B657CA">
        <w:t xml:space="preserve"> du mode</w:t>
      </w:r>
      <w:r w:rsidR="002B367E">
        <w:t xml:space="preserve"> authentification basique</w:t>
      </w:r>
      <w:r w:rsidR="00486493">
        <w:t>.</w:t>
      </w:r>
      <w:r w:rsidR="00B657CA">
        <w:t xml:space="preserve"> Le champ </w:t>
      </w:r>
      <w:proofErr w:type="spellStart"/>
      <w:r w:rsidR="00B657CA">
        <w:t>username</w:t>
      </w:r>
      <w:proofErr w:type="spellEnd"/>
      <w:r w:rsidR="00B657CA">
        <w:t xml:space="preserve"> peut être vide, le nom d’utilisateur est récupéré à partir du jeton.</w:t>
      </w:r>
    </w:p>
    <w:p w14:paraId="02489C45" w14:textId="49009838" w:rsidR="000B338D" w:rsidRDefault="00486493">
      <w:pPr>
        <w:spacing w:before="0" w:after="160" w:line="259" w:lineRule="auto"/>
        <w:jc w:val="left"/>
        <w:rPr>
          <w:rFonts w:eastAsiaTheme="majorEastAsia" w:cstheme="majorBidi"/>
          <w:color w:val="01BF7D"/>
          <w:sz w:val="48"/>
        </w:rPr>
      </w:pPr>
      <w:r>
        <w:t>S</w:t>
      </w:r>
      <w:r w:rsidR="00AB5059" w:rsidRPr="00265FD3">
        <w:t xml:space="preserve">i ce </w:t>
      </w:r>
      <w:r w:rsidR="00B657CA">
        <w:t xml:space="preserve">jeton </w:t>
      </w:r>
      <w:r w:rsidR="00AB5059" w:rsidRPr="00265FD3">
        <w:t xml:space="preserve">d’accès est expiré, il faudra </w:t>
      </w:r>
      <w:r w:rsidR="00B657CA">
        <w:t xml:space="preserve">demander </w:t>
      </w:r>
      <w:r w:rsidR="00AB5059" w:rsidRPr="00265FD3">
        <w:t xml:space="preserve">un nouveau </w:t>
      </w:r>
      <w:r w:rsidR="00B657CA">
        <w:t>jeton</w:t>
      </w:r>
      <w:r w:rsidR="00AB5059" w:rsidRPr="00265FD3">
        <w:t xml:space="preserve"> d’accès</w:t>
      </w:r>
      <w:r w:rsidR="00B657CA">
        <w:t xml:space="preserve"> avec les </w:t>
      </w:r>
      <w:proofErr w:type="spellStart"/>
      <w:r w:rsidR="00B657CA">
        <w:t>credentials</w:t>
      </w:r>
      <w:proofErr w:type="spellEnd"/>
      <w:r w:rsidR="00B657CA">
        <w:t xml:space="preserve"> liés au client (</w:t>
      </w:r>
      <w:proofErr w:type="spellStart"/>
      <w:r w:rsidR="00B657CA">
        <w:t>client_id</w:t>
      </w:r>
      <w:proofErr w:type="spellEnd"/>
      <w:r w:rsidR="00B657CA">
        <w:t xml:space="preserve"> / </w:t>
      </w:r>
      <w:proofErr w:type="spellStart"/>
      <w:r w:rsidR="00B657CA">
        <w:t>client_secret</w:t>
      </w:r>
      <w:proofErr w:type="spellEnd"/>
      <w:r w:rsidR="00B657CA">
        <w:t>).</w:t>
      </w:r>
    </w:p>
    <w:p w14:paraId="56DC0706" w14:textId="77777777" w:rsidR="000B338D" w:rsidRDefault="000B338D">
      <w:pPr>
        <w:spacing w:before="0" w:after="160" w:line="259" w:lineRule="auto"/>
        <w:jc w:val="left"/>
        <w:rPr>
          <w:rFonts w:eastAsiaTheme="majorEastAsia" w:cstheme="majorBidi"/>
          <w:color w:val="01BF7D"/>
          <w:sz w:val="48"/>
        </w:rPr>
      </w:pPr>
      <w:r>
        <w:br w:type="page"/>
      </w:r>
    </w:p>
    <w:p w14:paraId="4F4FD431" w14:textId="40E49EB6" w:rsidR="00EF08A9" w:rsidRDefault="00EF08A9" w:rsidP="00EF08A9">
      <w:pPr>
        <w:pStyle w:val="Titre1"/>
      </w:pPr>
      <w:proofErr w:type="spellStart"/>
      <w:r>
        <w:lastRenderedPageBreak/>
        <w:t>RabbitMQ</w:t>
      </w:r>
      <w:proofErr w:type="spellEnd"/>
    </w:p>
    <w:p w14:paraId="720AF783" w14:textId="50B221CF" w:rsidR="00D63D3E" w:rsidRDefault="00D63D3E" w:rsidP="00D63D3E">
      <w:r>
        <w:t>Afin de réaliser les actions, il faut se connecter</w:t>
      </w:r>
      <w:r w:rsidR="00752DD5">
        <w:t xml:space="preserve"> en tant qu’administrateur</w:t>
      </w:r>
      <w:r>
        <w:t xml:space="preserve"> sur la console d’administration </w:t>
      </w:r>
      <w:proofErr w:type="spellStart"/>
      <w:r>
        <w:t>RabbitMQ</w:t>
      </w:r>
      <w:proofErr w:type="spellEnd"/>
      <w:r>
        <w:t>.</w:t>
      </w:r>
    </w:p>
    <w:p w14:paraId="4EDF37BA" w14:textId="7B78AB7B" w:rsidR="00752DD5" w:rsidRPr="00211D88" w:rsidRDefault="00752DD5" w:rsidP="00752DD5">
      <w:hyperlink r:id="rId21" w:history="1">
        <w:r w:rsidR="0003065D">
          <w:rPr>
            <w:rStyle w:val="Lienhypertexte"/>
          </w:rPr>
          <w:t>https://admin-bus.preprod.moncomptemobilite.fr/</w:t>
        </w:r>
      </w:hyperlink>
      <w:r>
        <w:t xml:space="preserve"> </w:t>
      </w:r>
    </w:p>
    <w:p w14:paraId="0AB8C2DD" w14:textId="15664A24" w:rsidR="00EF08A9" w:rsidRDefault="00D76637" w:rsidP="00880D7B">
      <w:pPr>
        <w:pStyle w:val="Titre2"/>
      </w:pPr>
      <w:r>
        <w:t>Files d’attente (queues)</w:t>
      </w:r>
    </w:p>
    <w:p w14:paraId="3EAFE0F2" w14:textId="46620FC7" w:rsidR="00F524E9" w:rsidRDefault="00F524E9" w:rsidP="00F524E9">
      <w:r w:rsidRPr="5BE5CABD">
        <w:t>Dans cette section, on va s’intéresser à la création d</w:t>
      </w:r>
      <w:r>
        <w:t xml:space="preserve">es queues </w:t>
      </w:r>
      <w:r w:rsidR="00DE054C">
        <w:t xml:space="preserve">qui seront </w:t>
      </w:r>
      <w:r>
        <w:t>utilisé</w:t>
      </w:r>
      <w:r w:rsidR="00DE054C">
        <w:t>s</w:t>
      </w:r>
      <w:r>
        <w:t xml:space="preserve"> par</w:t>
      </w:r>
      <w:r w:rsidR="00DE054C">
        <w:t xml:space="preserve"> </w:t>
      </w:r>
      <w:proofErr w:type="spellStart"/>
      <w:r w:rsidR="00DE054C">
        <w:t>moB</w:t>
      </w:r>
      <w:proofErr w:type="spellEnd"/>
      <w:r w:rsidR="00DE054C">
        <w:t xml:space="preserve"> et</w:t>
      </w:r>
      <w:r>
        <w:t xml:space="preserve"> le SIRH pour </w:t>
      </w:r>
      <w:r w:rsidR="00DE054C">
        <w:t>s’échanger les informations concernant les souscriptions aux aides du financeur.</w:t>
      </w:r>
    </w:p>
    <w:p w14:paraId="26A15EBE" w14:textId="5A1E54D0" w:rsidR="00DE054C" w:rsidRDefault="00DE054C" w:rsidP="00F524E9">
      <w:r>
        <w:t xml:space="preserve">Dans l’onglet Queues, déplier le menu </w:t>
      </w:r>
      <w:r w:rsidR="00B374C8">
        <w:t>« </w:t>
      </w:r>
      <w:proofErr w:type="spellStart"/>
      <w:r w:rsidR="00B374C8">
        <w:t>Add</w:t>
      </w:r>
      <w:proofErr w:type="spellEnd"/>
      <w:r w:rsidR="00B374C8">
        <w:t xml:space="preserve"> a new queue » puis renseigner les informations pour chacune des 2 queues.</w:t>
      </w:r>
    </w:p>
    <w:p w14:paraId="52F56792" w14:textId="7A2674D7" w:rsidR="00347409" w:rsidRDefault="00347409" w:rsidP="00F524E9">
      <w:r>
        <w:rPr>
          <w:noProof/>
        </w:rPr>
        <w:drawing>
          <wp:inline distT="0" distB="0" distL="0" distR="0" wp14:anchorId="305D5C9C" wp14:editId="5DB57F7C">
            <wp:extent cx="5274310" cy="3843020"/>
            <wp:effectExtent l="0" t="0" r="2540" b="508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7426" w14:textId="1843BD78" w:rsidR="00B374C8" w:rsidRDefault="00B374C8" w:rsidP="00B374C8">
      <w:pPr>
        <w:pStyle w:val="Titre3"/>
      </w:pPr>
      <w:r>
        <w:t>Queue de dépôt</w:t>
      </w:r>
    </w:p>
    <w:p w14:paraId="0680DDBE" w14:textId="6C8A826B" w:rsidR="00B374C8" w:rsidRPr="0096099D" w:rsidRDefault="00B374C8" w:rsidP="00B374C8">
      <w:r>
        <w:rPr>
          <w:b/>
          <w:bCs/>
        </w:rPr>
        <w:t>Type</w:t>
      </w:r>
      <w:r w:rsidRPr="0096099D">
        <w:t xml:space="preserve"> : </w:t>
      </w:r>
      <w:r w:rsidRPr="0056727E">
        <w:t>Quorum</w:t>
      </w:r>
    </w:p>
    <w:p w14:paraId="1FDCC60B" w14:textId="77777777" w:rsidR="00485A83" w:rsidRDefault="00B374C8" w:rsidP="00B374C8">
      <w:pPr>
        <w:rPr>
          <w:i/>
          <w:iCs/>
        </w:rPr>
      </w:pPr>
      <w:r w:rsidRPr="0096099D">
        <w:rPr>
          <w:b/>
          <w:bCs/>
        </w:rPr>
        <w:t>Name</w:t>
      </w:r>
      <w:r w:rsidRPr="0096099D">
        <w:t> :</w:t>
      </w:r>
      <w:r w:rsidR="0027355F">
        <w:t xml:space="preserve"> </w:t>
      </w:r>
      <w:proofErr w:type="spellStart"/>
      <w:proofErr w:type="gramStart"/>
      <w:r w:rsidR="0027355F" w:rsidRPr="0027355F">
        <w:t>mob.subscriptions.put.</w:t>
      </w:r>
      <w:r w:rsidR="0027355F" w:rsidRPr="0056727E">
        <w:rPr>
          <w:i/>
          <w:iCs/>
        </w:rPr>
        <w:t>FUNDE</w:t>
      </w:r>
      <w:r w:rsidRPr="0056727E">
        <w:rPr>
          <w:i/>
          <w:iCs/>
        </w:rPr>
        <w:t>R</w:t>
      </w:r>
      <w:proofErr w:type="gramEnd"/>
      <w:r w:rsidRPr="0056727E">
        <w:rPr>
          <w:i/>
          <w:iCs/>
        </w:rPr>
        <w:t>_NAME</w:t>
      </w:r>
      <w:proofErr w:type="spellEnd"/>
      <w:r w:rsidR="0027355F">
        <w:rPr>
          <w:i/>
          <w:iCs/>
        </w:rPr>
        <w:t xml:space="preserve"> </w:t>
      </w:r>
    </w:p>
    <w:p w14:paraId="18C76A7D" w14:textId="14BA1FE8" w:rsidR="00B374C8" w:rsidRPr="0027355F" w:rsidRDefault="0027355F" w:rsidP="00B374C8">
      <w:r>
        <w:t>(</w:t>
      </w:r>
      <w:proofErr w:type="gramStart"/>
      <w:r>
        <w:t>ex</w:t>
      </w:r>
      <w:r w:rsidR="00485A83">
        <w:t>emple</w:t>
      </w:r>
      <w:proofErr w:type="gramEnd"/>
      <w:r w:rsidR="00485A83">
        <w:t> :</w:t>
      </w:r>
      <w:r>
        <w:t xml:space="preserve"> </w:t>
      </w:r>
      <w:proofErr w:type="spellStart"/>
      <w:r w:rsidRPr="0027355F">
        <w:t>mob.subscriptions.put.capgemini</w:t>
      </w:r>
      <w:proofErr w:type="spellEnd"/>
      <w:r w:rsidR="00485A83">
        <w:t>)</w:t>
      </w:r>
    </w:p>
    <w:p w14:paraId="354CF42F" w14:textId="142AF84B" w:rsidR="00B374C8" w:rsidRDefault="003369DF" w:rsidP="00B374C8">
      <w:r>
        <w:rPr>
          <w:b/>
          <w:bCs/>
        </w:rPr>
        <w:t>Arguments</w:t>
      </w:r>
      <w:r w:rsidR="00B374C8" w:rsidRPr="0096099D"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38"/>
        <w:gridCol w:w="2638"/>
      </w:tblGrid>
      <w:tr w:rsidR="00D25284" w14:paraId="533D1F51" w14:textId="051B88B5" w:rsidTr="0056727E">
        <w:tc>
          <w:tcPr>
            <w:tcW w:w="3020" w:type="dxa"/>
          </w:tcPr>
          <w:p w14:paraId="58201F6D" w14:textId="683F9B99" w:rsidR="00D25284" w:rsidRDefault="00D25284" w:rsidP="00B374C8">
            <w:proofErr w:type="gramStart"/>
            <w:r w:rsidRPr="00D25284">
              <w:lastRenderedPageBreak/>
              <w:t>x</w:t>
            </w:r>
            <w:proofErr w:type="gramEnd"/>
            <w:r w:rsidRPr="00D25284">
              <w:t>-single-active-consumer</w:t>
            </w:r>
          </w:p>
        </w:tc>
        <w:tc>
          <w:tcPr>
            <w:tcW w:w="2638" w:type="dxa"/>
          </w:tcPr>
          <w:p w14:paraId="2A8A0FB5" w14:textId="6E615C3C" w:rsidR="00D25284" w:rsidRDefault="00CB37F7" w:rsidP="00B374C8">
            <w:proofErr w:type="gramStart"/>
            <w:r>
              <w:t>false</w:t>
            </w:r>
            <w:proofErr w:type="gramEnd"/>
            <w:r w:rsidR="005636D8">
              <w:t xml:space="preserve"> (si </w:t>
            </w:r>
            <w:r w:rsidR="00F76535">
              <w:t>le SIRH utilise l’API http)</w:t>
            </w:r>
          </w:p>
          <w:p w14:paraId="6362755B" w14:textId="562F6B8A" w:rsidR="00F76535" w:rsidRDefault="00CB37F7" w:rsidP="00B374C8">
            <w:proofErr w:type="spellStart"/>
            <w:proofErr w:type="gramStart"/>
            <w:r>
              <w:t>true</w:t>
            </w:r>
            <w:proofErr w:type="spellEnd"/>
            <w:proofErr w:type="gramEnd"/>
            <w:r w:rsidR="00F76535">
              <w:t xml:space="preserve"> (si le SIRH utilise le protocole AMQP)</w:t>
            </w:r>
          </w:p>
        </w:tc>
        <w:tc>
          <w:tcPr>
            <w:tcW w:w="2638" w:type="dxa"/>
          </w:tcPr>
          <w:p w14:paraId="0C582A60" w14:textId="3244E1B9" w:rsidR="00D25284" w:rsidRDefault="00D25284" w:rsidP="00B374C8">
            <w:r>
              <w:t>Boolean</w:t>
            </w:r>
          </w:p>
        </w:tc>
      </w:tr>
    </w:tbl>
    <w:p w14:paraId="2AC7B5A5" w14:textId="30957EDE" w:rsidR="00B374C8" w:rsidRPr="0096099D" w:rsidRDefault="00B374C8" w:rsidP="00B374C8">
      <w:r>
        <w:t xml:space="preserve">Cliquer sur </w:t>
      </w:r>
      <w:proofErr w:type="spellStart"/>
      <w:r w:rsidR="00347409">
        <w:t>Add</w:t>
      </w:r>
      <w:proofErr w:type="spellEnd"/>
      <w:r w:rsidR="00347409">
        <w:t xml:space="preserve"> queue</w:t>
      </w:r>
      <w:r>
        <w:t>.</w:t>
      </w:r>
    </w:p>
    <w:p w14:paraId="14CDC8E3" w14:textId="1A558BC1" w:rsidR="00B374C8" w:rsidRDefault="00B374C8" w:rsidP="00B374C8">
      <w:pPr>
        <w:pStyle w:val="Titre3"/>
      </w:pPr>
      <w:r>
        <w:t>Queue de statut</w:t>
      </w:r>
    </w:p>
    <w:p w14:paraId="46CA4E02" w14:textId="77777777" w:rsidR="00347409" w:rsidRPr="0096099D" w:rsidRDefault="00347409" w:rsidP="00347409">
      <w:r>
        <w:rPr>
          <w:b/>
          <w:bCs/>
        </w:rPr>
        <w:t>Type</w:t>
      </w:r>
      <w:r w:rsidRPr="0096099D">
        <w:t xml:space="preserve"> : </w:t>
      </w:r>
      <w:r w:rsidRPr="0056727E">
        <w:t>Quorum</w:t>
      </w:r>
    </w:p>
    <w:p w14:paraId="5A1F7213" w14:textId="65078A3B" w:rsidR="00347409" w:rsidRDefault="00347409" w:rsidP="00347409">
      <w:pPr>
        <w:rPr>
          <w:i/>
          <w:iCs/>
        </w:rPr>
      </w:pPr>
      <w:r w:rsidRPr="0096099D">
        <w:rPr>
          <w:b/>
          <w:bCs/>
        </w:rPr>
        <w:t>Name</w:t>
      </w:r>
      <w:r w:rsidRPr="0096099D">
        <w:t> :</w:t>
      </w:r>
      <w:r>
        <w:t xml:space="preserve"> </w:t>
      </w:r>
      <w:proofErr w:type="spellStart"/>
      <w:proofErr w:type="gramStart"/>
      <w:r w:rsidRPr="0027355F">
        <w:t>mob.subscriptions</w:t>
      </w:r>
      <w:proofErr w:type="gramEnd"/>
      <w:r w:rsidRPr="0027355F">
        <w:t>.</w:t>
      </w:r>
      <w:r w:rsidR="00840CE1">
        <w:t>status</w:t>
      </w:r>
      <w:r w:rsidRPr="0027355F">
        <w:t>.</w:t>
      </w:r>
      <w:r w:rsidRPr="00211D88">
        <w:rPr>
          <w:i/>
          <w:iCs/>
        </w:rPr>
        <w:t>FUNDER_NAME</w:t>
      </w:r>
      <w:proofErr w:type="spellEnd"/>
      <w:r>
        <w:rPr>
          <w:i/>
          <w:iCs/>
        </w:rPr>
        <w:t xml:space="preserve"> </w:t>
      </w:r>
    </w:p>
    <w:p w14:paraId="03682A75" w14:textId="1ED8EB7A" w:rsidR="00347409" w:rsidRPr="00211D88" w:rsidRDefault="00347409" w:rsidP="00347409">
      <w:r>
        <w:t>(</w:t>
      </w:r>
      <w:proofErr w:type="gramStart"/>
      <w:r>
        <w:t>exemple</w:t>
      </w:r>
      <w:proofErr w:type="gramEnd"/>
      <w:r>
        <w:t xml:space="preserve"> : </w:t>
      </w:r>
      <w:proofErr w:type="spellStart"/>
      <w:r w:rsidRPr="0027355F">
        <w:t>mob.subscriptions.</w:t>
      </w:r>
      <w:r w:rsidR="00FB1076">
        <w:t>status</w:t>
      </w:r>
      <w:r w:rsidRPr="0027355F">
        <w:t>.capgemini</w:t>
      </w:r>
      <w:proofErr w:type="spellEnd"/>
      <w:r>
        <w:t>)</w:t>
      </w:r>
    </w:p>
    <w:p w14:paraId="4E317F07" w14:textId="77777777" w:rsidR="00347409" w:rsidRDefault="00347409" w:rsidP="00347409">
      <w:r>
        <w:rPr>
          <w:b/>
          <w:bCs/>
        </w:rPr>
        <w:t>Arguments</w:t>
      </w:r>
      <w:r w:rsidRPr="0096099D"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38"/>
        <w:gridCol w:w="2638"/>
      </w:tblGrid>
      <w:tr w:rsidR="00347409" w14:paraId="0217ECC9" w14:textId="77777777" w:rsidTr="00211D88">
        <w:tc>
          <w:tcPr>
            <w:tcW w:w="3020" w:type="dxa"/>
          </w:tcPr>
          <w:p w14:paraId="5BE3160B" w14:textId="77777777" w:rsidR="00347409" w:rsidRDefault="00347409" w:rsidP="00211D88">
            <w:proofErr w:type="gramStart"/>
            <w:r w:rsidRPr="00D25284">
              <w:t>x</w:t>
            </w:r>
            <w:proofErr w:type="gramEnd"/>
            <w:r w:rsidRPr="00D25284">
              <w:t>-single-active-consumer</w:t>
            </w:r>
          </w:p>
        </w:tc>
        <w:tc>
          <w:tcPr>
            <w:tcW w:w="2638" w:type="dxa"/>
          </w:tcPr>
          <w:p w14:paraId="31D1906B" w14:textId="77777777" w:rsidR="00347409" w:rsidRDefault="00347409" w:rsidP="00211D88"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2638" w:type="dxa"/>
          </w:tcPr>
          <w:p w14:paraId="4F9E2C57" w14:textId="77777777" w:rsidR="00347409" w:rsidRDefault="00347409" w:rsidP="00211D88">
            <w:r>
              <w:t>Boolean</w:t>
            </w:r>
          </w:p>
        </w:tc>
      </w:tr>
    </w:tbl>
    <w:p w14:paraId="6AE39310" w14:textId="77777777" w:rsidR="00347409" w:rsidRPr="0096099D" w:rsidRDefault="00347409" w:rsidP="00347409">
      <w:r>
        <w:t xml:space="preserve">Cliquer sur </w:t>
      </w:r>
      <w:proofErr w:type="spellStart"/>
      <w:r>
        <w:t>Add</w:t>
      </w:r>
      <w:proofErr w:type="spellEnd"/>
      <w:r>
        <w:t xml:space="preserve"> queue.</w:t>
      </w:r>
    </w:p>
    <w:p w14:paraId="28B56592" w14:textId="6ACD916E" w:rsidR="00D76637" w:rsidRPr="00A018C3" w:rsidRDefault="00880D7B" w:rsidP="0056727E">
      <w:pPr>
        <w:pStyle w:val="Titre2"/>
      </w:pPr>
      <w:r>
        <w:t>Exchanges bindings</w:t>
      </w:r>
    </w:p>
    <w:p w14:paraId="5F487750" w14:textId="7819D9B0" w:rsidR="00DA2EB0" w:rsidRDefault="00DA2EB0" w:rsidP="00DA2EB0">
      <w:r w:rsidRPr="5BE5CABD">
        <w:t>Dans cette section, on va s’intéresser à la création d</w:t>
      </w:r>
      <w:r>
        <w:t>es bindings qui vont permettre le routage des messages publiés vers le</w:t>
      </w:r>
      <w:r w:rsidR="002050D4">
        <w:t>s queues correspondantes</w:t>
      </w:r>
      <w:r>
        <w:t>.</w:t>
      </w:r>
    </w:p>
    <w:p w14:paraId="29FB1269" w14:textId="50FDF03E" w:rsidR="00EF08A9" w:rsidRDefault="00464BF6" w:rsidP="00EF08A9">
      <w:r>
        <w:t xml:space="preserve">Dans l’onglet Exchanges, cliquer sur </w:t>
      </w:r>
      <w:r w:rsidR="00EA0E73">
        <w:t>l’exchange « </w:t>
      </w:r>
      <w:proofErr w:type="spellStart"/>
      <w:proofErr w:type="gramStart"/>
      <w:r w:rsidR="00EA0E73">
        <w:t>mob.headers</w:t>
      </w:r>
      <w:proofErr w:type="spellEnd"/>
      <w:proofErr w:type="gramEnd"/>
      <w:r w:rsidR="00EA0E73">
        <w:t> ».</w:t>
      </w:r>
    </w:p>
    <w:p w14:paraId="5923EC51" w14:textId="5C42564B" w:rsidR="002050D4" w:rsidRDefault="000406B5" w:rsidP="002050D4">
      <w:r>
        <w:t>Dans la section « </w:t>
      </w:r>
      <w:proofErr w:type="spellStart"/>
      <w:r w:rsidR="002050D4">
        <w:t>Add</w:t>
      </w:r>
      <w:proofErr w:type="spellEnd"/>
      <w:r w:rsidR="002050D4">
        <w:t xml:space="preserve"> </w:t>
      </w:r>
      <w:r>
        <w:t xml:space="preserve">binding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exchange</w:t>
      </w:r>
      <w:r w:rsidR="002050D4">
        <w:t> </w:t>
      </w:r>
      <w:proofErr w:type="gramStart"/>
      <w:r w:rsidR="002050D4">
        <w:t xml:space="preserve">» </w:t>
      </w:r>
      <w:r>
        <w:t>,</w:t>
      </w:r>
      <w:r w:rsidR="002050D4">
        <w:t>renseigner</w:t>
      </w:r>
      <w:proofErr w:type="gramEnd"/>
      <w:r w:rsidR="002050D4">
        <w:t xml:space="preserve"> les informations pour chacun des 2 </w:t>
      </w:r>
      <w:r>
        <w:t>bindings</w:t>
      </w:r>
      <w:r w:rsidR="002050D4">
        <w:t>.</w:t>
      </w:r>
    </w:p>
    <w:p w14:paraId="385B7A9B" w14:textId="3E66B7F8" w:rsidR="00EF08A9" w:rsidRPr="00EF08A9" w:rsidRDefault="000406B5">
      <w:r>
        <w:rPr>
          <w:noProof/>
        </w:rPr>
        <w:lastRenderedPageBreak/>
        <w:drawing>
          <wp:inline distT="0" distB="0" distL="0" distR="0" wp14:anchorId="05AC7652" wp14:editId="6AECB5B6">
            <wp:extent cx="5274310" cy="5024755"/>
            <wp:effectExtent l="0" t="0" r="2540" b="444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5F59" w14:textId="4CD8AA9E" w:rsidR="000406B5" w:rsidRDefault="00BB6269" w:rsidP="000406B5">
      <w:pPr>
        <w:pStyle w:val="Titre3"/>
      </w:pPr>
      <w:r>
        <w:t>Binding pour la q</w:t>
      </w:r>
      <w:r w:rsidR="000406B5">
        <w:t>ueue de dépôt</w:t>
      </w:r>
    </w:p>
    <w:p w14:paraId="33E575DB" w14:textId="77777777" w:rsidR="00FA4F45" w:rsidRDefault="001A626A" w:rsidP="00FA4F45">
      <w:pPr>
        <w:rPr>
          <w:i/>
          <w:iCs/>
        </w:rPr>
      </w:pPr>
      <w:r>
        <w:rPr>
          <w:b/>
          <w:bCs/>
        </w:rPr>
        <w:t>To queue</w:t>
      </w:r>
      <w:r w:rsidR="00173A25">
        <w:t xml:space="preserve"> : </w:t>
      </w:r>
      <w:proofErr w:type="spellStart"/>
      <w:proofErr w:type="gramStart"/>
      <w:r w:rsidR="00FA4F45" w:rsidRPr="0027355F">
        <w:t>mob.subscriptions.put.</w:t>
      </w:r>
      <w:r w:rsidR="00FA4F45" w:rsidRPr="00211D88">
        <w:rPr>
          <w:i/>
          <w:iCs/>
        </w:rPr>
        <w:t>FUNDER</w:t>
      </w:r>
      <w:proofErr w:type="gramEnd"/>
      <w:r w:rsidR="00FA4F45" w:rsidRPr="00211D88">
        <w:rPr>
          <w:i/>
          <w:iCs/>
        </w:rPr>
        <w:t>_NAME</w:t>
      </w:r>
      <w:proofErr w:type="spellEnd"/>
      <w:r w:rsidR="00FA4F45">
        <w:rPr>
          <w:i/>
          <w:iCs/>
        </w:rPr>
        <w:t xml:space="preserve"> </w:t>
      </w:r>
    </w:p>
    <w:p w14:paraId="1FBF3912" w14:textId="69634DD2" w:rsidR="00173A25" w:rsidRDefault="00FA4F45" w:rsidP="00173A25">
      <w:r>
        <w:t>(</w:t>
      </w:r>
      <w:proofErr w:type="gramStart"/>
      <w:r>
        <w:t>exemple</w:t>
      </w:r>
      <w:proofErr w:type="gramEnd"/>
      <w:r>
        <w:t xml:space="preserve"> : </w:t>
      </w:r>
      <w:proofErr w:type="spellStart"/>
      <w:r w:rsidRPr="0027355F">
        <w:t>mob.subscriptions.put.capgemini</w:t>
      </w:r>
      <w:proofErr w:type="spellEnd"/>
      <w:r>
        <w:t>)</w:t>
      </w:r>
    </w:p>
    <w:p w14:paraId="5F06CF62" w14:textId="77777777" w:rsidR="00173A25" w:rsidRDefault="00173A25" w:rsidP="00173A25">
      <w:r>
        <w:rPr>
          <w:b/>
          <w:bCs/>
        </w:rPr>
        <w:t>Arguments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678"/>
        <w:gridCol w:w="2638"/>
      </w:tblGrid>
      <w:tr w:rsidR="00173A25" w14:paraId="6B89557E" w14:textId="77777777" w:rsidTr="0056727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C9A1" w14:textId="6AEF2982" w:rsidR="00173A25" w:rsidRDefault="001C5333">
            <w:proofErr w:type="spellStart"/>
            <w:proofErr w:type="gramStart"/>
            <w:r w:rsidRPr="001C5333">
              <w:t>message</w:t>
            </w:r>
            <w:proofErr w:type="gramEnd"/>
            <w:r w:rsidRPr="001C5333">
              <w:t>_type</w:t>
            </w:r>
            <w:proofErr w:type="spellEnd"/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F5F7" w14:textId="272937F6" w:rsidR="00173A25" w:rsidRDefault="004408EC">
            <w:proofErr w:type="spellStart"/>
            <w:proofErr w:type="gramStart"/>
            <w:r w:rsidRPr="0027355F">
              <w:t>subscriptions.put.</w:t>
            </w:r>
            <w:r w:rsidRPr="00211D88">
              <w:rPr>
                <w:i/>
                <w:iCs/>
              </w:rPr>
              <w:t>FUNDER</w:t>
            </w:r>
            <w:proofErr w:type="gramEnd"/>
            <w:r w:rsidRPr="00211D88">
              <w:rPr>
                <w:i/>
                <w:iCs/>
              </w:rPr>
              <w:t>_NAME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BB5A" w14:textId="6A07D8DF" w:rsidR="00173A25" w:rsidRDefault="001C5333">
            <w:r>
              <w:t>String</w:t>
            </w:r>
          </w:p>
        </w:tc>
      </w:tr>
      <w:tr w:rsidR="001C5333" w14:paraId="58AE63C9" w14:textId="77777777" w:rsidTr="001C533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E0D7" w14:textId="034F0A2B" w:rsidR="001C5333" w:rsidRPr="001C5333" w:rsidRDefault="001C5333">
            <w:proofErr w:type="spellStart"/>
            <w:proofErr w:type="gramStart"/>
            <w:r>
              <w:t>secret</w:t>
            </w:r>
            <w:proofErr w:type="gramEnd"/>
            <w:r>
              <w:t>_key</w:t>
            </w:r>
            <w:proofErr w:type="spellEnd"/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9F33" w14:textId="7DA4A49D" w:rsidR="001C5333" w:rsidRPr="0056727E" w:rsidRDefault="008D7463">
            <w:pPr>
              <w:rPr>
                <w:i/>
                <w:iCs/>
              </w:rPr>
            </w:pPr>
            <w:r w:rsidRPr="0056727E">
              <w:rPr>
                <w:i/>
                <w:iCs/>
              </w:rPr>
              <w:t>MOB_SECRET_KEY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548C" w14:textId="7DF46025" w:rsidR="001C5333" w:rsidRDefault="000E0707">
            <w:r>
              <w:t>String</w:t>
            </w:r>
          </w:p>
        </w:tc>
      </w:tr>
    </w:tbl>
    <w:p w14:paraId="0EA1AEE6" w14:textId="218D41F2" w:rsidR="00173A25" w:rsidRDefault="00173A25" w:rsidP="00173A25">
      <w:r>
        <w:t xml:space="preserve">Cliquer sur </w:t>
      </w:r>
      <w:proofErr w:type="spellStart"/>
      <w:r w:rsidR="004408EC">
        <w:t>Bind</w:t>
      </w:r>
      <w:proofErr w:type="spellEnd"/>
      <w:r>
        <w:t>.</w:t>
      </w:r>
    </w:p>
    <w:p w14:paraId="1B0C72D6" w14:textId="75E3BB1A" w:rsidR="00BB6269" w:rsidRDefault="00BB6269" w:rsidP="00BB6269">
      <w:pPr>
        <w:pStyle w:val="Titre3"/>
      </w:pPr>
      <w:r>
        <w:t>Binding pour la queue de statut</w:t>
      </w:r>
    </w:p>
    <w:p w14:paraId="7404A637" w14:textId="2EB1538E" w:rsidR="004408EC" w:rsidRDefault="004408EC" w:rsidP="004408EC">
      <w:pPr>
        <w:rPr>
          <w:i/>
          <w:iCs/>
        </w:rPr>
      </w:pPr>
      <w:r>
        <w:rPr>
          <w:b/>
          <w:bCs/>
        </w:rPr>
        <w:t>To queue</w:t>
      </w:r>
      <w:r>
        <w:t xml:space="preserve"> : </w:t>
      </w:r>
      <w:proofErr w:type="spellStart"/>
      <w:proofErr w:type="gramStart"/>
      <w:r w:rsidRPr="0027355F">
        <w:t>mob.subscriptions</w:t>
      </w:r>
      <w:proofErr w:type="gramEnd"/>
      <w:r w:rsidRPr="0027355F">
        <w:t>.</w:t>
      </w:r>
      <w:r>
        <w:t>status</w:t>
      </w:r>
      <w:r w:rsidRPr="0027355F">
        <w:t>.</w:t>
      </w:r>
      <w:r w:rsidRPr="00211D88">
        <w:rPr>
          <w:i/>
          <w:iCs/>
        </w:rPr>
        <w:t>FUNDER_NAME</w:t>
      </w:r>
      <w:proofErr w:type="spellEnd"/>
      <w:r>
        <w:rPr>
          <w:i/>
          <w:iCs/>
        </w:rPr>
        <w:t xml:space="preserve"> </w:t>
      </w:r>
    </w:p>
    <w:p w14:paraId="71698A28" w14:textId="7639D761" w:rsidR="004408EC" w:rsidRDefault="004408EC" w:rsidP="004408EC">
      <w:r>
        <w:t>(</w:t>
      </w:r>
      <w:proofErr w:type="gramStart"/>
      <w:r>
        <w:t>exemple</w:t>
      </w:r>
      <w:proofErr w:type="gramEnd"/>
      <w:r>
        <w:t xml:space="preserve"> : </w:t>
      </w:r>
      <w:proofErr w:type="spellStart"/>
      <w:r w:rsidRPr="0027355F">
        <w:t>mob.subscriptions.</w:t>
      </w:r>
      <w:r>
        <w:t>status</w:t>
      </w:r>
      <w:r w:rsidRPr="0027355F">
        <w:t>.capgemini</w:t>
      </w:r>
      <w:proofErr w:type="spellEnd"/>
      <w:r>
        <w:t>)</w:t>
      </w:r>
    </w:p>
    <w:p w14:paraId="78E61C3C" w14:textId="77777777" w:rsidR="004408EC" w:rsidRDefault="004408EC" w:rsidP="004408EC">
      <w:r>
        <w:rPr>
          <w:b/>
          <w:bCs/>
        </w:rPr>
        <w:lastRenderedPageBreak/>
        <w:t>Arguments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3861"/>
        <w:gridCol w:w="2482"/>
      </w:tblGrid>
      <w:tr w:rsidR="004408EC" w14:paraId="64C0EC22" w14:textId="77777777" w:rsidTr="00211D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25CE" w14:textId="77777777" w:rsidR="004408EC" w:rsidRDefault="004408EC" w:rsidP="00211D88">
            <w:proofErr w:type="spellStart"/>
            <w:proofErr w:type="gramStart"/>
            <w:r w:rsidRPr="001C5333">
              <w:t>message</w:t>
            </w:r>
            <w:proofErr w:type="gramEnd"/>
            <w:r w:rsidRPr="001C5333">
              <w:t>_type</w:t>
            </w:r>
            <w:proofErr w:type="spellEnd"/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1AFD" w14:textId="3B78EE0F" w:rsidR="004408EC" w:rsidRDefault="004408EC" w:rsidP="00211D88">
            <w:proofErr w:type="spellStart"/>
            <w:proofErr w:type="gramStart"/>
            <w:r w:rsidRPr="0027355F">
              <w:t>subscriptions.</w:t>
            </w:r>
            <w:r>
              <w:t>status</w:t>
            </w:r>
            <w:proofErr w:type="gramEnd"/>
            <w:r w:rsidRPr="0027355F">
              <w:t>.</w:t>
            </w:r>
            <w:r w:rsidRPr="00211D88">
              <w:rPr>
                <w:i/>
                <w:iCs/>
              </w:rPr>
              <w:t>FUNDER_NAME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3CDD" w14:textId="77777777" w:rsidR="004408EC" w:rsidRDefault="004408EC" w:rsidP="00211D88">
            <w:r>
              <w:t>String</w:t>
            </w:r>
          </w:p>
        </w:tc>
      </w:tr>
      <w:tr w:rsidR="004408EC" w14:paraId="5B6ADC11" w14:textId="77777777" w:rsidTr="00211D8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CC50" w14:textId="77777777" w:rsidR="004408EC" w:rsidRPr="001C5333" w:rsidRDefault="004408EC" w:rsidP="00211D88">
            <w:proofErr w:type="spellStart"/>
            <w:proofErr w:type="gramStart"/>
            <w:r>
              <w:t>secret</w:t>
            </w:r>
            <w:proofErr w:type="gramEnd"/>
            <w:r>
              <w:t>_key</w:t>
            </w:r>
            <w:proofErr w:type="spellEnd"/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EB7C" w14:textId="6541E3F3" w:rsidR="004408EC" w:rsidRPr="00211D88" w:rsidRDefault="00896A08" w:rsidP="00211D88">
            <w:pPr>
              <w:rPr>
                <w:i/>
                <w:iCs/>
              </w:rPr>
            </w:pPr>
            <w:r>
              <w:rPr>
                <w:i/>
                <w:iCs/>
              </w:rPr>
              <w:t>SIRH</w:t>
            </w:r>
            <w:r w:rsidR="004408EC" w:rsidRPr="00211D88">
              <w:rPr>
                <w:i/>
                <w:iCs/>
              </w:rPr>
              <w:t>_SECRET_KEY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C664" w14:textId="77777777" w:rsidR="004408EC" w:rsidRDefault="004408EC" w:rsidP="00211D88">
            <w:r>
              <w:t>String</w:t>
            </w:r>
          </w:p>
        </w:tc>
      </w:tr>
    </w:tbl>
    <w:p w14:paraId="33B981A1" w14:textId="2D896E0A" w:rsidR="00594E53" w:rsidRDefault="004408EC" w:rsidP="00EF08A9">
      <w:r>
        <w:t xml:space="preserve">Cliquer sur </w:t>
      </w:r>
      <w:proofErr w:type="spellStart"/>
      <w:r>
        <w:t>Bind</w:t>
      </w:r>
      <w:proofErr w:type="spellEnd"/>
      <w:r>
        <w:t>.</w:t>
      </w:r>
    </w:p>
    <w:p w14:paraId="2F8A8038" w14:textId="4379CE49" w:rsidR="00D47128" w:rsidRDefault="00D47128" w:rsidP="00D47128">
      <w:pPr>
        <w:pStyle w:val="Titre3"/>
      </w:pPr>
      <w:r>
        <w:t>Activation du consumer sur la queue de statut</w:t>
      </w:r>
    </w:p>
    <w:p w14:paraId="2B77D165" w14:textId="3F8B7F0F" w:rsidR="00CD671B" w:rsidRPr="00D47128" w:rsidRDefault="00D47128">
      <w:r>
        <w:t xml:space="preserve">Afin </w:t>
      </w:r>
      <w:r w:rsidR="00CD671B">
        <w:t xml:space="preserve">que le service api de </w:t>
      </w:r>
      <w:proofErr w:type="spellStart"/>
      <w:r w:rsidR="00CD671B">
        <w:t>moB</w:t>
      </w:r>
      <w:proofErr w:type="spellEnd"/>
      <w:r w:rsidR="00CD671B">
        <w:t xml:space="preserve"> détecte la présence du nouveau SIRH, il faut redémarrer le service api ou attendre le prochain rafraichissement quotidien (2h00).</w:t>
      </w:r>
    </w:p>
    <w:sectPr w:rsidR="00CD671B" w:rsidRPr="00D47128" w:rsidSect="003175AA"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2F00" w14:textId="77777777" w:rsidR="004B7CB9" w:rsidRDefault="004B7CB9">
      <w:pPr>
        <w:spacing w:before="0" w:after="0" w:line="240" w:lineRule="auto"/>
      </w:pPr>
      <w:r>
        <w:separator/>
      </w:r>
    </w:p>
  </w:endnote>
  <w:endnote w:type="continuationSeparator" w:id="0">
    <w:p w14:paraId="34DEA7C6" w14:textId="77777777" w:rsidR="004B7CB9" w:rsidRDefault="004B7CB9">
      <w:pPr>
        <w:spacing w:before="0" w:after="0" w:line="240" w:lineRule="auto"/>
      </w:pPr>
      <w:r>
        <w:continuationSeparator/>
      </w:r>
    </w:p>
  </w:endnote>
  <w:endnote w:type="continuationNotice" w:id="1">
    <w:p w14:paraId="46DE4295" w14:textId="77777777" w:rsidR="004B7CB9" w:rsidRDefault="004B7CB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E3FE" w14:textId="77777777" w:rsidR="003175AA" w:rsidRDefault="00345686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2C1DC" w14:textId="77777777" w:rsidR="004B7CB9" w:rsidRDefault="004B7CB9">
      <w:pPr>
        <w:spacing w:before="0" w:after="0" w:line="240" w:lineRule="auto"/>
      </w:pPr>
      <w:r>
        <w:separator/>
      </w:r>
    </w:p>
  </w:footnote>
  <w:footnote w:type="continuationSeparator" w:id="0">
    <w:p w14:paraId="13267F5E" w14:textId="77777777" w:rsidR="004B7CB9" w:rsidRDefault="004B7CB9">
      <w:pPr>
        <w:spacing w:before="0" w:after="0" w:line="240" w:lineRule="auto"/>
      </w:pPr>
      <w:r>
        <w:continuationSeparator/>
      </w:r>
    </w:p>
  </w:footnote>
  <w:footnote w:type="continuationNotice" w:id="1">
    <w:p w14:paraId="24D1FADE" w14:textId="77777777" w:rsidR="004B7CB9" w:rsidRDefault="004B7CB9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9D1"/>
    <w:multiLevelType w:val="hybridMultilevel"/>
    <w:tmpl w:val="79E821BA"/>
    <w:lvl w:ilvl="0" w:tplc="0F6854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2180"/>
    <w:multiLevelType w:val="hybridMultilevel"/>
    <w:tmpl w:val="1564F9D8"/>
    <w:lvl w:ilvl="0" w:tplc="F8269532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264B"/>
    <w:multiLevelType w:val="hybridMultilevel"/>
    <w:tmpl w:val="7E9A714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3F2EF2"/>
    <w:multiLevelType w:val="hybridMultilevel"/>
    <w:tmpl w:val="559CD0A4"/>
    <w:lvl w:ilvl="0" w:tplc="5C7C9BF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600D"/>
    <w:multiLevelType w:val="hybridMultilevel"/>
    <w:tmpl w:val="16D67ADA"/>
    <w:lvl w:ilvl="0" w:tplc="DA1607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3FDC"/>
    <w:multiLevelType w:val="hybridMultilevel"/>
    <w:tmpl w:val="0082ED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6A5"/>
    <w:multiLevelType w:val="hybridMultilevel"/>
    <w:tmpl w:val="5E2C14A6"/>
    <w:lvl w:ilvl="0" w:tplc="F84651F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777A"/>
    <w:multiLevelType w:val="hybridMultilevel"/>
    <w:tmpl w:val="847028BC"/>
    <w:lvl w:ilvl="0" w:tplc="01A0B06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70513"/>
    <w:multiLevelType w:val="hybridMultilevel"/>
    <w:tmpl w:val="FDD46E98"/>
    <w:lvl w:ilvl="0" w:tplc="DE947B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323275">
    <w:abstractNumId w:val="0"/>
  </w:num>
  <w:num w:numId="2" w16cid:durableId="1145315861">
    <w:abstractNumId w:val="8"/>
  </w:num>
  <w:num w:numId="3" w16cid:durableId="1840344637">
    <w:abstractNumId w:val="4"/>
  </w:num>
  <w:num w:numId="4" w16cid:durableId="313797272">
    <w:abstractNumId w:val="6"/>
  </w:num>
  <w:num w:numId="5" w16cid:durableId="1542012517">
    <w:abstractNumId w:val="1"/>
  </w:num>
  <w:num w:numId="6" w16cid:durableId="1295528226">
    <w:abstractNumId w:val="2"/>
  </w:num>
  <w:num w:numId="7" w16cid:durableId="2098091645">
    <w:abstractNumId w:val="7"/>
  </w:num>
  <w:num w:numId="8" w16cid:durableId="423112437">
    <w:abstractNumId w:val="5"/>
  </w:num>
  <w:num w:numId="9" w16cid:durableId="1489981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59"/>
    <w:rsid w:val="00012D57"/>
    <w:rsid w:val="000216F1"/>
    <w:rsid w:val="0003065D"/>
    <w:rsid w:val="00037665"/>
    <w:rsid w:val="000406B5"/>
    <w:rsid w:val="00046CD2"/>
    <w:rsid w:val="00051051"/>
    <w:rsid w:val="00055AEF"/>
    <w:rsid w:val="00063F94"/>
    <w:rsid w:val="00070B88"/>
    <w:rsid w:val="00082E68"/>
    <w:rsid w:val="00085B00"/>
    <w:rsid w:val="00086757"/>
    <w:rsid w:val="0009365A"/>
    <w:rsid w:val="000A6AAF"/>
    <w:rsid w:val="000B338D"/>
    <w:rsid w:val="000C15FA"/>
    <w:rsid w:val="000D4736"/>
    <w:rsid w:val="000D57C3"/>
    <w:rsid w:val="000E0707"/>
    <w:rsid w:val="000F27AD"/>
    <w:rsid w:val="001236C7"/>
    <w:rsid w:val="001276C1"/>
    <w:rsid w:val="00137C97"/>
    <w:rsid w:val="00140EF4"/>
    <w:rsid w:val="00144157"/>
    <w:rsid w:val="00145EB0"/>
    <w:rsid w:val="0014718B"/>
    <w:rsid w:val="00147399"/>
    <w:rsid w:val="001507EA"/>
    <w:rsid w:val="00162D3C"/>
    <w:rsid w:val="001670F2"/>
    <w:rsid w:val="001710B7"/>
    <w:rsid w:val="00173A25"/>
    <w:rsid w:val="0017497C"/>
    <w:rsid w:val="00174C54"/>
    <w:rsid w:val="001812FC"/>
    <w:rsid w:val="00190D1F"/>
    <w:rsid w:val="001A39A2"/>
    <w:rsid w:val="001A626A"/>
    <w:rsid w:val="001B6C99"/>
    <w:rsid w:val="001C0160"/>
    <w:rsid w:val="001C5333"/>
    <w:rsid w:val="001D7006"/>
    <w:rsid w:val="001E1D34"/>
    <w:rsid w:val="001E2D3D"/>
    <w:rsid w:val="001E3BB8"/>
    <w:rsid w:val="001F3160"/>
    <w:rsid w:val="002050D4"/>
    <w:rsid w:val="00211448"/>
    <w:rsid w:val="002222C1"/>
    <w:rsid w:val="00224EA5"/>
    <w:rsid w:val="00231A27"/>
    <w:rsid w:val="002356B2"/>
    <w:rsid w:val="002456B5"/>
    <w:rsid w:val="00245E16"/>
    <w:rsid w:val="00262B61"/>
    <w:rsid w:val="00265FD3"/>
    <w:rsid w:val="0026754B"/>
    <w:rsid w:val="0027355F"/>
    <w:rsid w:val="002755B8"/>
    <w:rsid w:val="00281D77"/>
    <w:rsid w:val="002847CB"/>
    <w:rsid w:val="00284E11"/>
    <w:rsid w:val="002942D4"/>
    <w:rsid w:val="002A0116"/>
    <w:rsid w:val="002A2A53"/>
    <w:rsid w:val="002B35F6"/>
    <w:rsid w:val="002B367E"/>
    <w:rsid w:val="002D3D68"/>
    <w:rsid w:val="002D6B83"/>
    <w:rsid w:val="002D7AF3"/>
    <w:rsid w:val="002E0D46"/>
    <w:rsid w:val="002E0F8E"/>
    <w:rsid w:val="002E6704"/>
    <w:rsid w:val="002E71BF"/>
    <w:rsid w:val="00303E3B"/>
    <w:rsid w:val="003175AA"/>
    <w:rsid w:val="00324481"/>
    <w:rsid w:val="0032473A"/>
    <w:rsid w:val="003369DF"/>
    <w:rsid w:val="00344678"/>
    <w:rsid w:val="00345034"/>
    <w:rsid w:val="00345686"/>
    <w:rsid w:val="0034633D"/>
    <w:rsid w:val="00347409"/>
    <w:rsid w:val="0036628D"/>
    <w:rsid w:val="00372130"/>
    <w:rsid w:val="003A217C"/>
    <w:rsid w:val="003A2377"/>
    <w:rsid w:val="003A599E"/>
    <w:rsid w:val="003A5B38"/>
    <w:rsid w:val="003C12D5"/>
    <w:rsid w:val="003D638B"/>
    <w:rsid w:val="003E2B2B"/>
    <w:rsid w:val="003E6D0A"/>
    <w:rsid w:val="0041256E"/>
    <w:rsid w:val="00420BCD"/>
    <w:rsid w:val="0043332C"/>
    <w:rsid w:val="00435ECA"/>
    <w:rsid w:val="00437D18"/>
    <w:rsid w:val="004408EC"/>
    <w:rsid w:val="0044237A"/>
    <w:rsid w:val="00442FD3"/>
    <w:rsid w:val="004620D7"/>
    <w:rsid w:val="00464BF6"/>
    <w:rsid w:val="00464FBD"/>
    <w:rsid w:val="00470C1C"/>
    <w:rsid w:val="00472143"/>
    <w:rsid w:val="00476729"/>
    <w:rsid w:val="0048147D"/>
    <w:rsid w:val="00481EF5"/>
    <w:rsid w:val="00485A83"/>
    <w:rsid w:val="00486493"/>
    <w:rsid w:val="00486D10"/>
    <w:rsid w:val="00492AED"/>
    <w:rsid w:val="00495D95"/>
    <w:rsid w:val="004A3EB7"/>
    <w:rsid w:val="004B7315"/>
    <w:rsid w:val="004B7CB9"/>
    <w:rsid w:val="004C028E"/>
    <w:rsid w:val="004C0475"/>
    <w:rsid w:val="004D21E2"/>
    <w:rsid w:val="004D6CB2"/>
    <w:rsid w:val="004E3B46"/>
    <w:rsid w:val="004E5704"/>
    <w:rsid w:val="00516014"/>
    <w:rsid w:val="00527276"/>
    <w:rsid w:val="005362AD"/>
    <w:rsid w:val="005364A1"/>
    <w:rsid w:val="005453CA"/>
    <w:rsid w:val="0055141E"/>
    <w:rsid w:val="005556C6"/>
    <w:rsid w:val="00557700"/>
    <w:rsid w:val="00560328"/>
    <w:rsid w:val="005636D8"/>
    <w:rsid w:val="0056727E"/>
    <w:rsid w:val="00571703"/>
    <w:rsid w:val="005735D5"/>
    <w:rsid w:val="0057504E"/>
    <w:rsid w:val="00592A20"/>
    <w:rsid w:val="00594E53"/>
    <w:rsid w:val="005A4706"/>
    <w:rsid w:val="005A4BE5"/>
    <w:rsid w:val="005B1025"/>
    <w:rsid w:val="005C1775"/>
    <w:rsid w:val="005C19FD"/>
    <w:rsid w:val="005C74CE"/>
    <w:rsid w:val="005D0896"/>
    <w:rsid w:val="005D577A"/>
    <w:rsid w:val="005D6F05"/>
    <w:rsid w:val="005E2D44"/>
    <w:rsid w:val="005F6C3F"/>
    <w:rsid w:val="005F6F99"/>
    <w:rsid w:val="005F75C3"/>
    <w:rsid w:val="00604887"/>
    <w:rsid w:val="00604ED0"/>
    <w:rsid w:val="006121A5"/>
    <w:rsid w:val="00634EA5"/>
    <w:rsid w:val="00647422"/>
    <w:rsid w:val="00655125"/>
    <w:rsid w:val="006614C6"/>
    <w:rsid w:val="006A2F42"/>
    <w:rsid w:val="006A64C1"/>
    <w:rsid w:val="006A7653"/>
    <w:rsid w:val="006A7D46"/>
    <w:rsid w:val="006C016B"/>
    <w:rsid w:val="006C4154"/>
    <w:rsid w:val="006C52E7"/>
    <w:rsid w:val="006D511B"/>
    <w:rsid w:val="006E6AA8"/>
    <w:rsid w:val="007069E5"/>
    <w:rsid w:val="00715379"/>
    <w:rsid w:val="00752DD5"/>
    <w:rsid w:val="007579F3"/>
    <w:rsid w:val="00767A10"/>
    <w:rsid w:val="00772306"/>
    <w:rsid w:val="00775DFB"/>
    <w:rsid w:val="00787385"/>
    <w:rsid w:val="00793D61"/>
    <w:rsid w:val="007C504D"/>
    <w:rsid w:val="007D51AE"/>
    <w:rsid w:val="007D708D"/>
    <w:rsid w:val="007E59DD"/>
    <w:rsid w:val="007E5E2B"/>
    <w:rsid w:val="0080568C"/>
    <w:rsid w:val="00805901"/>
    <w:rsid w:val="00805D5F"/>
    <w:rsid w:val="00807D70"/>
    <w:rsid w:val="008100E7"/>
    <w:rsid w:val="00810762"/>
    <w:rsid w:val="0081685C"/>
    <w:rsid w:val="008168C0"/>
    <w:rsid w:val="008168D2"/>
    <w:rsid w:val="00817345"/>
    <w:rsid w:val="0082620C"/>
    <w:rsid w:val="00840ADF"/>
    <w:rsid w:val="00840CE1"/>
    <w:rsid w:val="00845856"/>
    <w:rsid w:val="00851FD4"/>
    <w:rsid w:val="00853C60"/>
    <w:rsid w:val="0085451F"/>
    <w:rsid w:val="00860802"/>
    <w:rsid w:val="008631F2"/>
    <w:rsid w:val="00880D7B"/>
    <w:rsid w:val="00896A08"/>
    <w:rsid w:val="008A5DF1"/>
    <w:rsid w:val="008A69BC"/>
    <w:rsid w:val="008B0A64"/>
    <w:rsid w:val="008D30BD"/>
    <w:rsid w:val="008D4646"/>
    <w:rsid w:val="008D7463"/>
    <w:rsid w:val="00902B68"/>
    <w:rsid w:val="00922AFD"/>
    <w:rsid w:val="009241C4"/>
    <w:rsid w:val="00924B4B"/>
    <w:rsid w:val="00936D8C"/>
    <w:rsid w:val="00955849"/>
    <w:rsid w:val="0095613F"/>
    <w:rsid w:val="0096099D"/>
    <w:rsid w:val="00962E2B"/>
    <w:rsid w:val="00967ECE"/>
    <w:rsid w:val="009932C7"/>
    <w:rsid w:val="009932CE"/>
    <w:rsid w:val="00993DCF"/>
    <w:rsid w:val="009A7028"/>
    <w:rsid w:val="009A73A8"/>
    <w:rsid w:val="009B1691"/>
    <w:rsid w:val="009C4D8D"/>
    <w:rsid w:val="009C4E9F"/>
    <w:rsid w:val="009E248C"/>
    <w:rsid w:val="009F4098"/>
    <w:rsid w:val="009F7ACD"/>
    <w:rsid w:val="00A018C3"/>
    <w:rsid w:val="00A102EA"/>
    <w:rsid w:val="00A11E14"/>
    <w:rsid w:val="00A143F5"/>
    <w:rsid w:val="00A14D7A"/>
    <w:rsid w:val="00A21B3A"/>
    <w:rsid w:val="00A24010"/>
    <w:rsid w:val="00A253A8"/>
    <w:rsid w:val="00A32077"/>
    <w:rsid w:val="00A36617"/>
    <w:rsid w:val="00A4093C"/>
    <w:rsid w:val="00A4140D"/>
    <w:rsid w:val="00A466AE"/>
    <w:rsid w:val="00A4694D"/>
    <w:rsid w:val="00A630DA"/>
    <w:rsid w:val="00A63F68"/>
    <w:rsid w:val="00A64ADE"/>
    <w:rsid w:val="00A806CC"/>
    <w:rsid w:val="00A943B9"/>
    <w:rsid w:val="00A9469A"/>
    <w:rsid w:val="00AA58EC"/>
    <w:rsid w:val="00AB3612"/>
    <w:rsid w:val="00AB5059"/>
    <w:rsid w:val="00AC7C33"/>
    <w:rsid w:val="00AE2419"/>
    <w:rsid w:val="00AE558B"/>
    <w:rsid w:val="00B01FA4"/>
    <w:rsid w:val="00B0415A"/>
    <w:rsid w:val="00B11043"/>
    <w:rsid w:val="00B1145F"/>
    <w:rsid w:val="00B11E4F"/>
    <w:rsid w:val="00B2417F"/>
    <w:rsid w:val="00B24AF3"/>
    <w:rsid w:val="00B26817"/>
    <w:rsid w:val="00B374C8"/>
    <w:rsid w:val="00B657CA"/>
    <w:rsid w:val="00B8303C"/>
    <w:rsid w:val="00B96E54"/>
    <w:rsid w:val="00BA33CC"/>
    <w:rsid w:val="00BB0C8D"/>
    <w:rsid w:val="00BB19CC"/>
    <w:rsid w:val="00BB5BDB"/>
    <w:rsid w:val="00BB6269"/>
    <w:rsid w:val="00BB74C7"/>
    <w:rsid w:val="00BC329F"/>
    <w:rsid w:val="00BD1CAC"/>
    <w:rsid w:val="00BE0F82"/>
    <w:rsid w:val="00C04F4C"/>
    <w:rsid w:val="00C10890"/>
    <w:rsid w:val="00C13405"/>
    <w:rsid w:val="00C15F0B"/>
    <w:rsid w:val="00C354DE"/>
    <w:rsid w:val="00C4094E"/>
    <w:rsid w:val="00C4186C"/>
    <w:rsid w:val="00C5104F"/>
    <w:rsid w:val="00C5183F"/>
    <w:rsid w:val="00C556B8"/>
    <w:rsid w:val="00C61962"/>
    <w:rsid w:val="00C75372"/>
    <w:rsid w:val="00C90BD4"/>
    <w:rsid w:val="00C92700"/>
    <w:rsid w:val="00CA4A55"/>
    <w:rsid w:val="00CB37F7"/>
    <w:rsid w:val="00CC1308"/>
    <w:rsid w:val="00CD058B"/>
    <w:rsid w:val="00CD52D1"/>
    <w:rsid w:val="00CD671B"/>
    <w:rsid w:val="00CE28C2"/>
    <w:rsid w:val="00CE5650"/>
    <w:rsid w:val="00D25284"/>
    <w:rsid w:val="00D253DF"/>
    <w:rsid w:val="00D2734D"/>
    <w:rsid w:val="00D43FF1"/>
    <w:rsid w:val="00D4415F"/>
    <w:rsid w:val="00D47128"/>
    <w:rsid w:val="00D47A0E"/>
    <w:rsid w:val="00D5531C"/>
    <w:rsid w:val="00D63D3E"/>
    <w:rsid w:val="00D65456"/>
    <w:rsid w:val="00D70A88"/>
    <w:rsid w:val="00D712E7"/>
    <w:rsid w:val="00D76637"/>
    <w:rsid w:val="00D85059"/>
    <w:rsid w:val="00DA0D15"/>
    <w:rsid w:val="00DA2EB0"/>
    <w:rsid w:val="00DC4C29"/>
    <w:rsid w:val="00DC51D5"/>
    <w:rsid w:val="00DC5F61"/>
    <w:rsid w:val="00DC6BB2"/>
    <w:rsid w:val="00DC7A50"/>
    <w:rsid w:val="00DE054C"/>
    <w:rsid w:val="00DE0FEE"/>
    <w:rsid w:val="00DE4865"/>
    <w:rsid w:val="00E029C4"/>
    <w:rsid w:val="00E1178F"/>
    <w:rsid w:val="00E25DEE"/>
    <w:rsid w:val="00E30462"/>
    <w:rsid w:val="00E64068"/>
    <w:rsid w:val="00E66EE5"/>
    <w:rsid w:val="00E745AB"/>
    <w:rsid w:val="00E837C0"/>
    <w:rsid w:val="00E83C2C"/>
    <w:rsid w:val="00E84C0D"/>
    <w:rsid w:val="00E85612"/>
    <w:rsid w:val="00EA0E73"/>
    <w:rsid w:val="00EA23FF"/>
    <w:rsid w:val="00EA2C58"/>
    <w:rsid w:val="00EA3288"/>
    <w:rsid w:val="00EB54A3"/>
    <w:rsid w:val="00EB6B3C"/>
    <w:rsid w:val="00EC047E"/>
    <w:rsid w:val="00ED0762"/>
    <w:rsid w:val="00ED7083"/>
    <w:rsid w:val="00EE2F47"/>
    <w:rsid w:val="00EE4C82"/>
    <w:rsid w:val="00EF08A9"/>
    <w:rsid w:val="00EF26DC"/>
    <w:rsid w:val="00F14BDA"/>
    <w:rsid w:val="00F30F50"/>
    <w:rsid w:val="00F32AFC"/>
    <w:rsid w:val="00F43B1F"/>
    <w:rsid w:val="00F524E9"/>
    <w:rsid w:val="00F610A5"/>
    <w:rsid w:val="00F67877"/>
    <w:rsid w:val="00F750C1"/>
    <w:rsid w:val="00F76535"/>
    <w:rsid w:val="00F83EFA"/>
    <w:rsid w:val="00F87F09"/>
    <w:rsid w:val="00F90A48"/>
    <w:rsid w:val="00FA0B94"/>
    <w:rsid w:val="00FA4F45"/>
    <w:rsid w:val="00FB1076"/>
    <w:rsid w:val="00FB50B7"/>
    <w:rsid w:val="00FC05D3"/>
    <w:rsid w:val="00FF26BC"/>
    <w:rsid w:val="00FF6899"/>
    <w:rsid w:val="010226AD"/>
    <w:rsid w:val="0118589E"/>
    <w:rsid w:val="03B6DD7B"/>
    <w:rsid w:val="044DF68A"/>
    <w:rsid w:val="04DCDB9B"/>
    <w:rsid w:val="0504D928"/>
    <w:rsid w:val="0678ABFC"/>
    <w:rsid w:val="0B46B883"/>
    <w:rsid w:val="0B497DA7"/>
    <w:rsid w:val="1304814C"/>
    <w:rsid w:val="13214C2F"/>
    <w:rsid w:val="16ADB1D8"/>
    <w:rsid w:val="18BBFA79"/>
    <w:rsid w:val="18C4C225"/>
    <w:rsid w:val="1B01B1EF"/>
    <w:rsid w:val="1CA6AD11"/>
    <w:rsid w:val="1FB0F760"/>
    <w:rsid w:val="2032428A"/>
    <w:rsid w:val="22527C0E"/>
    <w:rsid w:val="24BF99AA"/>
    <w:rsid w:val="264A9E7D"/>
    <w:rsid w:val="26D780B8"/>
    <w:rsid w:val="280B7FD5"/>
    <w:rsid w:val="2E725CCD"/>
    <w:rsid w:val="2F4D31FB"/>
    <w:rsid w:val="2FF11184"/>
    <w:rsid w:val="30D07666"/>
    <w:rsid w:val="321B9FB8"/>
    <w:rsid w:val="3AE5D7DD"/>
    <w:rsid w:val="3F2F69F2"/>
    <w:rsid w:val="3FAB7E7A"/>
    <w:rsid w:val="427E0F84"/>
    <w:rsid w:val="4609DCF7"/>
    <w:rsid w:val="474067CB"/>
    <w:rsid w:val="4801339A"/>
    <w:rsid w:val="4B54CBAE"/>
    <w:rsid w:val="4D72AFC1"/>
    <w:rsid w:val="53BD0280"/>
    <w:rsid w:val="5454C7B1"/>
    <w:rsid w:val="547387B2"/>
    <w:rsid w:val="557A2B39"/>
    <w:rsid w:val="56E3664B"/>
    <w:rsid w:val="5B7C3DA9"/>
    <w:rsid w:val="5BE5CABD"/>
    <w:rsid w:val="5CC5CA8D"/>
    <w:rsid w:val="5E0D31C3"/>
    <w:rsid w:val="5EFC0720"/>
    <w:rsid w:val="5F1BB0AA"/>
    <w:rsid w:val="5FAC692A"/>
    <w:rsid w:val="6384826F"/>
    <w:rsid w:val="64E72D82"/>
    <w:rsid w:val="679FCEAA"/>
    <w:rsid w:val="67DBBC7B"/>
    <w:rsid w:val="6BE58917"/>
    <w:rsid w:val="6D0FC0D5"/>
    <w:rsid w:val="6D86F7BF"/>
    <w:rsid w:val="707AF71D"/>
    <w:rsid w:val="72930F9A"/>
    <w:rsid w:val="749A8497"/>
    <w:rsid w:val="78CE638D"/>
    <w:rsid w:val="7CB2D089"/>
    <w:rsid w:val="7D256F1C"/>
    <w:rsid w:val="7F0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24DE"/>
  <w15:chartTrackingRefBased/>
  <w15:docId w15:val="{86CD3881-06E4-4839-8ADE-A9E9BD79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F45"/>
    <w:pPr>
      <w:spacing w:before="120" w:after="200" w:line="264" w:lineRule="auto"/>
      <w:jc w:val="both"/>
    </w:pPr>
    <w:rPr>
      <w:rFonts w:ascii="Avenir Next LT Pro" w:hAnsi="Avenir Next LT Pro"/>
      <w:color w:val="363757"/>
    </w:rPr>
  </w:style>
  <w:style w:type="paragraph" w:styleId="Titre1">
    <w:name w:val="heading 1"/>
    <w:basedOn w:val="Normal"/>
    <w:next w:val="Normal"/>
    <w:link w:val="Titre1Car"/>
    <w:uiPriority w:val="9"/>
    <w:qFormat/>
    <w:rsid w:val="001C0160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1BF7D"/>
      <w:sz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2AFC"/>
    <w:pPr>
      <w:keepNext/>
      <w:keepLines/>
      <w:spacing w:before="240" w:after="0"/>
      <w:ind w:left="567"/>
      <w:contextualSpacing/>
      <w:outlineLvl w:val="1"/>
    </w:pPr>
    <w:rPr>
      <w:rFonts w:eastAsiaTheme="majorEastAsia" w:cstheme="majorBidi"/>
      <w:color w:val="FFC000" w:themeColor="accent4"/>
      <w:sz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1691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36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169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0D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F08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0160"/>
    <w:rPr>
      <w:rFonts w:ascii="Avenir Next LT Pro" w:eastAsiaTheme="majorEastAsia" w:hAnsi="Avenir Next LT Pro" w:cstheme="majorBidi"/>
      <w:color w:val="01BF7D"/>
      <w:sz w:val="48"/>
    </w:rPr>
  </w:style>
  <w:style w:type="character" w:customStyle="1" w:styleId="Titre2Car">
    <w:name w:val="Titre 2 Car"/>
    <w:basedOn w:val="Policepardfaut"/>
    <w:link w:val="Titre2"/>
    <w:uiPriority w:val="9"/>
    <w:rsid w:val="00F32AFC"/>
    <w:rPr>
      <w:rFonts w:ascii="Avenir Next LT Pro" w:eastAsiaTheme="majorEastAsia" w:hAnsi="Avenir Next LT Pro" w:cstheme="majorBidi"/>
      <w:color w:val="FFC000" w:themeColor="accent4"/>
      <w:sz w:val="40"/>
    </w:rPr>
  </w:style>
  <w:style w:type="character" w:customStyle="1" w:styleId="Titre3Car">
    <w:name w:val="Titre 3 Car"/>
    <w:basedOn w:val="Policepardfaut"/>
    <w:link w:val="Titre3"/>
    <w:uiPriority w:val="9"/>
    <w:rsid w:val="009B1691"/>
    <w:rPr>
      <w:rFonts w:asciiTheme="majorHAnsi" w:eastAsiaTheme="majorEastAsia" w:hAnsiTheme="majorHAnsi" w:cstheme="majorBidi"/>
      <w:b/>
      <w:i/>
      <w:color w:val="1F3763" w:themeColor="accent1" w:themeShade="7F"/>
      <w:sz w:val="36"/>
      <w:szCs w:val="24"/>
      <w:u w:val="single"/>
    </w:rPr>
  </w:style>
  <w:style w:type="paragraph" w:styleId="Titre">
    <w:name w:val="Title"/>
    <w:basedOn w:val="Normal"/>
    <w:link w:val="TitreCar"/>
    <w:uiPriority w:val="2"/>
    <w:unhideWhenUsed/>
    <w:qFormat/>
    <w:rsid w:val="00AB5059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AB5059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AB5059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AB5059"/>
    <w:rPr>
      <w:rFonts w:asciiTheme="majorHAnsi" w:eastAsiaTheme="majorEastAsia" w:hAnsiTheme="majorHAnsi" w:cstheme="majorBidi"/>
      <w:caps/>
      <w:color w:val="363757"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AB5059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AB5059"/>
    <w:rPr>
      <w:rFonts w:ascii="Avenir Next LT Pro" w:hAnsi="Avenir Next LT Pro"/>
      <w:caps/>
      <w:color w:val="363757"/>
    </w:rPr>
  </w:style>
  <w:style w:type="paragraph" w:customStyle="1" w:styleId="Photo">
    <w:name w:val="Photo"/>
    <w:basedOn w:val="Normal"/>
    <w:uiPriority w:val="1"/>
    <w:qFormat/>
    <w:rsid w:val="00AB5059"/>
    <w:pPr>
      <w:spacing w:before="0" w:after="0" w:line="240" w:lineRule="auto"/>
      <w:jc w:val="center"/>
    </w:pPr>
  </w:style>
  <w:style w:type="character" w:styleId="Marquedecommentaire">
    <w:name w:val="annotation reference"/>
    <w:basedOn w:val="Policepardfaut"/>
    <w:uiPriority w:val="99"/>
    <w:semiHidden/>
    <w:unhideWhenUsed/>
    <w:rsid w:val="002D6B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6B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6B83"/>
    <w:rPr>
      <w:rFonts w:ascii="Avenir Next LT Pro" w:hAnsi="Avenir Next LT Pro"/>
      <w:color w:val="363757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6B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6B83"/>
    <w:rPr>
      <w:rFonts w:ascii="Avenir Next LT Pro" w:hAnsi="Avenir Next LT Pro"/>
      <w:b/>
      <w:bCs/>
      <w:color w:val="363757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A5B3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B38"/>
    <w:rPr>
      <w:rFonts w:ascii="Avenir Next LT Pro" w:hAnsi="Avenir Next LT Pro"/>
      <w:color w:val="363757"/>
    </w:rPr>
  </w:style>
  <w:style w:type="paragraph" w:styleId="Paragraphedeliste">
    <w:name w:val="List Paragraph"/>
    <w:aliases w:val="lp1"/>
    <w:basedOn w:val="Normal"/>
    <w:link w:val="ParagraphedelisteCar"/>
    <w:uiPriority w:val="34"/>
    <w:qFormat/>
    <w:rsid w:val="001E1D3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B1691"/>
    <w:rPr>
      <w:rFonts w:asciiTheme="majorHAnsi" w:eastAsiaTheme="majorEastAsia" w:hAnsiTheme="majorHAnsi" w:cstheme="majorBidi"/>
      <w:i/>
      <w:iCs/>
      <w:color w:val="2F5496" w:themeColor="accent1" w:themeShade="BF"/>
      <w:sz w:val="32"/>
      <w:u w:val="single"/>
    </w:rPr>
  </w:style>
  <w:style w:type="table" w:styleId="Grilledutableau">
    <w:name w:val="Table Grid"/>
    <w:basedOn w:val="TableauNormal"/>
    <w:uiPriority w:val="39"/>
    <w:rsid w:val="00EC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C04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5Car">
    <w:name w:val="Titre 5 Car"/>
    <w:basedOn w:val="Policepardfaut"/>
    <w:link w:val="Titre5"/>
    <w:uiPriority w:val="9"/>
    <w:rsid w:val="00DA0D1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rsid w:val="00EF08A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ienhypertexte">
    <w:name w:val="Hyperlink"/>
    <w:basedOn w:val="Policepardfaut"/>
    <w:uiPriority w:val="99"/>
    <w:unhideWhenUsed/>
    <w:rsid w:val="00D63D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3D3E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A018C3"/>
    <w:pPr>
      <w:spacing w:after="0" w:line="240" w:lineRule="auto"/>
    </w:pPr>
    <w:rPr>
      <w:rFonts w:ascii="Avenir Next LT Pro" w:hAnsi="Avenir Next LT Pro"/>
      <w:color w:val="363757"/>
    </w:rPr>
  </w:style>
  <w:style w:type="character" w:customStyle="1" w:styleId="ParagraphedelisteCar">
    <w:name w:val="Paragraphe de liste Car"/>
    <w:aliases w:val="lp1 Car"/>
    <w:basedOn w:val="Policepardfaut"/>
    <w:link w:val="Paragraphedeliste"/>
    <w:uiPriority w:val="34"/>
    <w:locked/>
    <w:rsid w:val="00A018C3"/>
    <w:rPr>
      <w:rFonts w:ascii="Avenir Next LT Pro" w:hAnsi="Avenir Next LT Pro"/>
      <w:color w:val="36375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admin-bus.preprod.moncomptemobilite.fr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7df8f-ecf5-4796-beaa-1aafb1bbf4b5">
      <Terms xmlns="http://schemas.microsoft.com/office/infopath/2007/PartnerControls"/>
    </lcf76f155ced4ddcb4097134ff3c332f>
    <TaxCatchAll xmlns="bc7d0c6d-390f-4ec5-8b2c-f9386076ccc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AF6FD61A8124191BC92BD1EA14494" ma:contentTypeVersion="15" ma:contentTypeDescription="Crée un document." ma:contentTypeScope="" ma:versionID="06a4f507108ede2215e4509454c3f827">
  <xsd:schema xmlns:xsd="http://www.w3.org/2001/XMLSchema" xmlns:xs="http://www.w3.org/2001/XMLSchema" xmlns:p="http://schemas.microsoft.com/office/2006/metadata/properties" xmlns:ns2="4137df8f-ecf5-4796-beaa-1aafb1bbf4b5" xmlns:ns3="bc7d0c6d-390f-4ec5-8b2c-f9386076ccce" targetNamespace="http://schemas.microsoft.com/office/2006/metadata/properties" ma:root="true" ma:fieldsID="36c344f8b0968dad5e827b4bbd6b9297" ns2:_="" ns3:_="">
    <xsd:import namespace="4137df8f-ecf5-4796-beaa-1aafb1bbf4b5"/>
    <xsd:import namespace="bc7d0c6d-390f-4ec5-8b2c-f9386076c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7df8f-ecf5-4796-beaa-1aafb1bbf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d0c6d-390f-4ec5-8b2c-f9386076c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f26c402-fa64-4a05-96c2-b946bda61e52}" ma:internalName="TaxCatchAll" ma:showField="CatchAllData" ma:web="bc7d0c6d-390f-4ec5-8b2c-f9386076cc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1B04E5-E07A-42C3-8108-F412E10F88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EB7E6-6712-4C59-831E-0B62A0709B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5F1E72-1017-43AA-9D1F-8A805393AF63}">
  <ds:schemaRefs>
    <ds:schemaRef ds:uri="http://schemas.microsoft.com/office/2006/metadata/properties"/>
    <ds:schemaRef ds:uri="http://schemas.microsoft.com/office/infopath/2007/PartnerControls"/>
    <ds:schemaRef ds:uri="4137df8f-ecf5-4796-beaa-1aafb1bbf4b5"/>
    <ds:schemaRef ds:uri="bc7d0c6d-390f-4ec5-8b2c-f9386076ccce"/>
  </ds:schemaRefs>
</ds:datastoreItem>
</file>

<file path=customXml/itemProps4.xml><?xml version="1.0" encoding="utf-8"?>
<ds:datastoreItem xmlns:ds="http://schemas.openxmlformats.org/officeDocument/2006/customXml" ds:itemID="{014AF133-6E39-4479-875F-98FCCC5B5A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14</Pages>
  <Words>1357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BARGACH, Tarek</dc:creator>
  <cp:keywords/>
  <dc:description/>
  <cp:lastModifiedBy>GIFFARD, Arnaud</cp:lastModifiedBy>
  <cp:revision>341</cp:revision>
  <dcterms:created xsi:type="dcterms:W3CDTF">2021-12-21T08:20:00Z</dcterms:created>
  <dcterms:modified xsi:type="dcterms:W3CDTF">2023-03-15T16:18:00Z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0x010100141AF6FD61A8124191BC92BD1EA14494</vt:lpwstr>
  </property>
  <property fmtid="{D5CDD505-2E9C-101B-9397-08002B2CF9AE}" pid="3" name="MediaServiceImageTags">
    <vt:lpwstr/>
  </property>
</Properties>
</file>