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B1B" w:rsidRDefault="00536B1B" w:rsidP="00FF374F">
      <w:pPr>
        <w:spacing w:after="0" w:line="240" w:lineRule="auto"/>
        <w:ind w:firstLine="425"/>
        <w:jc w:val="center"/>
        <w:rPr>
          <w:rFonts w:ascii="Times New Roman" w:eastAsia="Calibri" w:hAnsi="Times New Roman" w:cs="Times New Roman"/>
          <w:b/>
          <w:sz w:val="28"/>
          <w:szCs w:val="28"/>
        </w:rPr>
      </w:pPr>
      <w:bookmarkStart w:id="0" w:name="_GoBack"/>
      <w:bookmarkEnd w:id="0"/>
      <w:r>
        <w:rPr>
          <w:rFonts w:ascii="Times New Roman" w:eastAsia="Calibri" w:hAnsi="Times New Roman" w:cs="Times New Roman"/>
          <w:b/>
          <w:sz w:val="28"/>
          <w:szCs w:val="28"/>
        </w:rPr>
        <w:t xml:space="preserve">TÀI LIỆU THÔNG TIN </w:t>
      </w:r>
    </w:p>
    <w:p w:rsidR="00FF374F" w:rsidRDefault="00536B1B" w:rsidP="00FF374F">
      <w:pPr>
        <w:spacing w:after="0" w:line="240" w:lineRule="auto"/>
        <w:ind w:firstLine="425"/>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CUNG CẤP CHO SINH VIÊN HỌC VIỆN BÁO CHÍ </w:t>
      </w:r>
    </w:p>
    <w:p w:rsidR="00FF374F" w:rsidRDefault="00FF374F" w:rsidP="00FF374F">
      <w:pPr>
        <w:spacing w:after="0" w:line="240" w:lineRule="auto"/>
        <w:ind w:firstLine="425"/>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VÀ </w:t>
      </w:r>
      <w:r w:rsidR="00536B1B">
        <w:rPr>
          <w:rFonts w:ascii="Times New Roman" w:eastAsia="Calibri" w:hAnsi="Times New Roman" w:cs="Times New Roman"/>
          <w:b/>
          <w:sz w:val="28"/>
          <w:szCs w:val="28"/>
        </w:rPr>
        <w:t xml:space="preserve">TUYÊN TRUYỀN </w:t>
      </w:r>
      <w:r w:rsidR="008924F1">
        <w:rPr>
          <w:rFonts w:ascii="Times New Roman" w:eastAsia="Calibri" w:hAnsi="Times New Roman" w:cs="Times New Roman"/>
          <w:b/>
          <w:sz w:val="28"/>
          <w:szCs w:val="28"/>
        </w:rPr>
        <w:t>HỌC TẬP</w:t>
      </w:r>
      <w:r w:rsidR="00536B1B">
        <w:rPr>
          <w:rFonts w:ascii="Times New Roman" w:eastAsia="Calibri" w:hAnsi="Times New Roman" w:cs="Times New Roman"/>
          <w:b/>
          <w:sz w:val="28"/>
          <w:szCs w:val="28"/>
        </w:rPr>
        <w:t xml:space="preserve"> THỰC TẾ </w:t>
      </w:r>
    </w:p>
    <w:p w:rsidR="00536B1B" w:rsidRDefault="00536B1B" w:rsidP="00FF374F">
      <w:pPr>
        <w:spacing w:after="0" w:line="240" w:lineRule="auto"/>
        <w:ind w:firstLine="425"/>
        <w:jc w:val="center"/>
        <w:rPr>
          <w:rFonts w:ascii="Times New Roman" w:eastAsia="Calibri" w:hAnsi="Times New Roman" w:cs="Times New Roman"/>
          <w:b/>
          <w:sz w:val="28"/>
          <w:szCs w:val="28"/>
        </w:rPr>
      </w:pPr>
      <w:r>
        <w:rPr>
          <w:rFonts w:ascii="Times New Roman" w:eastAsia="Calibri" w:hAnsi="Times New Roman" w:cs="Times New Roman"/>
          <w:b/>
          <w:sz w:val="28"/>
          <w:szCs w:val="28"/>
        </w:rPr>
        <w:t>TẠI BẢO TÀNG QUẢNG NINH</w:t>
      </w:r>
    </w:p>
    <w:p w:rsidR="00536B1B" w:rsidRDefault="00536B1B" w:rsidP="00536B1B">
      <w:pPr>
        <w:spacing w:before="120" w:after="120" w:line="240" w:lineRule="auto"/>
        <w:ind w:firstLine="425"/>
        <w:jc w:val="center"/>
        <w:rPr>
          <w:rFonts w:ascii="Times New Roman" w:eastAsia="Calibri" w:hAnsi="Times New Roman" w:cs="Times New Roman"/>
          <w:b/>
          <w:sz w:val="28"/>
          <w:szCs w:val="28"/>
        </w:rPr>
      </w:pPr>
    </w:p>
    <w:p w:rsidR="008924F1" w:rsidRDefault="008924F1" w:rsidP="008924F1">
      <w:pPr>
        <w:spacing w:before="120" w:after="0" w:line="360" w:lineRule="exact"/>
        <w:ind w:firstLine="743"/>
        <w:jc w:val="both"/>
        <w:rPr>
          <w:rFonts w:ascii="Times New Roman" w:eastAsia="Calibri" w:hAnsi="Times New Roman" w:cs="Times New Roman"/>
          <w:b/>
          <w:color w:val="000000" w:themeColor="text1"/>
          <w:sz w:val="28"/>
          <w:szCs w:val="28"/>
        </w:rPr>
      </w:pPr>
    </w:p>
    <w:p w:rsidR="008924F1" w:rsidRPr="008924F1" w:rsidRDefault="008924F1" w:rsidP="008924F1">
      <w:pPr>
        <w:spacing w:before="120" w:after="0" w:line="360" w:lineRule="exact"/>
        <w:ind w:firstLine="743"/>
        <w:jc w:val="both"/>
        <w:rPr>
          <w:rFonts w:ascii="Times New Roman" w:eastAsia="Calibri" w:hAnsi="Times New Roman" w:cs="Times New Roman"/>
          <w:b/>
          <w:color w:val="000000" w:themeColor="text1"/>
          <w:sz w:val="28"/>
          <w:szCs w:val="28"/>
          <w:lang w:val="vi-VN"/>
        </w:rPr>
      </w:pPr>
      <w:r w:rsidRPr="008924F1">
        <w:rPr>
          <w:rFonts w:ascii="Times New Roman" w:eastAsia="Calibri" w:hAnsi="Times New Roman" w:cs="Times New Roman"/>
          <w:b/>
          <w:color w:val="000000" w:themeColor="text1"/>
          <w:sz w:val="28"/>
          <w:szCs w:val="28"/>
          <w:lang w:val="vi-VN"/>
        </w:rPr>
        <w:t>1. Khái quát về Bảo tàng Quảng Ninh</w:t>
      </w:r>
    </w:p>
    <w:p w:rsidR="008924F1" w:rsidRPr="008924F1" w:rsidRDefault="008924F1" w:rsidP="008924F1">
      <w:pPr>
        <w:spacing w:before="120" w:after="0" w:line="360" w:lineRule="exact"/>
        <w:ind w:firstLine="743"/>
        <w:jc w:val="both"/>
        <w:rPr>
          <w:rFonts w:ascii="Times New Roman" w:eastAsia="Times New Roman" w:hAnsi="Times New Roman" w:cs="Times New Roman"/>
          <w:color w:val="000000" w:themeColor="text1"/>
          <w:sz w:val="28"/>
          <w:szCs w:val="28"/>
        </w:rPr>
      </w:pPr>
      <w:r w:rsidRPr="008924F1">
        <w:rPr>
          <w:rFonts w:ascii="Times New Roman" w:eastAsia="Times New Roman" w:hAnsi="Times New Roman" w:cs="Times New Roman"/>
          <w:color w:val="000000" w:themeColor="text1"/>
          <w:sz w:val="28"/>
          <w:szCs w:val="28"/>
          <w:lang w:val="vi-VN"/>
        </w:rPr>
        <w:t xml:space="preserve">Bảo tàng tỉnh Quảng Ninh được thành lập ngày 02/9/1960 với tên gọi lúc đó là Bảo tàng lịch sử và cách mạng khu Hồng Quảng, tại số nhà 5B Cầu Cao, thị xã Hòn Gai. Theo Nghị quyết của Quốc hội khóa II, kỳ họp thứ 7, ngày 30/10/1963, khu Hồng Quảng hợp nhất với tỉnh Hải Ninh thành tỉnh Quảng Ninh và Bảo tàng </w:t>
      </w:r>
      <w:r w:rsidRPr="008924F1">
        <w:rPr>
          <w:rFonts w:ascii="Times New Roman" w:eastAsia="Times New Roman" w:hAnsi="Times New Roman" w:cs="Times New Roman"/>
          <w:color w:val="000000" w:themeColor="text1"/>
          <w:sz w:val="28"/>
          <w:szCs w:val="28"/>
        </w:rPr>
        <w:t>lịch sử và cách mang khu Hồng Quảng</w:t>
      </w:r>
      <w:r w:rsidRPr="008924F1">
        <w:rPr>
          <w:rFonts w:ascii="Times New Roman" w:eastAsia="Times New Roman" w:hAnsi="Times New Roman" w:cs="Times New Roman"/>
          <w:color w:val="000000" w:themeColor="text1"/>
          <w:sz w:val="28"/>
          <w:szCs w:val="28"/>
          <w:lang w:val="vi-VN"/>
        </w:rPr>
        <w:t xml:space="preserve"> cũng đổi tên thành Bảo tàng </w:t>
      </w:r>
      <w:r w:rsidRPr="008924F1">
        <w:rPr>
          <w:rFonts w:ascii="Times New Roman" w:eastAsia="Times New Roman" w:hAnsi="Times New Roman" w:cs="Times New Roman"/>
          <w:color w:val="000000" w:themeColor="text1"/>
          <w:sz w:val="28"/>
          <w:szCs w:val="28"/>
        </w:rPr>
        <w:t xml:space="preserve">tỉnh </w:t>
      </w:r>
      <w:r w:rsidRPr="008924F1">
        <w:rPr>
          <w:rFonts w:ascii="Times New Roman" w:eastAsia="Times New Roman" w:hAnsi="Times New Roman" w:cs="Times New Roman"/>
          <w:color w:val="000000" w:themeColor="text1"/>
          <w:sz w:val="28"/>
          <w:szCs w:val="28"/>
          <w:lang w:val="vi-VN"/>
        </w:rPr>
        <w:t>Quảng Ninh. Sau khi được đổi tên, Bảo tàng tỉnh Quảng Ninh thực hiện nhiệm vụ chính của mình là “Tuyên truyền, giáo dục truyền thống yêu nước, đấu tranh cách mạng của giai cấp công nhân vùng mỏ và nhân dân các dân tộc Quảng Ninh”, góp phần không nhỏ trong công tác thực hiện công cuộc xây dựng và củng cố chính quyền còn non trẻ; văn hóa phục vụ kháng chiến và kiến quốc.</w:t>
      </w:r>
      <w:r w:rsidRPr="008924F1">
        <w:rPr>
          <w:rFonts w:ascii="Times New Roman" w:eastAsia="Times New Roman" w:hAnsi="Times New Roman" w:cs="Times New Roman"/>
          <w:color w:val="000000" w:themeColor="text1"/>
          <w:sz w:val="28"/>
          <w:szCs w:val="28"/>
        </w:rPr>
        <w:t xml:space="preserve"> </w:t>
      </w:r>
    </w:p>
    <w:p w:rsidR="008924F1" w:rsidRPr="008924F1" w:rsidRDefault="008924F1" w:rsidP="008924F1">
      <w:pPr>
        <w:spacing w:before="120" w:after="0" w:line="360" w:lineRule="exact"/>
        <w:ind w:firstLine="743"/>
        <w:jc w:val="both"/>
        <w:rPr>
          <w:rFonts w:ascii="Times New Roman" w:eastAsia="Times New Roman" w:hAnsi="Times New Roman" w:cs="Times New Roman"/>
          <w:color w:val="000000" w:themeColor="text1"/>
          <w:sz w:val="28"/>
          <w:szCs w:val="28"/>
          <w:lang w:val="nl-NL"/>
        </w:rPr>
      </w:pPr>
      <w:r w:rsidRPr="008924F1">
        <w:rPr>
          <w:rFonts w:ascii="Times New Roman" w:eastAsia="Times New Roman" w:hAnsi="Times New Roman" w:cs="Times New Roman"/>
          <w:color w:val="000000" w:themeColor="text1"/>
          <w:sz w:val="28"/>
          <w:szCs w:val="28"/>
          <w:lang w:val="nl-NL"/>
        </w:rPr>
        <w:t>Sau khi Miền Nam được giải phóng, đất nước được thống nhất, cả nước đi lên Chủ nghĩa xã hội. Bảo tàng tỉnh Quảng Ninh tiếp tục thực hiện nhiều cuộc triển lãm lưu động trên toàn tỉnh và tại một số tỉnh trong cả nước, thực hiện thêm nhiệm vụ là: “Bảo tồn và phát huy các giá trị di sản văn hóa dân tộc”.</w:t>
      </w:r>
    </w:p>
    <w:p w:rsidR="008924F1" w:rsidRPr="008924F1" w:rsidRDefault="008924F1" w:rsidP="008924F1">
      <w:pPr>
        <w:spacing w:before="120" w:after="0" w:line="360" w:lineRule="exact"/>
        <w:ind w:firstLine="743"/>
        <w:jc w:val="both"/>
        <w:rPr>
          <w:rFonts w:ascii="Times New Roman" w:eastAsia="Times New Roman" w:hAnsi="Times New Roman" w:cs="Times New Roman"/>
          <w:color w:val="000000" w:themeColor="text1"/>
          <w:sz w:val="28"/>
          <w:szCs w:val="28"/>
          <w:lang w:val="nl-NL"/>
        </w:rPr>
      </w:pPr>
      <w:r w:rsidRPr="008924F1">
        <w:rPr>
          <w:rFonts w:ascii="Times New Roman" w:eastAsia="Times New Roman" w:hAnsi="Times New Roman" w:cs="Times New Roman"/>
          <w:color w:val="000000" w:themeColor="text1"/>
          <w:sz w:val="28"/>
          <w:szCs w:val="28"/>
          <w:lang w:val="nl-NL"/>
        </w:rPr>
        <w:t xml:space="preserve">Năm 1990, Ủy ban nhân dân tỉnh Quảng Ninh giao trụ sở Công ty Xuất nhập khẩu Quảng Ninh để làm Bảo tàng tỉnh Quảng Ninh, tại số 165, đường Nguyễn Văn Cừ, thành phố Hạ Long. </w:t>
      </w:r>
    </w:p>
    <w:p w:rsidR="008924F1" w:rsidRPr="008924F1" w:rsidRDefault="008924F1" w:rsidP="008924F1">
      <w:pPr>
        <w:spacing w:before="120" w:after="0" w:line="360" w:lineRule="exact"/>
        <w:ind w:firstLine="743"/>
        <w:jc w:val="both"/>
        <w:rPr>
          <w:rFonts w:ascii="Times New Roman" w:eastAsia="Times New Roman" w:hAnsi="Times New Roman" w:cs="Times New Roman"/>
          <w:color w:val="000000" w:themeColor="text1"/>
          <w:sz w:val="28"/>
          <w:szCs w:val="28"/>
          <w:lang w:val="pt-BR"/>
        </w:rPr>
      </w:pPr>
      <w:r w:rsidRPr="008924F1">
        <w:rPr>
          <w:rFonts w:ascii="Times New Roman" w:eastAsia="Times New Roman" w:hAnsi="Times New Roman" w:cs="Times New Roman"/>
          <w:color w:val="000000" w:themeColor="text1"/>
          <w:sz w:val="28"/>
          <w:szCs w:val="28"/>
          <w:lang w:val="nl-NL"/>
        </w:rPr>
        <w:t xml:space="preserve">Năm 2012, được sự quan tâm của Tỉnh ủy, Hội đồng nhân dân, Ủy ban nhân dân tỉnh Quảng Ninh, Bảo tàng Quảng Ninh Ninh đã được đầu tư xây dựng và khánh thành đưa vào hoạt động năm 2013, đây là công trình gắn biển chào mừng nhân dịp kỷ niệm 50 năm thành lập tỉnh Quảng Ninh (30/10/1963 – 30/10/2013). Hiện nay, Bảo tàng Quảng Ninh là một thiết chế văn hoá cấp tỉnh, </w:t>
      </w:r>
      <w:r w:rsidRPr="008924F1">
        <w:rPr>
          <w:rFonts w:ascii="Times New Roman" w:eastAsia="Times New Roman" w:hAnsi="Times New Roman" w:cs="Times New Roman"/>
          <w:color w:val="000000" w:themeColor="text1"/>
          <w:sz w:val="28"/>
          <w:szCs w:val="28"/>
          <w:lang w:val="vi-VN"/>
        </w:rPr>
        <w:t>tọa lạc ngay tại trung tâm Quảng trường 30</w:t>
      </w:r>
      <w:r w:rsidRPr="008924F1">
        <w:rPr>
          <w:rFonts w:ascii="Times New Roman" w:eastAsia="Times New Roman" w:hAnsi="Times New Roman" w:cs="Times New Roman"/>
          <w:color w:val="000000" w:themeColor="text1"/>
          <w:sz w:val="28"/>
          <w:szCs w:val="28"/>
          <w:lang w:val="pt-BR"/>
        </w:rPr>
        <w:t>/</w:t>
      </w:r>
      <w:r w:rsidRPr="008924F1">
        <w:rPr>
          <w:rFonts w:ascii="Times New Roman" w:eastAsia="Times New Roman" w:hAnsi="Times New Roman" w:cs="Times New Roman"/>
          <w:color w:val="000000" w:themeColor="text1"/>
          <w:sz w:val="28"/>
          <w:szCs w:val="28"/>
          <w:lang w:val="vi-VN"/>
        </w:rPr>
        <w:t xml:space="preserve">10 bên bờ Vịnh Hạ Long xinh đẹp </w:t>
      </w:r>
      <w:r w:rsidRPr="008924F1">
        <w:rPr>
          <w:rFonts w:ascii="Times New Roman" w:eastAsia="Times New Roman" w:hAnsi="Times New Roman" w:cs="Times New Roman"/>
          <w:color w:val="000000" w:themeColor="text1"/>
          <w:sz w:val="28"/>
          <w:szCs w:val="28"/>
          <w:lang w:val="pt-BR"/>
        </w:rPr>
        <w:t xml:space="preserve">đã </w:t>
      </w:r>
      <w:r w:rsidRPr="008924F1">
        <w:rPr>
          <w:rFonts w:ascii="Times New Roman" w:eastAsia="Times New Roman" w:hAnsi="Times New Roman" w:cs="Times New Roman"/>
          <w:color w:val="000000" w:themeColor="text1"/>
          <w:sz w:val="28"/>
          <w:szCs w:val="28"/>
          <w:lang w:val="vi-VN"/>
        </w:rPr>
        <w:t>hai lần được U</w:t>
      </w:r>
      <w:r w:rsidRPr="008924F1">
        <w:rPr>
          <w:rFonts w:ascii="Times New Roman" w:eastAsia="Times New Roman" w:hAnsi="Times New Roman" w:cs="Times New Roman"/>
          <w:color w:val="000000" w:themeColor="text1"/>
          <w:sz w:val="28"/>
          <w:szCs w:val="28"/>
          <w:lang w:val="pt-BR"/>
        </w:rPr>
        <w:t>NESCO</w:t>
      </w:r>
      <w:r w:rsidRPr="008924F1">
        <w:rPr>
          <w:rFonts w:ascii="Times New Roman" w:eastAsia="Times New Roman" w:hAnsi="Times New Roman" w:cs="Times New Roman"/>
          <w:color w:val="000000" w:themeColor="text1"/>
          <w:sz w:val="28"/>
          <w:szCs w:val="28"/>
          <w:lang w:val="vi-VN"/>
        </w:rPr>
        <w:t xml:space="preserve"> công nhận là Di sản thiên nhiên thế giới.</w:t>
      </w:r>
    </w:p>
    <w:p w:rsidR="008924F1" w:rsidRDefault="008924F1" w:rsidP="008924F1">
      <w:pPr>
        <w:shd w:val="clear" w:color="auto" w:fill="FFFFFF"/>
        <w:spacing w:before="120" w:after="0" w:line="360" w:lineRule="exact"/>
        <w:ind w:firstLine="743"/>
        <w:jc w:val="both"/>
        <w:rPr>
          <w:rFonts w:ascii="Times New Roman" w:eastAsia="Times New Roman" w:hAnsi="Times New Roman" w:cs="Times New Roman"/>
          <w:color w:val="000000" w:themeColor="text1"/>
          <w:sz w:val="28"/>
          <w:szCs w:val="28"/>
          <w:lang w:val="pt-BR"/>
        </w:rPr>
      </w:pPr>
      <w:r w:rsidRPr="008924F1">
        <w:rPr>
          <w:rFonts w:ascii="Times New Roman" w:eastAsia="Times New Roman" w:hAnsi="Times New Roman" w:cs="Times New Roman"/>
          <w:color w:val="000000" w:themeColor="text1"/>
          <w:sz w:val="28"/>
          <w:szCs w:val="28"/>
          <w:lang w:val="pt-BR"/>
        </w:rPr>
        <w:t xml:space="preserve">Bảo tàng Quảng Ninh là một thiết chế văn hóa quan trọng, là nơi lưu giữ, bảo quản tư liệu, hiện vật lớn và giá trị. Hiện nay, Bảo tàng có hơn 30.000 hiện vật đã được đăng ký, kiểm kê, nhiều bộ sưu tập có giá trị, trong đó có 5 sưu tập hiện vật đặc trưng của tỉnh Quảng Ninh đã hoàn thiện hồ sơ khoa học và 12 hiện vật được công nhận là bảo vật quốc gia. Nguồn sưu tập và hiện vật đó là cơ sở để Bảo tàng thực hiện công tác bảo tồn và phát huy giá trị di sản văn hóa, phục vụ nhu cầu nghiên cứu, học tập, tham quan và hưởng thụ văn hóa của công chúng, tuyên truyền phát huy tác dụng các di sản lịch sử - văn hóa và thiên nhiên của tỉnh Quảng Ninh và của </w:t>
      </w:r>
      <w:r w:rsidRPr="008924F1">
        <w:rPr>
          <w:rFonts w:ascii="Times New Roman" w:eastAsia="Times New Roman" w:hAnsi="Times New Roman" w:cs="Times New Roman"/>
          <w:color w:val="000000" w:themeColor="text1"/>
          <w:sz w:val="28"/>
          <w:szCs w:val="28"/>
          <w:lang w:val="pt-BR"/>
        </w:rPr>
        <w:lastRenderedPageBreak/>
        <w:t>dân tộc Việt Nam. Với những thuận lợi của một bảo tàng mới, hiện đại, có quy mô mang đẳng cấp quốc tế cả về phương diện kiến trúc, công năng sử dụng cho đến nội dung trưng bày, Bảo tàng Quảng Ninh đã trở thành một điểm đến văn hóa, một sản phẩm du lịch đang thu hút được sự quan tâm của khách tham quan trong nước và quốc tế</w:t>
      </w:r>
      <w:r>
        <w:rPr>
          <w:rFonts w:ascii="Times New Roman" w:eastAsia="Times New Roman" w:hAnsi="Times New Roman" w:cs="Times New Roman"/>
          <w:color w:val="000000" w:themeColor="text1"/>
          <w:sz w:val="28"/>
          <w:szCs w:val="28"/>
          <w:lang w:val="pt-BR"/>
        </w:rPr>
        <w:t>.</w:t>
      </w:r>
    </w:p>
    <w:p w:rsidR="00047652" w:rsidRPr="00047652" w:rsidRDefault="00047652" w:rsidP="00047652">
      <w:pPr>
        <w:widowControl w:val="0"/>
        <w:spacing w:before="120" w:after="0" w:line="360" w:lineRule="exact"/>
        <w:ind w:firstLine="709"/>
        <w:jc w:val="both"/>
        <w:rPr>
          <w:rFonts w:ascii="Times New Roman" w:eastAsia="Times New Roman" w:hAnsi="Times New Roman" w:cs="Times New Roman"/>
          <w:b/>
          <w:i/>
          <w:color w:val="000000"/>
          <w:sz w:val="28"/>
          <w:szCs w:val="28"/>
          <w:lang w:eastAsia="vi-VN" w:bidi="vi-VN"/>
        </w:rPr>
      </w:pPr>
      <w:r>
        <w:rPr>
          <w:rFonts w:ascii="Times New Roman" w:eastAsia="Times New Roman" w:hAnsi="Times New Roman" w:cs="Times New Roman"/>
          <w:b/>
          <w:bCs/>
          <w:color w:val="000000"/>
          <w:sz w:val="28"/>
          <w:szCs w:val="28"/>
          <w:lang w:eastAsia="vi-VN" w:bidi="vi-VN"/>
        </w:rPr>
        <w:t>2</w:t>
      </w:r>
      <w:r w:rsidRPr="00047652">
        <w:rPr>
          <w:rFonts w:ascii="Times New Roman" w:eastAsia="Times New Roman" w:hAnsi="Times New Roman" w:cs="Times New Roman"/>
          <w:b/>
          <w:bCs/>
          <w:color w:val="000000"/>
          <w:sz w:val="28"/>
          <w:szCs w:val="28"/>
          <w:lang w:eastAsia="vi-VN" w:bidi="vi-VN"/>
        </w:rPr>
        <w:t xml:space="preserve">. </w:t>
      </w:r>
      <w:r>
        <w:rPr>
          <w:rFonts w:ascii="Times New Roman" w:eastAsia="Times New Roman" w:hAnsi="Times New Roman" w:cs="Times New Roman"/>
          <w:b/>
          <w:bCs/>
          <w:color w:val="000000"/>
          <w:sz w:val="28"/>
          <w:szCs w:val="28"/>
          <w:lang w:eastAsia="vi-VN" w:bidi="vi-VN"/>
        </w:rPr>
        <w:t>c</w:t>
      </w:r>
      <w:r w:rsidRPr="00047652">
        <w:rPr>
          <w:rFonts w:ascii="Times New Roman" w:eastAsia="Times New Roman" w:hAnsi="Times New Roman" w:cs="Times New Roman"/>
          <w:b/>
          <w:bCs/>
          <w:color w:val="000000"/>
          <w:sz w:val="28"/>
          <w:szCs w:val="28"/>
          <w:lang w:eastAsia="vi-VN" w:bidi="vi-VN"/>
        </w:rPr>
        <w:t>hức năng, nhiệm vụ được giao</w:t>
      </w:r>
    </w:p>
    <w:p w:rsidR="00047652" w:rsidRPr="00047652" w:rsidRDefault="00047652" w:rsidP="00047652">
      <w:pPr>
        <w:widowControl w:val="0"/>
        <w:spacing w:before="120" w:after="0" w:line="360" w:lineRule="exact"/>
        <w:ind w:firstLine="709"/>
        <w:jc w:val="both"/>
        <w:rPr>
          <w:rFonts w:ascii="Times New Roman" w:eastAsia="Times New Roman" w:hAnsi="Times New Roman" w:cs="Times New Roman"/>
          <w:color w:val="000000"/>
          <w:sz w:val="28"/>
          <w:szCs w:val="28"/>
          <w:lang w:val="vi-VN" w:eastAsia="vi-VN" w:bidi="vi-VN"/>
        </w:rPr>
      </w:pPr>
      <w:r w:rsidRPr="00047652">
        <w:rPr>
          <w:rFonts w:ascii="Times New Roman" w:eastAsia="Times New Roman" w:hAnsi="Times New Roman" w:cs="Times New Roman"/>
          <w:color w:val="000000"/>
          <w:sz w:val="28"/>
          <w:szCs w:val="28"/>
          <w:lang w:eastAsia="vi-VN" w:bidi="vi-VN"/>
        </w:rPr>
        <w:t>a. Vị trí, chức năng</w:t>
      </w:r>
    </w:p>
    <w:p w:rsidR="00047652" w:rsidRPr="00047652" w:rsidRDefault="00047652" w:rsidP="00047652">
      <w:pPr>
        <w:widowControl w:val="0"/>
        <w:spacing w:before="120" w:after="0" w:line="360" w:lineRule="exact"/>
        <w:ind w:firstLine="709"/>
        <w:jc w:val="both"/>
        <w:rPr>
          <w:rFonts w:ascii="Times New Roman" w:eastAsia="Microsoft Sans Serif" w:hAnsi="Times New Roman" w:cs="Times New Roman"/>
          <w:color w:val="000000"/>
          <w:sz w:val="28"/>
          <w:szCs w:val="28"/>
          <w:lang w:val="vi-VN" w:eastAsia="vi-VN" w:bidi="vi-VN"/>
        </w:rPr>
      </w:pPr>
      <w:r w:rsidRPr="00047652">
        <w:rPr>
          <w:rFonts w:ascii="Times New Roman" w:eastAsia="Times New Roman" w:hAnsi="Times New Roman" w:cs="Times New Roman"/>
          <w:color w:val="000000"/>
          <w:sz w:val="28"/>
          <w:szCs w:val="28"/>
          <w:lang w:val="nl-NL" w:eastAsia="vi-VN" w:bidi="vi-VN"/>
        </w:rPr>
        <w:t>- Bảo tàng Quảng Ninh là đơn vị sự nghiệp công lập trực thuộc Sở Văn hóa và Thể thao; thực hiện chức năng sưu tầm, bảo quản, nghiên cứu, trưng bày, giới thiệu di sản văn hóa, bằng chứng vật chất về lịch sử, văn hóa, thiên nhiên, con người Quảng Ninh và Việt Nam phục vụ nhu cầu nghiên cứu, học tập, tham quan và hưởng thụ văn hóa của nhân dân trong tỉnh và du khách; hướng dẫn và tổ chức các hoạt động bảo vệ, phát huy giá trị di sản văn hóa trên địa bàn tỉnh</w:t>
      </w:r>
      <w:r w:rsidRPr="00047652">
        <w:rPr>
          <w:rFonts w:ascii="Times New Roman" w:eastAsia="Microsoft Sans Serif" w:hAnsi="Times New Roman" w:cs="Times New Roman"/>
          <w:color w:val="000000"/>
          <w:sz w:val="28"/>
          <w:szCs w:val="28"/>
          <w:lang w:val="vi-VN" w:eastAsia="vi-VN" w:bidi="vi-VN"/>
        </w:rPr>
        <w:t xml:space="preserve">; </w:t>
      </w:r>
    </w:p>
    <w:p w:rsidR="00047652" w:rsidRPr="00047652" w:rsidRDefault="00047652" w:rsidP="00047652">
      <w:pPr>
        <w:widowControl w:val="0"/>
        <w:spacing w:before="120" w:after="0" w:line="360" w:lineRule="exact"/>
        <w:ind w:firstLine="709"/>
        <w:jc w:val="both"/>
        <w:rPr>
          <w:rFonts w:ascii="Times New Roman" w:eastAsia="Microsoft Sans Serif" w:hAnsi="Times New Roman" w:cs="Times New Roman"/>
          <w:color w:val="000000"/>
          <w:sz w:val="28"/>
          <w:szCs w:val="28"/>
          <w:lang w:eastAsia="vi-VN" w:bidi="vi-VN"/>
        </w:rPr>
      </w:pPr>
      <w:r w:rsidRPr="00047652">
        <w:rPr>
          <w:rFonts w:ascii="Times New Roman" w:eastAsia="Microsoft Sans Serif" w:hAnsi="Times New Roman" w:cs="Times New Roman"/>
          <w:color w:val="000000"/>
          <w:sz w:val="28"/>
          <w:szCs w:val="28"/>
          <w:lang w:eastAsia="vi-VN" w:bidi="vi-VN"/>
        </w:rPr>
        <w:t>- Quản lý, vận hành Cung Quy hoạch, Hội chợ và Triển lãm tỉnh, thực hiện các hoạt động có liên quan đến trưng bày, quảng bá các quy hoạch và thành tựu phát triển kinh tế - xã hội của tỉnh, các hoạt động dịch vụ tại Cung Quy hoạch, Hội chợ và Triển lãm tỉnh; tham mưu Sở Văn hóa và Thể thao báo cáo Ủy ban nhân dân tỉnh lựa chọn nhà đầu tư quản lý, khai thác Cung Quy hoạch, Hội chợ và Triển lãm tỉnh từng phần hoặc toàn bộ theo quy định.</w:t>
      </w:r>
    </w:p>
    <w:p w:rsidR="00047652" w:rsidRPr="00047652" w:rsidRDefault="00047652" w:rsidP="00047652">
      <w:pPr>
        <w:widowControl w:val="0"/>
        <w:spacing w:before="120" w:after="0" w:line="360" w:lineRule="exact"/>
        <w:ind w:firstLine="709"/>
        <w:jc w:val="both"/>
        <w:rPr>
          <w:rFonts w:ascii="Times New Roman" w:eastAsia="Microsoft Sans Serif" w:hAnsi="Times New Roman" w:cs="Times New Roman"/>
          <w:color w:val="000000"/>
          <w:sz w:val="28"/>
          <w:szCs w:val="28"/>
          <w:lang w:eastAsia="vi-VN" w:bidi="vi-VN"/>
        </w:rPr>
      </w:pPr>
      <w:r w:rsidRPr="00047652">
        <w:rPr>
          <w:rFonts w:ascii="Times New Roman" w:eastAsia="Microsoft Sans Serif" w:hAnsi="Times New Roman" w:cs="Times New Roman"/>
          <w:color w:val="000000"/>
          <w:sz w:val="28"/>
          <w:szCs w:val="28"/>
          <w:lang w:eastAsia="vi-VN" w:bidi="vi-VN"/>
        </w:rPr>
        <w:t>b. Nhiệm vụ, quyền hạn</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pacing w:val="-4"/>
          <w:sz w:val="28"/>
          <w:szCs w:val="28"/>
          <w:lang w:eastAsia="vi-VN" w:bidi="vi-VN"/>
        </w:rPr>
      </w:pPr>
      <w:r w:rsidRPr="00047652">
        <w:rPr>
          <w:rFonts w:ascii="Times New Roman" w:eastAsia="Microsoft Sans Serif" w:hAnsi="Times New Roman" w:cs="Times New Roman"/>
          <w:color w:val="000000"/>
          <w:spacing w:val="-4"/>
          <w:sz w:val="28"/>
          <w:szCs w:val="28"/>
          <w:lang w:val="nl-NL" w:eastAsia="vi-VN" w:bidi="vi-VN"/>
        </w:rPr>
        <w:t>- Tham mưu x</w:t>
      </w:r>
      <w:r w:rsidRPr="00047652">
        <w:rPr>
          <w:rFonts w:ascii="Times New Roman" w:eastAsia="Microsoft Sans Serif" w:hAnsi="Times New Roman" w:cs="Times New Roman"/>
          <w:color w:val="000000"/>
          <w:spacing w:val="-4"/>
          <w:sz w:val="28"/>
          <w:szCs w:val="28"/>
          <w:lang w:val="vi-VN" w:eastAsia="vi-VN" w:bidi="vi-VN"/>
        </w:rPr>
        <w:t xml:space="preserve">ây dựng </w:t>
      </w:r>
      <w:r w:rsidRPr="00047652">
        <w:rPr>
          <w:rFonts w:ascii="Times New Roman" w:eastAsia="Microsoft Sans Serif" w:hAnsi="Times New Roman" w:cs="Times New Roman"/>
          <w:color w:val="000000"/>
          <w:spacing w:val="-4"/>
          <w:sz w:val="28"/>
          <w:szCs w:val="28"/>
          <w:lang w:val="nl-NL" w:eastAsia="vi-VN" w:bidi="vi-VN"/>
        </w:rPr>
        <w:t xml:space="preserve">dự thảo quy hoạch; </w:t>
      </w:r>
      <w:r w:rsidRPr="00047652">
        <w:rPr>
          <w:rFonts w:ascii="Times New Roman" w:eastAsia="Microsoft Sans Serif" w:hAnsi="Times New Roman" w:cs="Times New Roman"/>
          <w:color w:val="000000"/>
          <w:spacing w:val="-4"/>
          <w:sz w:val="28"/>
          <w:szCs w:val="28"/>
          <w:lang w:val="vi-VN" w:eastAsia="vi-VN" w:bidi="vi-VN"/>
        </w:rPr>
        <w:t>kế hoạch</w:t>
      </w:r>
      <w:r w:rsidRPr="00047652">
        <w:rPr>
          <w:rFonts w:ascii="Times New Roman" w:eastAsia="Microsoft Sans Serif" w:hAnsi="Times New Roman" w:cs="Times New Roman"/>
          <w:color w:val="000000"/>
          <w:spacing w:val="-4"/>
          <w:sz w:val="28"/>
          <w:szCs w:val="28"/>
          <w:lang w:val="nl-NL" w:eastAsia="vi-VN" w:bidi="vi-VN"/>
        </w:rPr>
        <w:t xml:space="preserve"> dài hạn, hàng năm;</w:t>
      </w:r>
      <w:r w:rsidRPr="00047652">
        <w:rPr>
          <w:rFonts w:ascii="Times New Roman" w:eastAsia="Microsoft Sans Serif" w:hAnsi="Times New Roman" w:cs="Times New Roman"/>
          <w:color w:val="000000"/>
          <w:spacing w:val="-4"/>
          <w:sz w:val="28"/>
          <w:szCs w:val="28"/>
          <w:lang w:val="vi-VN" w:eastAsia="vi-VN" w:bidi="vi-VN"/>
        </w:rPr>
        <w:t xml:space="preserve"> dự án, đề án</w:t>
      </w:r>
      <w:r w:rsidRPr="00047652">
        <w:rPr>
          <w:rFonts w:ascii="Times New Roman" w:eastAsia="Microsoft Sans Serif" w:hAnsi="Times New Roman" w:cs="Times New Roman"/>
          <w:color w:val="000000"/>
          <w:spacing w:val="-4"/>
          <w:sz w:val="28"/>
          <w:szCs w:val="28"/>
          <w:lang w:val="nl-NL" w:eastAsia="vi-VN" w:bidi="vi-VN"/>
        </w:rPr>
        <w:t xml:space="preserve"> chương trình</w:t>
      </w:r>
      <w:r w:rsidRPr="00047652">
        <w:rPr>
          <w:rFonts w:ascii="Times New Roman" w:eastAsia="Microsoft Sans Serif" w:hAnsi="Times New Roman" w:cs="Times New Roman"/>
          <w:color w:val="000000"/>
          <w:spacing w:val="-4"/>
          <w:sz w:val="28"/>
          <w:szCs w:val="28"/>
          <w:lang w:val="vi-VN" w:eastAsia="vi-VN" w:bidi="vi-VN"/>
        </w:rPr>
        <w:t xml:space="preserve"> </w:t>
      </w:r>
      <w:r w:rsidRPr="00047652">
        <w:rPr>
          <w:rFonts w:ascii="Times New Roman" w:eastAsia="Microsoft Sans Serif" w:hAnsi="Times New Roman" w:cs="Times New Roman"/>
          <w:color w:val="000000"/>
          <w:spacing w:val="-4"/>
          <w:sz w:val="28"/>
          <w:szCs w:val="28"/>
          <w:lang w:eastAsia="vi-VN" w:bidi="vi-VN"/>
        </w:rPr>
        <w:t>về công tác bảo tồn, bảo tàng trên địa bàn tỉnh trình cấp có thẩm quyền phê duyệt để tổ chức thực hiện;</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pacing w:val="-4"/>
          <w:sz w:val="28"/>
          <w:szCs w:val="28"/>
          <w:lang w:eastAsia="vi-VN" w:bidi="vi-VN"/>
        </w:rPr>
      </w:pPr>
      <w:r w:rsidRPr="00047652">
        <w:rPr>
          <w:rFonts w:ascii="Times New Roman" w:eastAsia="Microsoft Sans Serif" w:hAnsi="Times New Roman" w:cs="Times New Roman"/>
          <w:color w:val="000000"/>
          <w:spacing w:val="-4"/>
          <w:sz w:val="28"/>
          <w:szCs w:val="28"/>
          <w:lang w:eastAsia="vi-VN" w:bidi="vi-VN"/>
        </w:rPr>
        <w:t>- Thực hiện nhiệm vụ sưu tầm, kiểm kê, bảo quản, trưng bày, giới thiệu các tài liệu, hiện vật, di sản văn hóa có giá trị tiêu biểu của địa phương phục vụ nhu cầu nghiên cứu, giáo dục, tham quan và hưởng thụ văn  hóa của nhân dân;</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z w:val="28"/>
          <w:szCs w:val="28"/>
          <w:lang w:val="vi-VN" w:eastAsia="vi-VN" w:bidi="vi-VN"/>
        </w:rPr>
      </w:pPr>
      <w:r w:rsidRPr="00047652">
        <w:rPr>
          <w:rFonts w:ascii="Times New Roman" w:eastAsia="Microsoft Sans Serif" w:hAnsi="Times New Roman" w:cs="Times New Roman"/>
          <w:color w:val="000000"/>
          <w:sz w:val="28"/>
          <w:szCs w:val="28"/>
          <w:lang w:val="vi-VN" w:eastAsia="vi-VN" w:bidi="vi-VN"/>
        </w:rPr>
        <w:t xml:space="preserve">- Tổ chức hoặc phối hợp tổ chức các hoạt động nghiên cứu khoa học về di sản văn hóa và phát huy giá trị di sản văn hóa; sưu tầm bổ sung tài liệu, tư liệu, hiện vật; kiểm tra, thống kê, phân loại, lưu trữ các hồ sơ quy hoạch, </w:t>
      </w:r>
      <w:r w:rsidRPr="00047652">
        <w:rPr>
          <w:rFonts w:ascii="Times New Roman" w:eastAsia="Microsoft Sans Serif" w:hAnsi="Times New Roman" w:cs="Times New Roman"/>
          <w:color w:val="000000"/>
          <w:sz w:val="28"/>
          <w:szCs w:val="28"/>
          <w:lang w:eastAsia="vi-VN" w:bidi="vi-VN"/>
        </w:rPr>
        <w:t xml:space="preserve"> </w:t>
      </w:r>
      <w:r w:rsidRPr="00047652">
        <w:rPr>
          <w:rFonts w:ascii="Times New Roman" w:eastAsia="Microsoft Sans Serif" w:hAnsi="Times New Roman" w:cs="Times New Roman"/>
          <w:color w:val="000000"/>
          <w:sz w:val="28"/>
          <w:szCs w:val="28"/>
          <w:lang w:val="vi-VN" w:eastAsia="vi-VN" w:bidi="vi-VN"/>
        </w:rPr>
        <w:t xml:space="preserve">hồ sơ dự án, hồ sơ di tích, danh thắng thuộc </w:t>
      </w:r>
      <w:r w:rsidRPr="00047652">
        <w:rPr>
          <w:rFonts w:ascii="Times New Roman" w:eastAsia="Microsoft Sans Serif" w:hAnsi="Times New Roman" w:cs="Times New Roman"/>
          <w:color w:val="000000"/>
          <w:sz w:val="28"/>
          <w:szCs w:val="28"/>
          <w:lang w:eastAsia="vi-VN" w:bidi="vi-VN"/>
        </w:rPr>
        <w:t>t</w:t>
      </w:r>
      <w:r w:rsidRPr="00047652">
        <w:rPr>
          <w:rFonts w:ascii="Times New Roman" w:eastAsia="Microsoft Sans Serif" w:hAnsi="Times New Roman" w:cs="Times New Roman"/>
          <w:color w:val="000000"/>
          <w:sz w:val="28"/>
          <w:szCs w:val="28"/>
          <w:lang w:val="vi-VN" w:eastAsia="vi-VN" w:bidi="vi-VN"/>
        </w:rPr>
        <w:t>ỉnh;</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pacing w:val="-4"/>
          <w:sz w:val="28"/>
          <w:szCs w:val="28"/>
          <w:lang w:eastAsia="vi-VN" w:bidi="vi-VN"/>
        </w:rPr>
      </w:pPr>
      <w:r w:rsidRPr="00047652">
        <w:rPr>
          <w:rFonts w:ascii="Times New Roman" w:eastAsia="Microsoft Sans Serif" w:hAnsi="Times New Roman" w:cs="Times New Roman"/>
          <w:color w:val="000000"/>
          <w:spacing w:val="-4"/>
          <w:sz w:val="28"/>
          <w:szCs w:val="28"/>
          <w:lang w:eastAsia="vi-VN" w:bidi="vi-VN"/>
        </w:rPr>
        <w:t>- Tổ chức lập hồ sơ khoa học di tích lịch sử, văn hóa và danh lam thắng cảnh trên địa bàn tỉnh, đề nghị cấp có thẩm quyền xếp hạng;</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pacing w:val="-4"/>
          <w:sz w:val="28"/>
          <w:szCs w:val="28"/>
          <w:lang w:val="vi-VN" w:eastAsia="vi-VN" w:bidi="vi-VN"/>
        </w:rPr>
      </w:pPr>
      <w:r w:rsidRPr="00047652">
        <w:rPr>
          <w:rFonts w:ascii="Times New Roman" w:eastAsia="Microsoft Sans Serif" w:hAnsi="Times New Roman" w:cs="Times New Roman"/>
          <w:color w:val="000000"/>
          <w:spacing w:val="-4"/>
          <w:sz w:val="28"/>
          <w:szCs w:val="28"/>
          <w:lang w:val="vi-VN" w:eastAsia="vi-VN" w:bidi="vi-VN"/>
        </w:rPr>
        <w:t>- Hướng dẫn, tổ chức hoạt động nghiệp vụ, nghiên cứu khoa học phục vụ lĩnh vực quản lý, bảo quản, tu bổ, phục hồi, tôn tạo các di tích lịch sử - văn hóa, danh lam thắng cảnh đã được xếp hạng các cấp theo phân cấp và quy định của pháp luật. Phối hợp kiểm tra, giám sát việc quản lý, bảo vệ,</w:t>
      </w:r>
      <w:r w:rsidRPr="00047652">
        <w:rPr>
          <w:rFonts w:ascii="Times New Roman" w:eastAsia="Microsoft Sans Serif" w:hAnsi="Times New Roman" w:cs="Times New Roman"/>
          <w:color w:val="000000"/>
          <w:spacing w:val="-4"/>
          <w:sz w:val="28"/>
          <w:szCs w:val="28"/>
          <w:lang w:eastAsia="vi-VN" w:bidi="vi-VN"/>
        </w:rPr>
        <w:t xml:space="preserve"> </w:t>
      </w:r>
      <w:r w:rsidRPr="00047652">
        <w:rPr>
          <w:rFonts w:ascii="Times New Roman" w:eastAsia="Microsoft Sans Serif" w:hAnsi="Times New Roman" w:cs="Times New Roman"/>
          <w:color w:val="000000"/>
          <w:spacing w:val="-4"/>
          <w:sz w:val="28"/>
          <w:szCs w:val="28"/>
          <w:lang w:val="vi-VN" w:eastAsia="vi-VN" w:bidi="vi-VN"/>
        </w:rPr>
        <w:t>khai thác, tu bổ, tôn tạo, bảo tồn và phát huy giá trị các di tích lịch sử - văn hóa, danh lam thắng cảnh theo quy định;</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pacing w:val="-4"/>
          <w:sz w:val="28"/>
          <w:szCs w:val="28"/>
          <w:lang w:val="vi-VN" w:eastAsia="vi-VN" w:bidi="vi-VN"/>
        </w:rPr>
      </w:pPr>
      <w:r w:rsidRPr="00047652">
        <w:rPr>
          <w:rFonts w:ascii="Times New Roman" w:eastAsia="Microsoft Sans Serif" w:hAnsi="Times New Roman" w:cs="Times New Roman"/>
          <w:color w:val="000000"/>
          <w:spacing w:val="-4"/>
          <w:sz w:val="28"/>
          <w:szCs w:val="28"/>
          <w:lang w:val="vi-VN" w:eastAsia="vi-VN" w:bidi="vi-VN"/>
        </w:rPr>
        <w:t xml:space="preserve">- Nghiên cứu, biên tập và xuất bản ấn phẩm giới thiệu truyền thống lịch sử - văn hóa, hiện vật tại Bảo tàng Tỉnh; các di tích lịch sử - văn hóa, danh lam thắng cảnh… </w:t>
      </w:r>
      <w:r w:rsidRPr="00047652">
        <w:rPr>
          <w:rFonts w:ascii="Times New Roman" w:eastAsia="Microsoft Sans Serif" w:hAnsi="Times New Roman" w:cs="Times New Roman"/>
          <w:color w:val="000000"/>
          <w:spacing w:val="-4"/>
          <w:sz w:val="28"/>
          <w:szCs w:val="28"/>
          <w:lang w:val="vi-VN" w:eastAsia="vi-VN" w:bidi="vi-VN"/>
        </w:rPr>
        <w:lastRenderedPageBreak/>
        <w:t>phục vụ hoạt động tuyên truyền, quảng bá, nghiên cứu, học tập và tham quan;</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z w:val="28"/>
          <w:szCs w:val="28"/>
          <w:lang w:eastAsia="vi-VN" w:bidi="vi-VN"/>
        </w:rPr>
      </w:pPr>
      <w:r w:rsidRPr="00047652">
        <w:rPr>
          <w:rFonts w:ascii="Times New Roman" w:eastAsia="Microsoft Sans Serif" w:hAnsi="Times New Roman" w:cs="Times New Roman"/>
          <w:color w:val="000000"/>
          <w:spacing w:val="-2"/>
          <w:sz w:val="28"/>
          <w:szCs w:val="28"/>
          <w:lang w:eastAsia="vi-VN" w:bidi="vi-VN"/>
        </w:rPr>
        <w:t xml:space="preserve">- Thực hiện các chương trình khảo sát, thám sát khảo cổ…đề xuất phương án </w:t>
      </w:r>
      <w:r w:rsidRPr="00047652">
        <w:rPr>
          <w:rFonts w:ascii="Times New Roman" w:eastAsia="Microsoft Sans Serif" w:hAnsi="Times New Roman" w:cs="Times New Roman"/>
          <w:color w:val="000000"/>
          <w:sz w:val="28"/>
          <w:szCs w:val="28"/>
          <w:lang w:val="vi-VN" w:eastAsia="vi-VN" w:bidi="vi-VN"/>
        </w:rPr>
        <w:t>bảo quản, tu bổ tôn tạo phục hồi di tích</w:t>
      </w:r>
      <w:r w:rsidRPr="00047652">
        <w:rPr>
          <w:rFonts w:ascii="Times New Roman" w:eastAsia="Microsoft Sans Serif" w:hAnsi="Times New Roman" w:cs="Times New Roman"/>
          <w:color w:val="000000"/>
          <w:sz w:val="28"/>
          <w:szCs w:val="28"/>
          <w:lang w:eastAsia="vi-VN" w:bidi="vi-VN"/>
        </w:rPr>
        <w:t>. Phối hợp với các cơ quan, tổ chức có chức năng thăm dò, khai quật khảo cổ tiến hành khai quật địa điểm khảo cổ, phục vụ việc bảo quản, tu bổ di tích. Tham gia Hội đồng giám định di vật, cổ vật và hội đồng định giá cổ vật của tỉnh;</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z w:val="28"/>
          <w:szCs w:val="28"/>
          <w:lang w:val="vi-VN" w:eastAsia="vi-VN" w:bidi="vi-VN"/>
        </w:rPr>
      </w:pPr>
      <w:r w:rsidRPr="00047652">
        <w:rPr>
          <w:rFonts w:ascii="Times New Roman" w:eastAsia="Microsoft Sans Serif" w:hAnsi="Times New Roman" w:cs="Times New Roman"/>
          <w:color w:val="000000"/>
          <w:sz w:val="28"/>
          <w:szCs w:val="28"/>
          <w:lang w:val="vi-VN" w:eastAsia="vi-VN" w:bidi="vi-VN"/>
        </w:rPr>
        <w:t>- Hướng dẫn về chuyên môn nghiệp vụ cho các bảo tàng, nhà truyền thống, ban quản lý di tích của các địa phương, ngành, đơn vị cơ sở, tập thể và cá nhân trong tỉnh;</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pacing w:val="-4"/>
          <w:sz w:val="28"/>
          <w:szCs w:val="28"/>
          <w:lang w:eastAsia="vi-VN" w:bidi="vi-VN"/>
        </w:rPr>
      </w:pPr>
      <w:r w:rsidRPr="00047652">
        <w:rPr>
          <w:rFonts w:ascii="Times New Roman" w:eastAsia="Microsoft Sans Serif" w:hAnsi="Times New Roman" w:cs="Times New Roman"/>
          <w:color w:val="000000"/>
          <w:spacing w:val="-4"/>
          <w:sz w:val="28"/>
          <w:szCs w:val="28"/>
          <w:lang w:eastAsia="vi-VN" w:bidi="vi-VN"/>
        </w:rPr>
        <w:t>- Tổ chức các hoạt động giáo dục truyền thống và hoạt động dịch vụ của Bảo tàng theo quy định;</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pacing w:val="-4"/>
          <w:sz w:val="28"/>
          <w:szCs w:val="28"/>
          <w:lang w:eastAsia="vi-VN" w:bidi="vi-VN"/>
        </w:rPr>
      </w:pPr>
      <w:r w:rsidRPr="00047652">
        <w:rPr>
          <w:rFonts w:ascii="Times New Roman" w:eastAsia="Microsoft Sans Serif" w:hAnsi="Times New Roman" w:cs="Times New Roman"/>
          <w:color w:val="000000"/>
          <w:spacing w:val="-4"/>
          <w:sz w:val="28"/>
          <w:szCs w:val="28"/>
          <w:lang w:eastAsia="vi-VN" w:bidi="vi-VN"/>
        </w:rPr>
        <w:t>- Thực hiện hợp tác trong nước và quốc tế về hoạt động bảo tàng, bảo vệ và phát huy giá trị di sản văn hóa theo quy định;</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pacing w:val="-6"/>
          <w:sz w:val="28"/>
          <w:szCs w:val="28"/>
          <w:lang w:eastAsia="vi-VN" w:bidi="vi-VN"/>
        </w:rPr>
      </w:pPr>
      <w:r w:rsidRPr="00047652">
        <w:rPr>
          <w:rFonts w:ascii="Times New Roman" w:eastAsia="Microsoft Sans Serif" w:hAnsi="Times New Roman" w:cs="Times New Roman"/>
          <w:color w:val="000000"/>
          <w:spacing w:val="-6"/>
          <w:sz w:val="28"/>
          <w:szCs w:val="28"/>
          <w:lang w:eastAsia="vi-VN" w:bidi="vi-VN"/>
        </w:rPr>
        <w:t>- Giám đốc Bảo tàng quy định quyền hạn cụ thể, sắp xếp, bố trí nhân lực theo các chức danh và tiêu chuẩn chuyên môn, nghiệp vụ; quy định mối quan hệ công tác, phối hợp giữa các phòng, đơn vị thuộc Bảo tàng; tổ chức đào tạo, bồi dưỡng nâng cao trình độ chuyên môn, nghiệp vụ đối với viên chức, người lao động của Bảo tàng tỉnh;</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pacing w:val="-4"/>
          <w:sz w:val="28"/>
          <w:szCs w:val="28"/>
          <w:lang w:eastAsia="vi-VN" w:bidi="vi-VN"/>
        </w:rPr>
      </w:pPr>
      <w:r w:rsidRPr="00047652">
        <w:rPr>
          <w:rFonts w:ascii="Times New Roman" w:eastAsia="Microsoft Sans Serif" w:hAnsi="Times New Roman" w:cs="Times New Roman"/>
          <w:color w:val="000000"/>
          <w:spacing w:val="-4"/>
          <w:sz w:val="28"/>
          <w:szCs w:val="28"/>
          <w:lang w:eastAsia="vi-VN" w:bidi="vi-VN"/>
        </w:rPr>
        <w:t>- Quản lý tổ chức bộ máy, biên chế, nhân sự, thực hiện các chế độ, chính sách đối với viên chức, người lao động thuộc phạm vi quản lý của Bảo tàng tỉnh theo quy định của pháp luật và phân cấp quản lý của Sở Văn hóa và Thể thao;</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pacing w:val="-4"/>
          <w:sz w:val="28"/>
          <w:szCs w:val="28"/>
          <w:lang w:eastAsia="vi-VN" w:bidi="vi-VN"/>
        </w:rPr>
      </w:pPr>
      <w:r w:rsidRPr="00047652">
        <w:rPr>
          <w:rFonts w:ascii="Times New Roman" w:eastAsia="Microsoft Sans Serif" w:hAnsi="Times New Roman" w:cs="Times New Roman"/>
          <w:color w:val="000000"/>
          <w:spacing w:val="-4"/>
          <w:sz w:val="28"/>
          <w:szCs w:val="28"/>
          <w:lang w:eastAsia="vi-VN" w:bidi="vi-VN"/>
        </w:rPr>
        <w:t xml:space="preserve">- Quản lý, sử dụng nhà đất, tài chính, tài sản, ngân sách được phân bổ và các nguồn thu khác theo quy định của pháp luật; </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z w:val="28"/>
          <w:szCs w:val="28"/>
          <w:lang w:val="nl-NL" w:eastAsia="vi-VN" w:bidi="vi-VN"/>
        </w:rPr>
      </w:pPr>
      <w:r w:rsidRPr="00047652">
        <w:rPr>
          <w:rFonts w:ascii="Times New Roman" w:eastAsia="Microsoft Sans Serif" w:hAnsi="Times New Roman" w:cs="Times New Roman"/>
          <w:color w:val="000000"/>
          <w:spacing w:val="-4"/>
          <w:sz w:val="28"/>
          <w:szCs w:val="28"/>
          <w:lang w:eastAsia="vi-VN" w:bidi="vi-VN"/>
        </w:rPr>
        <w:t xml:space="preserve">- </w:t>
      </w:r>
      <w:r w:rsidRPr="00047652">
        <w:rPr>
          <w:rFonts w:ascii="Times New Roman" w:eastAsia="Microsoft Sans Serif" w:hAnsi="Times New Roman" w:cs="Times New Roman"/>
          <w:color w:val="000000"/>
          <w:sz w:val="28"/>
          <w:szCs w:val="28"/>
          <w:lang w:val="nl-NL" w:eastAsia="vi-VN" w:bidi="vi-VN"/>
        </w:rPr>
        <w:t>Chủ trì, phối hợp với các tổ chức, cơ quan, đơn vị liên quan xây dựng chương trình, kế hoạch hàng năm và kế hoạch trung hạn về công tác quản lý Cung Quy hoạch, Hội chợ và Triển lãm; các hoạt động phục vụ nhiệm vụ chính trị của tỉnh tổ chức tại Cung Quy hoạch, Hội chợ và Triển lãm tỉnh;</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z w:val="28"/>
          <w:szCs w:val="28"/>
          <w:lang w:val="nl-NL" w:eastAsia="vi-VN" w:bidi="vi-VN"/>
        </w:rPr>
      </w:pPr>
      <w:r w:rsidRPr="00047652">
        <w:rPr>
          <w:rFonts w:ascii="Times New Roman" w:eastAsia="Microsoft Sans Serif" w:hAnsi="Times New Roman" w:cs="Times New Roman"/>
          <w:color w:val="000000"/>
          <w:sz w:val="28"/>
          <w:szCs w:val="28"/>
          <w:lang w:val="nl-NL" w:eastAsia="vi-VN" w:bidi="vi-VN"/>
        </w:rPr>
        <w:t>- Chịu trách nhiệm quản lý toàn bộ cơ sở vật chất, tài sản của Cung Quy hoạch, Hội chợ và Triển lãm tỉnh trong quá trình sử dụng, cho thuê, khai thác dịch vụ; Quản lý, giám sát các hoạt động kinh doanh, dịch vụ, trưng bày, triển lãm, quảng bá quy hoạch phát triển của tỉnh, các huyện, thị xã, thành phố, thành tựu phát triển kinh tế - xã hội của tỉnh; công tác phòng cháy chữa cháy, vệ sinh môi trường, an ninh trật tư,...và các công việc khác có liên quan tại Cung Quy hoạch, Hội chợ và Triển lãm tỉnh; Xây dựng, trình Ủy ban nhân dân tỉnh phê duyệt và tổ chức thực hiện kế hoạch bảo dưỡng, nâng cấp cơ sở vật chất và phát triển các hoạt động của Cung Quy hoạch, Hội chợ và Triển lãm tỉnh;</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z w:val="28"/>
          <w:szCs w:val="28"/>
          <w:lang w:val="nl-NL" w:eastAsia="vi-VN" w:bidi="vi-VN"/>
        </w:rPr>
      </w:pPr>
      <w:r w:rsidRPr="00047652">
        <w:rPr>
          <w:rFonts w:ascii="Times New Roman" w:eastAsia="Microsoft Sans Serif" w:hAnsi="Times New Roman" w:cs="Times New Roman"/>
          <w:color w:val="000000"/>
          <w:sz w:val="28"/>
          <w:szCs w:val="28"/>
          <w:lang w:val="nl-NL" w:eastAsia="vi-VN" w:bidi="vi-VN"/>
        </w:rPr>
        <w:t xml:space="preserve">- Chủ trì và phối hợp với các cơ quan, đơn vị, tổ chức có liên quan lựa chọn nhà đầu tư vận hành, khai thác Cung Quy hoạch, Hội chợ và Triển lãm theo chỉ đạo của Tỉnh và quy định của pháp luật; Chủ trì và phối hợp với các đơn vị, tổ chức chuyên ngành quản lý, kiểm tra, giám sát các doanh nghiệp, đơn vị, tổ chức, cá nhân thực hiện việc khai thác, tổ chức hoạt động dịch vụ đảm bảo đúng công năng của - Chủ trì và phối hợp với các cơ quan, đơn vị, tổ chức có liên quan lựa chọn nhà đầu </w:t>
      </w:r>
      <w:r w:rsidRPr="00047652">
        <w:rPr>
          <w:rFonts w:ascii="Times New Roman" w:eastAsia="Microsoft Sans Serif" w:hAnsi="Times New Roman" w:cs="Times New Roman"/>
          <w:color w:val="000000"/>
          <w:sz w:val="28"/>
          <w:szCs w:val="28"/>
          <w:lang w:val="nl-NL" w:eastAsia="vi-VN" w:bidi="vi-VN"/>
        </w:rPr>
        <w:lastRenderedPageBreak/>
        <w:t>tư vận hành, khai thác Cung Quy hoạch, Hội chợ và Triển lãm tỉnh;</w:t>
      </w:r>
    </w:p>
    <w:p w:rsidR="00047652" w:rsidRPr="00047652" w:rsidRDefault="00047652" w:rsidP="00047652">
      <w:pPr>
        <w:widowControl w:val="0"/>
        <w:spacing w:before="120" w:after="0" w:line="360" w:lineRule="exact"/>
        <w:ind w:firstLine="709"/>
        <w:contextualSpacing/>
        <w:jc w:val="both"/>
        <w:rPr>
          <w:rFonts w:ascii="Times New Roman" w:eastAsia="Microsoft Sans Serif" w:hAnsi="Times New Roman" w:cs="Times New Roman"/>
          <w:color w:val="000000"/>
          <w:sz w:val="28"/>
          <w:szCs w:val="28"/>
          <w:lang w:val="nl-NL" w:eastAsia="vi-VN" w:bidi="vi-VN"/>
        </w:rPr>
      </w:pPr>
      <w:r w:rsidRPr="00047652">
        <w:rPr>
          <w:rFonts w:ascii="Times New Roman" w:eastAsia="Microsoft Sans Serif" w:hAnsi="Times New Roman" w:cs="Times New Roman"/>
          <w:color w:val="000000"/>
          <w:sz w:val="28"/>
          <w:szCs w:val="28"/>
          <w:lang w:val="nl-NL" w:eastAsia="vi-VN" w:bidi="vi-VN"/>
        </w:rPr>
        <w:t>- Xây dựng phương án kết nối và phát huy hiệu quả phục vụ công tác nghiên cứu, tham quan cụm công trình Bảo tàng - Cung quy hoạch, Hội chợ và Triển lãm tỉnh;</w:t>
      </w:r>
    </w:p>
    <w:p w:rsidR="00047652" w:rsidRPr="00047652" w:rsidRDefault="00047652" w:rsidP="00047652">
      <w:pPr>
        <w:widowControl w:val="0"/>
        <w:spacing w:before="120" w:after="0" w:line="360" w:lineRule="exact"/>
        <w:ind w:firstLine="709"/>
        <w:jc w:val="both"/>
        <w:rPr>
          <w:rFonts w:ascii="Times New Roman" w:eastAsia="SimSun" w:hAnsi="Times New Roman" w:cs="Times New Roman"/>
          <w:color w:val="000000"/>
          <w:sz w:val="28"/>
          <w:szCs w:val="28"/>
          <w:lang w:val="nl-NL" w:eastAsia="zh-CN" w:bidi="vi-VN"/>
        </w:rPr>
      </w:pPr>
      <w:r w:rsidRPr="00047652">
        <w:rPr>
          <w:rFonts w:ascii="Times New Roman" w:eastAsia="Microsoft Sans Serif" w:hAnsi="Times New Roman" w:cs="Times New Roman"/>
          <w:color w:val="000000"/>
          <w:sz w:val="28"/>
          <w:szCs w:val="28"/>
          <w:lang w:val="nl-NL" w:eastAsia="vi-VN" w:bidi="vi-VN"/>
        </w:rPr>
        <w:t xml:space="preserve">- </w:t>
      </w:r>
      <w:r w:rsidRPr="00047652">
        <w:rPr>
          <w:rFonts w:ascii="Times New Roman" w:eastAsia="SimSun" w:hAnsi="Times New Roman" w:cs="Times New Roman"/>
          <w:color w:val="000000"/>
          <w:sz w:val="28"/>
          <w:szCs w:val="28"/>
          <w:lang w:val="nl-NL" w:eastAsia="zh-CN" w:bidi="vi-VN"/>
        </w:rPr>
        <w:t>Thực hiện các nhiệm vụ khác do Ủy ban nhân dân tỉnh chỉ đạo, Sở Văn hoá và Thể thao Quảng Ninh giao.</w:t>
      </w:r>
    </w:p>
    <w:p w:rsidR="00047652" w:rsidRPr="00047652" w:rsidRDefault="00610030" w:rsidP="00047652">
      <w:pPr>
        <w:spacing w:before="120" w:line="360" w:lineRule="exact"/>
        <w:ind w:firstLine="709"/>
        <w:jc w:val="both"/>
        <w:rPr>
          <w:rFonts w:ascii="Times New Roman" w:eastAsia="Microsoft Sans Serif" w:hAnsi="Times New Roman" w:cs="Microsoft Sans Serif"/>
          <w:b/>
          <w:bCs/>
          <w:color w:val="000000"/>
          <w:sz w:val="28"/>
          <w:szCs w:val="28"/>
          <w:lang w:val="nl-NL" w:eastAsia="vi-VN" w:bidi="vi-VN"/>
        </w:rPr>
      </w:pPr>
      <w:r>
        <w:rPr>
          <w:rFonts w:ascii="Times New Roman" w:eastAsia="Microsoft Sans Serif" w:hAnsi="Times New Roman" w:cs="Microsoft Sans Serif"/>
          <w:b/>
          <w:bCs/>
          <w:color w:val="000000"/>
          <w:sz w:val="28"/>
          <w:szCs w:val="28"/>
          <w:lang w:val="nl-NL" w:eastAsia="vi-VN" w:bidi="vi-VN"/>
        </w:rPr>
        <w:t>3</w:t>
      </w:r>
      <w:r w:rsidR="00047652" w:rsidRPr="00047652">
        <w:rPr>
          <w:rFonts w:ascii="Times New Roman" w:eastAsia="Microsoft Sans Serif" w:hAnsi="Times New Roman" w:cs="Microsoft Sans Serif"/>
          <w:b/>
          <w:bCs/>
          <w:color w:val="000000"/>
          <w:sz w:val="28"/>
          <w:szCs w:val="28"/>
          <w:lang w:val="nl-NL" w:eastAsia="vi-VN" w:bidi="vi-VN"/>
        </w:rPr>
        <w:t>. Thực trạng về tổ chức bộ máy</w:t>
      </w:r>
      <w:r>
        <w:rPr>
          <w:rFonts w:ascii="Times New Roman" w:eastAsia="Microsoft Sans Serif" w:hAnsi="Times New Roman" w:cs="Microsoft Sans Serif"/>
          <w:b/>
          <w:bCs/>
          <w:color w:val="000000"/>
          <w:sz w:val="28"/>
          <w:szCs w:val="28"/>
          <w:lang w:val="nl-NL" w:eastAsia="vi-VN" w:bidi="vi-VN"/>
        </w:rPr>
        <w:t xml:space="preserve">, </w:t>
      </w:r>
      <w:r w:rsidR="00DC0C29">
        <w:rPr>
          <w:rFonts w:ascii="Times New Roman" w:eastAsia="Microsoft Sans Serif" w:hAnsi="Times New Roman" w:cs="Microsoft Sans Serif"/>
          <w:b/>
          <w:bCs/>
          <w:color w:val="000000"/>
          <w:sz w:val="28"/>
          <w:szCs w:val="28"/>
          <w:lang w:val="nl-NL" w:eastAsia="vi-VN" w:bidi="vi-VN"/>
        </w:rPr>
        <w:t>số lượng người làm việc</w:t>
      </w:r>
      <w:r>
        <w:rPr>
          <w:rFonts w:ascii="Times New Roman" w:eastAsia="Microsoft Sans Serif" w:hAnsi="Times New Roman" w:cs="Microsoft Sans Serif"/>
          <w:b/>
          <w:bCs/>
          <w:color w:val="000000"/>
          <w:sz w:val="28"/>
          <w:szCs w:val="28"/>
          <w:lang w:val="nl-NL" w:eastAsia="vi-VN" w:bidi="vi-VN"/>
        </w:rPr>
        <w:t>, tài chính</w:t>
      </w:r>
    </w:p>
    <w:p w:rsidR="00047652" w:rsidRPr="00047652" w:rsidRDefault="00610030" w:rsidP="00047652">
      <w:pPr>
        <w:widowControl w:val="0"/>
        <w:spacing w:before="120" w:after="0" w:line="360" w:lineRule="exact"/>
        <w:ind w:firstLine="709"/>
        <w:jc w:val="both"/>
        <w:rPr>
          <w:rFonts w:ascii="Times New Roman" w:eastAsia="Microsoft Sans Serif" w:hAnsi="Times New Roman" w:cs="Times New Roman"/>
          <w:b/>
          <w:bCs/>
          <w:i/>
          <w:color w:val="000000"/>
          <w:spacing w:val="-4"/>
          <w:sz w:val="28"/>
          <w:szCs w:val="28"/>
          <w:lang w:val="nl-NL" w:eastAsia="vi-VN" w:bidi="vi-VN"/>
        </w:rPr>
      </w:pPr>
      <w:r>
        <w:rPr>
          <w:rFonts w:ascii="Times New Roman" w:eastAsia="Microsoft Sans Serif" w:hAnsi="Times New Roman" w:cs="Times New Roman"/>
          <w:b/>
          <w:i/>
          <w:iCs/>
          <w:color w:val="000000"/>
          <w:spacing w:val="-4"/>
          <w:sz w:val="28"/>
          <w:szCs w:val="28"/>
          <w:lang w:val="nl-NL" w:eastAsia="vi-VN" w:bidi="vi-VN"/>
        </w:rPr>
        <w:t>3</w:t>
      </w:r>
      <w:r w:rsidR="00047652" w:rsidRPr="00047652">
        <w:rPr>
          <w:rFonts w:ascii="Times New Roman" w:eastAsia="Microsoft Sans Serif" w:hAnsi="Times New Roman" w:cs="Times New Roman"/>
          <w:b/>
          <w:i/>
          <w:iCs/>
          <w:color w:val="000000"/>
          <w:spacing w:val="-4"/>
          <w:sz w:val="28"/>
          <w:szCs w:val="28"/>
          <w:lang w:val="nl-NL" w:eastAsia="vi-VN" w:bidi="vi-VN"/>
        </w:rPr>
        <w:t>.1.</w:t>
      </w:r>
      <w:r w:rsidR="00047652" w:rsidRPr="00047652">
        <w:rPr>
          <w:rFonts w:ascii="Times New Roman" w:eastAsia="Microsoft Sans Serif" w:hAnsi="Times New Roman" w:cs="Times New Roman"/>
          <w:b/>
          <w:bCs/>
          <w:i/>
          <w:color w:val="000000"/>
          <w:spacing w:val="-4"/>
          <w:sz w:val="28"/>
          <w:szCs w:val="28"/>
          <w:lang w:val="nl-NL" w:eastAsia="vi-VN" w:bidi="vi-VN"/>
        </w:rPr>
        <w:t xml:space="preserve"> </w:t>
      </w:r>
      <w:r>
        <w:rPr>
          <w:rFonts w:ascii="Times New Roman" w:eastAsia="Microsoft Sans Serif" w:hAnsi="Times New Roman" w:cs="Times New Roman"/>
          <w:b/>
          <w:bCs/>
          <w:i/>
          <w:color w:val="000000"/>
          <w:spacing w:val="-4"/>
          <w:sz w:val="28"/>
          <w:szCs w:val="28"/>
          <w:lang w:val="nl-NL" w:eastAsia="vi-VN" w:bidi="vi-VN"/>
        </w:rPr>
        <w:t>Tổ chức bộ máy</w:t>
      </w:r>
      <w:r w:rsidR="00047652" w:rsidRPr="00047652">
        <w:rPr>
          <w:rFonts w:ascii="Times New Roman" w:eastAsia="Microsoft Sans Serif" w:hAnsi="Times New Roman" w:cs="Times New Roman"/>
          <w:b/>
          <w:bCs/>
          <w:i/>
          <w:color w:val="000000"/>
          <w:spacing w:val="-4"/>
          <w:sz w:val="28"/>
          <w:szCs w:val="28"/>
          <w:lang w:val="nl-NL" w:eastAsia="vi-VN" w:bidi="vi-VN"/>
        </w:rPr>
        <w:t xml:space="preserve">:   </w:t>
      </w:r>
    </w:p>
    <w:p w:rsidR="00047652" w:rsidRPr="00047652" w:rsidRDefault="00047652" w:rsidP="00047652">
      <w:pPr>
        <w:widowControl w:val="0"/>
        <w:spacing w:before="120" w:after="0" w:line="360" w:lineRule="exact"/>
        <w:ind w:firstLine="709"/>
        <w:jc w:val="both"/>
        <w:rPr>
          <w:rFonts w:ascii="Times New Roman" w:eastAsia="Microsoft Sans Serif" w:hAnsi="Times New Roman" w:cs="Times New Roman"/>
          <w:bCs/>
          <w:color w:val="000000"/>
          <w:spacing w:val="-4"/>
          <w:sz w:val="28"/>
          <w:szCs w:val="28"/>
          <w:lang w:val="nl-NL" w:eastAsia="vi-VN" w:bidi="vi-VN"/>
        </w:rPr>
      </w:pPr>
      <w:r w:rsidRPr="00047652">
        <w:rPr>
          <w:rFonts w:ascii="Times New Roman" w:eastAsia="Microsoft Sans Serif" w:hAnsi="Times New Roman" w:cs="Times New Roman"/>
          <w:bCs/>
          <w:color w:val="000000"/>
          <w:spacing w:val="-4"/>
          <w:sz w:val="28"/>
          <w:szCs w:val="28"/>
          <w:lang w:val="nl-NL" w:eastAsia="vi-VN" w:bidi="vi-VN"/>
        </w:rPr>
        <w:t>-</w:t>
      </w:r>
      <w:r w:rsidR="00486EEC">
        <w:rPr>
          <w:rFonts w:ascii="Times New Roman" w:eastAsia="Microsoft Sans Serif" w:hAnsi="Times New Roman" w:cs="Times New Roman"/>
          <w:bCs/>
          <w:color w:val="000000"/>
          <w:spacing w:val="-4"/>
          <w:sz w:val="28"/>
          <w:szCs w:val="28"/>
          <w:lang w:val="nl-NL" w:eastAsia="vi-VN" w:bidi="vi-VN"/>
        </w:rPr>
        <w:t xml:space="preserve"> Lãnh đạo Bảo tàng gồm: </w:t>
      </w:r>
      <w:r w:rsidRPr="00047652">
        <w:rPr>
          <w:rFonts w:ascii="Times New Roman" w:eastAsia="Microsoft Sans Serif" w:hAnsi="Times New Roman" w:cs="Times New Roman"/>
          <w:bCs/>
          <w:color w:val="000000"/>
          <w:spacing w:val="-4"/>
          <w:sz w:val="28"/>
          <w:szCs w:val="28"/>
          <w:lang w:val="nl-NL" w:eastAsia="vi-VN" w:bidi="vi-VN"/>
        </w:rPr>
        <w:t>Giám đốc và 02 Phó Giám đốc.</w:t>
      </w:r>
    </w:p>
    <w:p w:rsidR="00047652" w:rsidRPr="00047652" w:rsidRDefault="00486EEC" w:rsidP="00047652">
      <w:pPr>
        <w:widowControl w:val="0"/>
        <w:spacing w:before="120" w:after="0" w:line="360" w:lineRule="exact"/>
        <w:ind w:firstLine="709"/>
        <w:jc w:val="both"/>
        <w:rPr>
          <w:rFonts w:ascii="Times New Roman" w:eastAsia="Microsoft Sans Serif" w:hAnsi="Times New Roman" w:cs="Times New Roman"/>
          <w:bCs/>
          <w:color w:val="000000"/>
          <w:spacing w:val="-4"/>
          <w:sz w:val="28"/>
          <w:szCs w:val="28"/>
          <w:lang w:val="nl-NL" w:eastAsia="vi-VN" w:bidi="vi-VN"/>
        </w:rPr>
      </w:pPr>
      <w:r>
        <w:rPr>
          <w:rFonts w:ascii="Times New Roman" w:eastAsia="Microsoft Sans Serif" w:hAnsi="Times New Roman" w:cs="Times New Roman"/>
          <w:bCs/>
          <w:color w:val="000000"/>
          <w:spacing w:val="-4"/>
          <w:sz w:val="28"/>
          <w:szCs w:val="28"/>
          <w:lang w:val="nl-NL" w:eastAsia="vi-VN" w:bidi="vi-VN"/>
        </w:rPr>
        <w:t>-</w:t>
      </w:r>
      <w:r w:rsidR="00047652" w:rsidRPr="00047652">
        <w:rPr>
          <w:rFonts w:ascii="Times New Roman" w:eastAsia="Microsoft Sans Serif" w:hAnsi="Times New Roman" w:cs="Times New Roman"/>
          <w:bCs/>
          <w:color w:val="000000"/>
          <w:spacing w:val="-4"/>
          <w:sz w:val="28"/>
          <w:szCs w:val="28"/>
          <w:lang w:val="nl-NL" w:eastAsia="vi-VN" w:bidi="vi-VN"/>
        </w:rPr>
        <w:t xml:space="preserve"> Số lượng các phòng và tương đương: </w:t>
      </w:r>
      <w:r w:rsidR="00DC0C29">
        <w:rPr>
          <w:rFonts w:ascii="Times New Roman" w:eastAsia="Microsoft Sans Serif" w:hAnsi="Times New Roman" w:cs="Times New Roman"/>
          <w:bCs/>
          <w:color w:val="000000"/>
          <w:spacing w:val="-4"/>
          <w:sz w:val="28"/>
          <w:szCs w:val="28"/>
          <w:lang w:val="nl-NL" w:eastAsia="vi-VN" w:bidi="vi-VN"/>
        </w:rPr>
        <w:t>g</w:t>
      </w:r>
      <w:r w:rsidR="00047652" w:rsidRPr="00047652">
        <w:rPr>
          <w:rFonts w:ascii="Times New Roman" w:eastAsia="Microsoft Sans Serif" w:hAnsi="Times New Roman" w:cs="Times New Roman"/>
          <w:bCs/>
          <w:color w:val="000000"/>
          <w:spacing w:val="-4"/>
          <w:sz w:val="28"/>
          <w:szCs w:val="28"/>
          <w:lang w:val="nl-NL" w:eastAsia="vi-VN" w:bidi="vi-VN"/>
        </w:rPr>
        <w:t>ồm 07 phòng và 02 trung tâm:</w:t>
      </w:r>
    </w:p>
    <w:p w:rsidR="00047652" w:rsidRPr="00047652" w:rsidRDefault="00047652" w:rsidP="00047652">
      <w:pPr>
        <w:widowControl w:val="0"/>
        <w:spacing w:before="120" w:after="0" w:line="360" w:lineRule="exact"/>
        <w:ind w:firstLine="709"/>
        <w:jc w:val="both"/>
        <w:rPr>
          <w:rFonts w:ascii="Times New Roman" w:eastAsia="Microsoft Sans Serif" w:hAnsi="Times New Roman" w:cs="Times New Roman"/>
          <w:bCs/>
          <w:color w:val="000000"/>
          <w:spacing w:val="-4"/>
          <w:sz w:val="28"/>
          <w:szCs w:val="28"/>
          <w:lang w:val="nl-NL" w:eastAsia="vi-VN" w:bidi="vi-VN"/>
        </w:rPr>
      </w:pPr>
      <w:r w:rsidRPr="00047652">
        <w:rPr>
          <w:rFonts w:ascii="Times New Roman" w:eastAsia="Microsoft Sans Serif" w:hAnsi="Times New Roman" w:cs="Times New Roman"/>
          <w:bCs/>
          <w:color w:val="000000"/>
          <w:spacing w:val="-4"/>
          <w:sz w:val="28"/>
          <w:szCs w:val="28"/>
          <w:lang w:val="nl-NL" w:eastAsia="vi-VN" w:bidi="vi-VN"/>
        </w:rPr>
        <w:t xml:space="preserve"> </w:t>
      </w:r>
      <w:r w:rsidR="00DC0C29">
        <w:rPr>
          <w:rFonts w:ascii="Times New Roman" w:eastAsia="Microsoft Sans Serif" w:hAnsi="Times New Roman" w:cs="Times New Roman"/>
          <w:bCs/>
          <w:color w:val="000000"/>
          <w:spacing w:val="-4"/>
          <w:sz w:val="28"/>
          <w:szCs w:val="28"/>
          <w:lang w:val="nl-NL" w:eastAsia="vi-VN" w:bidi="vi-VN"/>
        </w:rPr>
        <w:tab/>
      </w:r>
      <w:r w:rsidRPr="00047652">
        <w:rPr>
          <w:rFonts w:ascii="Times New Roman" w:eastAsia="Microsoft Sans Serif" w:hAnsi="Times New Roman" w:cs="Times New Roman"/>
          <w:bCs/>
          <w:i/>
          <w:color w:val="000000"/>
          <w:spacing w:val="-4"/>
          <w:sz w:val="28"/>
          <w:szCs w:val="28"/>
          <w:lang w:val="nl-NL" w:eastAsia="vi-VN" w:bidi="vi-VN"/>
        </w:rPr>
        <w:t>(1)</w:t>
      </w:r>
      <w:r w:rsidRPr="00047652">
        <w:rPr>
          <w:rFonts w:ascii="Times New Roman" w:eastAsia="Microsoft Sans Serif" w:hAnsi="Times New Roman" w:cs="Times New Roman"/>
          <w:bCs/>
          <w:color w:val="000000"/>
          <w:spacing w:val="-4"/>
          <w:sz w:val="28"/>
          <w:szCs w:val="28"/>
          <w:lang w:val="nl-NL" w:eastAsia="vi-VN" w:bidi="vi-VN"/>
        </w:rPr>
        <w:t xml:space="preserve"> Phòng Hành chính - Quản trị;</w:t>
      </w:r>
    </w:p>
    <w:p w:rsidR="00047652" w:rsidRPr="00047652" w:rsidRDefault="00047652" w:rsidP="00DC0C29">
      <w:pPr>
        <w:widowControl w:val="0"/>
        <w:spacing w:before="120" w:after="0" w:line="360" w:lineRule="exact"/>
        <w:ind w:left="720" w:firstLine="720"/>
        <w:jc w:val="both"/>
        <w:rPr>
          <w:rFonts w:ascii="Times New Roman" w:eastAsia="Microsoft Sans Serif" w:hAnsi="Times New Roman" w:cs="Times New Roman"/>
          <w:bCs/>
          <w:color w:val="000000"/>
          <w:spacing w:val="-4"/>
          <w:sz w:val="28"/>
          <w:szCs w:val="28"/>
          <w:lang w:val="nl-NL" w:eastAsia="vi-VN" w:bidi="vi-VN"/>
        </w:rPr>
      </w:pPr>
      <w:r w:rsidRPr="00047652">
        <w:rPr>
          <w:rFonts w:ascii="Times New Roman" w:eastAsia="Microsoft Sans Serif" w:hAnsi="Times New Roman" w:cs="Times New Roman"/>
          <w:bCs/>
          <w:i/>
          <w:color w:val="000000"/>
          <w:spacing w:val="-4"/>
          <w:sz w:val="28"/>
          <w:szCs w:val="28"/>
          <w:lang w:val="nl-NL" w:eastAsia="vi-VN" w:bidi="vi-VN"/>
        </w:rPr>
        <w:t>(2)</w:t>
      </w:r>
      <w:r w:rsidRPr="00047652">
        <w:rPr>
          <w:rFonts w:ascii="Times New Roman" w:eastAsia="Microsoft Sans Serif" w:hAnsi="Times New Roman" w:cs="Times New Roman"/>
          <w:bCs/>
          <w:color w:val="000000"/>
          <w:spacing w:val="-4"/>
          <w:sz w:val="28"/>
          <w:szCs w:val="28"/>
          <w:lang w:val="nl-NL" w:eastAsia="vi-VN" w:bidi="vi-VN"/>
        </w:rPr>
        <w:t xml:space="preserve"> Phòng Nghiên cứu - Sưu tầm - Trưng bày;</w:t>
      </w:r>
    </w:p>
    <w:p w:rsidR="00047652" w:rsidRPr="00047652" w:rsidRDefault="00047652" w:rsidP="00047652">
      <w:pPr>
        <w:widowControl w:val="0"/>
        <w:spacing w:before="120" w:after="0" w:line="360" w:lineRule="exact"/>
        <w:ind w:firstLine="709"/>
        <w:jc w:val="both"/>
        <w:rPr>
          <w:rFonts w:ascii="Times New Roman" w:eastAsia="Microsoft Sans Serif" w:hAnsi="Times New Roman" w:cs="Times New Roman"/>
          <w:bCs/>
          <w:color w:val="000000"/>
          <w:spacing w:val="-4"/>
          <w:sz w:val="28"/>
          <w:szCs w:val="28"/>
          <w:lang w:val="nl-NL" w:eastAsia="vi-VN" w:bidi="vi-VN"/>
        </w:rPr>
      </w:pPr>
      <w:r w:rsidRPr="00047652">
        <w:rPr>
          <w:rFonts w:ascii="Times New Roman" w:eastAsia="Microsoft Sans Serif" w:hAnsi="Times New Roman" w:cs="Times New Roman"/>
          <w:bCs/>
          <w:color w:val="000000"/>
          <w:spacing w:val="-4"/>
          <w:sz w:val="28"/>
          <w:szCs w:val="28"/>
          <w:lang w:val="nl-NL" w:eastAsia="vi-VN" w:bidi="vi-VN"/>
        </w:rPr>
        <w:t xml:space="preserve"> </w:t>
      </w:r>
      <w:r w:rsidR="00DC0C29">
        <w:rPr>
          <w:rFonts w:ascii="Times New Roman" w:eastAsia="Microsoft Sans Serif" w:hAnsi="Times New Roman" w:cs="Times New Roman"/>
          <w:bCs/>
          <w:color w:val="000000"/>
          <w:spacing w:val="-4"/>
          <w:sz w:val="28"/>
          <w:szCs w:val="28"/>
          <w:lang w:val="nl-NL" w:eastAsia="vi-VN" w:bidi="vi-VN"/>
        </w:rPr>
        <w:tab/>
      </w:r>
      <w:r w:rsidRPr="00047652">
        <w:rPr>
          <w:rFonts w:ascii="Times New Roman" w:eastAsia="Microsoft Sans Serif" w:hAnsi="Times New Roman" w:cs="Times New Roman"/>
          <w:bCs/>
          <w:i/>
          <w:color w:val="000000"/>
          <w:spacing w:val="-4"/>
          <w:sz w:val="28"/>
          <w:szCs w:val="28"/>
          <w:lang w:val="nl-NL" w:eastAsia="vi-VN" w:bidi="vi-VN"/>
        </w:rPr>
        <w:t>(3)</w:t>
      </w:r>
      <w:r w:rsidRPr="00047652">
        <w:rPr>
          <w:rFonts w:ascii="Times New Roman" w:eastAsia="Microsoft Sans Serif" w:hAnsi="Times New Roman" w:cs="Times New Roman"/>
          <w:bCs/>
          <w:color w:val="000000"/>
          <w:spacing w:val="-4"/>
          <w:sz w:val="28"/>
          <w:szCs w:val="28"/>
          <w:lang w:val="nl-NL" w:eastAsia="vi-VN" w:bidi="vi-VN"/>
        </w:rPr>
        <w:t xml:space="preserve"> Phòng Kiểm kê - Bảo quản; </w:t>
      </w:r>
    </w:p>
    <w:p w:rsidR="00047652" w:rsidRPr="00047652" w:rsidRDefault="00047652" w:rsidP="00DC0C29">
      <w:pPr>
        <w:widowControl w:val="0"/>
        <w:spacing w:before="120" w:after="0" w:line="360" w:lineRule="exact"/>
        <w:ind w:left="720" w:firstLine="720"/>
        <w:jc w:val="both"/>
        <w:rPr>
          <w:rFonts w:ascii="Times New Roman" w:eastAsia="Microsoft Sans Serif" w:hAnsi="Times New Roman" w:cs="Times New Roman"/>
          <w:bCs/>
          <w:color w:val="000000"/>
          <w:spacing w:val="-4"/>
          <w:sz w:val="28"/>
          <w:szCs w:val="28"/>
          <w:lang w:val="nl-NL" w:eastAsia="vi-VN" w:bidi="vi-VN"/>
        </w:rPr>
      </w:pPr>
      <w:r w:rsidRPr="00047652">
        <w:rPr>
          <w:rFonts w:ascii="Times New Roman" w:eastAsia="Microsoft Sans Serif" w:hAnsi="Times New Roman" w:cs="Times New Roman"/>
          <w:bCs/>
          <w:i/>
          <w:color w:val="000000"/>
          <w:spacing w:val="-4"/>
          <w:sz w:val="28"/>
          <w:szCs w:val="28"/>
          <w:lang w:val="nl-NL" w:eastAsia="vi-VN" w:bidi="vi-VN"/>
        </w:rPr>
        <w:t>(4)</w:t>
      </w:r>
      <w:r w:rsidRPr="00047652">
        <w:rPr>
          <w:rFonts w:ascii="Times New Roman" w:eastAsia="Microsoft Sans Serif" w:hAnsi="Times New Roman" w:cs="Times New Roman"/>
          <w:bCs/>
          <w:color w:val="000000"/>
          <w:spacing w:val="-4"/>
          <w:sz w:val="28"/>
          <w:szCs w:val="28"/>
          <w:lang w:val="nl-NL" w:eastAsia="vi-VN" w:bidi="vi-VN"/>
        </w:rPr>
        <w:t xml:space="preserve"> Phòng Tuyên truyền - Cơ sở; </w:t>
      </w:r>
    </w:p>
    <w:p w:rsidR="00047652" w:rsidRPr="00047652" w:rsidRDefault="00047652" w:rsidP="00DC0C29">
      <w:pPr>
        <w:widowControl w:val="0"/>
        <w:spacing w:before="120" w:after="0" w:line="360" w:lineRule="exact"/>
        <w:ind w:left="720" w:firstLine="720"/>
        <w:jc w:val="both"/>
        <w:rPr>
          <w:rFonts w:ascii="Times New Roman" w:eastAsia="Microsoft Sans Serif" w:hAnsi="Times New Roman" w:cs="Times New Roman"/>
          <w:bCs/>
          <w:color w:val="000000"/>
          <w:spacing w:val="-4"/>
          <w:sz w:val="28"/>
          <w:szCs w:val="28"/>
          <w:lang w:val="nl-NL" w:eastAsia="vi-VN" w:bidi="vi-VN"/>
        </w:rPr>
      </w:pPr>
      <w:r w:rsidRPr="00047652">
        <w:rPr>
          <w:rFonts w:ascii="Times New Roman" w:eastAsia="Microsoft Sans Serif" w:hAnsi="Times New Roman" w:cs="Times New Roman"/>
          <w:bCs/>
          <w:i/>
          <w:color w:val="000000"/>
          <w:spacing w:val="-4"/>
          <w:sz w:val="28"/>
          <w:szCs w:val="28"/>
          <w:lang w:val="nl-NL" w:eastAsia="vi-VN" w:bidi="vi-VN"/>
        </w:rPr>
        <w:t>(5)</w:t>
      </w:r>
      <w:r w:rsidRPr="00047652">
        <w:rPr>
          <w:rFonts w:ascii="Times New Roman" w:eastAsia="Microsoft Sans Serif" w:hAnsi="Times New Roman" w:cs="Times New Roman"/>
          <w:bCs/>
          <w:color w:val="000000"/>
          <w:spacing w:val="-4"/>
          <w:sz w:val="28"/>
          <w:szCs w:val="28"/>
          <w:lang w:val="nl-NL" w:eastAsia="vi-VN" w:bidi="vi-VN"/>
        </w:rPr>
        <w:t xml:space="preserve"> Phòng Kỹ thuật thiết bị;</w:t>
      </w:r>
    </w:p>
    <w:p w:rsidR="00047652" w:rsidRPr="00047652" w:rsidRDefault="00047652" w:rsidP="00DC0C29">
      <w:pPr>
        <w:widowControl w:val="0"/>
        <w:spacing w:before="120" w:after="0" w:line="360" w:lineRule="exact"/>
        <w:ind w:left="720" w:firstLine="720"/>
        <w:jc w:val="both"/>
        <w:rPr>
          <w:rFonts w:ascii="Times New Roman" w:eastAsia="Microsoft Sans Serif" w:hAnsi="Times New Roman" w:cs="Times New Roman"/>
          <w:bCs/>
          <w:color w:val="000000"/>
          <w:spacing w:val="-4"/>
          <w:sz w:val="28"/>
          <w:szCs w:val="28"/>
          <w:lang w:val="nl-NL" w:eastAsia="vi-VN" w:bidi="vi-VN"/>
        </w:rPr>
      </w:pPr>
      <w:r w:rsidRPr="00047652">
        <w:rPr>
          <w:rFonts w:ascii="Times New Roman" w:eastAsia="Microsoft Sans Serif" w:hAnsi="Times New Roman" w:cs="Times New Roman"/>
          <w:bCs/>
          <w:i/>
          <w:color w:val="000000"/>
          <w:spacing w:val="-4"/>
          <w:sz w:val="28"/>
          <w:szCs w:val="28"/>
          <w:lang w:val="nl-NL" w:eastAsia="vi-VN" w:bidi="vi-VN"/>
        </w:rPr>
        <w:t>(6)</w:t>
      </w:r>
      <w:r w:rsidRPr="00047652">
        <w:rPr>
          <w:rFonts w:ascii="Times New Roman" w:eastAsia="Microsoft Sans Serif" w:hAnsi="Times New Roman" w:cs="Times New Roman"/>
          <w:bCs/>
          <w:color w:val="000000"/>
          <w:spacing w:val="-4"/>
          <w:sz w:val="28"/>
          <w:szCs w:val="28"/>
          <w:lang w:val="nl-NL" w:eastAsia="vi-VN" w:bidi="vi-VN"/>
        </w:rPr>
        <w:t xml:space="preserve"> Phòng Di tích; </w:t>
      </w:r>
    </w:p>
    <w:p w:rsidR="00047652" w:rsidRPr="00047652" w:rsidRDefault="00047652" w:rsidP="00DC0C29">
      <w:pPr>
        <w:widowControl w:val="0"/>
        <w:spacing w:before="120" w:after="0" w:line="360" w:lineRule="exact"/>
        <w:ind w:left="720" w:firstLine="720"/>
        <w:jc w:val="both"/>
        <w:rPr>
          <w:rFonts w:ascii="Times New Roman" w:eastAsia="Microsoft Sans Serif" w:hAnsi="Times New Roman" w:cs="Times New Roman"/>
          <w:bCs/>
          <w:color w:val="000000"/>
          <w:spacing w:val="-4"/>
          <w:sz w:val="28"/>
          <w:szCs w:val="28"/>
          <w:lang w:val="nl-NL" w:eastAsia="vi-VN" w:bidi="vi-VN"/>
        </w:rPr>
      </w:pPr>
      <w:r w:rsidRPr="00047652">
        <w:rPr>
          <w:rFonts w:ascii="Times New Roman" w:eastAsia="Microsoft Sans Serif" w:hAnsi="Times New Roman" w:cs="Times New Roman"/>
          <w:bCs/>
          <w:i/>
          <w:color w:val="000000"/>
          <w:spacing w:val="-4"/>
          <w:sz w:val="28"/>
          <w:szCs w:val="28"/>
          <w:lang w:val="nl-NL" w:eastAsia="vi-VN" w:bidi="vi-VN"/>
        </w:rPr>
        <w:t>(7)</w:t>
      </w:r>
      <w:r w:rsidRPr="00047652">
        <w:rPr>
          <w:rFonts w:ascii="Times New Roman" w:eastAsia="Microsoft Sans Serif" w:hAnsi="Times New Roman" w:cs="Times New Roman"/>
          <w:bCs/>
          <w:color w:val="000000"/>
          <w:spacing w:val="-4"/>
          <w:sz w:val="28"/>
          <w:szCs w:val="28"/>
          <w:lang w:val="nl-NL" w:eastAsia="vi-VN" w:bidi="vi-VN"/>
        </w:rPr>
        <w:t xml:space="preserve"> Phòng Quản lý Cung Quy hoạch, Hội chợ và Triển lãm; </w:t>
      </w:r>
    </w:p>
    <w:p w:rsidR="00047652" w:rsidRPr="00047652" w:rsidRDefault="00047652" w:rsidP="00DC0C29">
      <w:pPr>
        <w:widowControl w:val="0"/>
        <w:spacing w:before="120" w:after="0" w:line="360" w:lineRule="exact"/>
        <w:ind w:left="720" w:firstLine="720"/>
        <w:jc w:val="both"/>
        <w:rPr>
          <w:rFonts w:ascii="Times New Roman" w:eastAsia="Microsoft Sans Serif" w:hAnsi="Times New Roman" w:cs="Times New Roman"/>
          <w:bCs/>
          <w:color w:val="000000"/>
          <w:spacing w:val="-4"/>
          <w:sz w:val="28"/>
          <w:szCs w:val="28"/>
          <w:lang w:val="nl-NL" w:eastAsia="vi-VN" w:bidi="vi-VN"/>
        </w:rPr>
      </w:pPr>
      <w:r w:rsidRPr="00047652">
        <w:rPr>
          <w:rFonts w:ascii="Times New Roman" w:eastAsia="Microsoft Sans Serif" w:hAnsi="Times New Roman" w:cs="Times New Roman"/>
          <w:bCs/>
          <w:i/>
          <w:color w:val="000000"/>
          <w:spacing w:val="-4"/>
          <w:sz w:val="28"/>
          <w:szCs w:val="28"/>
          <w:lang w:val="nl-NL" w:eastAsia="vi-VN" w:bidi="vi-VN"/>
        </w:rPr>
        <w:t>(8)</w:t>
      </w:r>
      <w:r w:rsidRPr="00047652">
        <w:rPr>
          <w:rFonts w:ascii="Times New Roman" w:eastAsia="Microsoft Sans Serif" w:hAnsi="Times New Roman" w:cs="Times New Roman"/>
          <w:bCs/>
          <w:color w:val="000000"/>
          <w:spacing w:val="-4"/>
          <w:sz w:val="28"/>
          <w:szCs w:val="28"/>
          <w:lang w:val="nl-NL" w:eastAsia="vi-VN" w:bidi="vi-VN"/>
        </w:rPr>
        <w:t xml:space="preserve"> Trung tâm Dịch vụ; </w:t>
      </w:r>
    </w:p>
    <w:p w:rsidR="00047652" w:rsidRPr="00047652" w:rsidRDefault="00047652" w:rsidP="00DC0C29">
      <w:pPr>
        <w:widowControl w:val="0"/>
        <w:spacing w:before="120" w:after="0" w:line="360" w:lineRule="exact"/>
        <w:ind w:left="720" w:firstLine="720"/>
        <w:jc w:val="both"/>
        <w:rPr>
          <w:rFonts w:ascii="Times New Roman" w:eastAsia="Microsoft Sans Serif" w:hAnsi="Times New Roman" w:cs="Times New Roman"/>
          <w:bCs/>
          <w:color w:val="000000"/>
          <w:spacing w:val="-4"/>
          <w:sz w:val="28"/>
          <w:szCs w:val="28"/>
          <w:lang w:val="nl-NL" w:eastAsia="vi-VN" w:bidi="vi-VN"/>
        </w:rPr>
      </w:pPr>
      <w:r w:rsidRPr="00047652">
        <w:rPr>
          <w:rFonts w:ascii="Times New Roman" w:eastAsia="Microsoft Sans Serif" w:hAnsi="Times New Roman" w:cs="Times New Roman"/>
          <w:bCs/>
          <w:i/>
          <w:color w:val="000000"/>
          <w:spacing w:val="-4"/>
          <w:sz w:val="28"/>
          <w:szCs w:val="28"/>
          <w:lang w:val="nl-NL" w:eastAsia="vi-VN" w:bidi="vi-VN"/>
        </w:rPr>
        <w:t>(9)</w:t>
      </w:r>
      <w:r w:rsidRPr="00047652">
        <w:rPr>
          <w:rFonts w:ascii="Times New Roman" w:eastAsia="Microsoft Sans Serif" w:hAnsi="Times New Roman" w:cs="Times New Roman"/>
          <w:bCs/>
          <w:color w:val="000000"/>
          <w:spacing w:val="-4"/>
          <w:sz w:val="28"/>
          <w:szCs w:val="28"/>
          <w:lang w:val="nl-NL" w:eastAsia="vi-VN" w:bidi="vi-VN"/>
        </w:rPr>
        <w:t xml:space="preserve"> Trung tâm Thông tin, Bảo tồn và Phát huy di sản văn hóa;</w:t>
      </w:r>
    </w:p>
    <w:p w:rsidR="00DC0C29" w:rsidRPr="008C6DFF" w:rsidRDefault="00DC0C29" w:rsidP="00DC0C29">
      <w:pPr>
        <w:pBdr>
          <w:top w:val="dotted" w:sz="4" w:space="1" w:color="FFFFFF"/>
          <w:left w:val="dotted" w:sz="4" w:space="0" w:color="FFFFFF"/>
          <w:bottom w:val="dotted" w:sz="4" w:space="0" w:color="FFFFFF"/>
          <w:right w:val="dotted" w:sz="4" w:space="13" w:color="FFFFFF"/>
        </w:pBdr>
        <w:shd w:val="clear" w:color="auto" w:fill="FFFFFF"/>
        <w:spacing w:before="120" w:after="0" w:line="360" w:lineRule="exact"/>
        <w:ind w:firstLine="709"/>
        <w:jc w:val="both"/>
        <w:rPr>
          <w:rFonts w:ascii="Times New Roman" w:eastAsia="Times New Roman" w:hAnsi="Times New Roman" w:cs="Times New Roman"/>
          <w:b/>
          <w:bCs/>
          <w:i/>
          <w:color w:val="000000"/>
          <w:spacing w:val="-4"/>
          <w:sz w:val="28"/>
          <w:szCs w:val="28"/>
          <w:lang w:eastAsia="vi-VN" w:bidi="vi-VN"/>
        </w:rPr>
      </w:pPr>
      <w:r w:rsidRPr="008C6DFF">
        <w:rPr>
          <w:rFonts w:ascii="Times New Roman" w:eastAsia="Times New Roman" w:hAnsi="Times New Roman" w:cs="Times New Roman"/>
          <w:b/>
          <w:i/>
          <w:color w:val="000000"/>
          <w:sz w:val="28"/>
          <w:szCs w:val="28"/>
          <w:lang w:eastAsia="vi-VN" w:bidi="vi-VN"/>
        </w:rPr>
        <w:t xml:space="preserve"> </w:t>
      </w:r>
      <w:r w:rsidR="00047652" w:rsidRPr="00047652">
        <w:rPr>
          <w:rFonts w:ascii="Times New Roman" w:eastAsia="Times New Roman" w:hAnsi="Times New Roman" w:cs="Times New Roman"/>
          <w:b/>
          <w:i/>
          <w:iCs/>
          <w:color w:val="000000"/>
          <w:spacing w:val="-4"/>
          <w:sz w:val="28"/>
          <w:szCs w:val="28"/>
          <w:lang w:eastAsia="vi-VN" w:bidi="vi-VN"/>
        </w:rPr>
        <w:t>3.</w:t>
      </w:r>
      <w:r w:rsidRPr="008C6DFF">
        <w:rPr>
          <w:rFonts w:ascii="Times New Roman" w:eastAsia="Times New Roman" w:hAnsi="Times New Roman" w:cs="Times New Roman"/>
          <w:b/>
          <w:i/>
          <w:iCs/>
          <w:color w:val="000000"/>
          <w:spacing w:val="-4"/>
          <w:sz w:val="28"/>
          <w:szCs w:val="28"/>
          <w:lang w:eastAsia="vi-VN" w:bidi="vi-VN"/>
        </w:rPr>
        <w:t>2</w:t>
      </w:r>
      <w:r w:rsidR="00047652" w:rsidRPr="00047652">
        <w:rPr>
          <w:rFonts w:ascii="Times New Roman" w:eastAsia="Times New Roman" w:hAnsi="Times New Roman" w:cs="Times New Roman"/>
          <w:b/>
          <w:i/>
          <w:iCs/>
          <w:color w:val="000000"/>
          <w:spacing w:val="-4"/>
          <w:sz w:val="28"/>
          <w:szCs w:val="28"/>
          <w:lang w:eastAsia="vi-VN" w:bidi="vi-VN"/>
        </w:rPr>
        <w:t>.</w:t>
      </w:r>
      <w:r w:rsidR="00047652" w:rsidRPr="00047652">
        <w:rPr>
          <w:rFonts w:ascii="Times New Roman" w:eastAsia="Times New Roman" w:hAnsi="Times New Roman" w:cs="Times New Roman"/>
          <w:b/>
          <w:bCs/>
          <w:i/>
          <w:color w:val="000000"/>
          <w:spacing w:val="-4"/>
          <w:sz w:val="28"/>
          <w:szCs w:val="28"/>
          <w:lang w:eastAsia="vi-VN" w:bidi="vi-VN"/>
        </w:rPr>
        <w:t xml:space="preserve"> Số lượng người làm việc của Bảo tàng</w:t>
      </w:r>
    </w:p>
    <w:p w:rsidR="00047652" w:rsidRPr="00047652" w:rsidRDefault="00DC0C29" w:rsidP="00DC0C29">
      <w:pPr>
        <w:pBdr>
          <w:top w:val="dotted" w:sz="4" w:space="1" w:color="FFFFFF"/>
          <w:left w:val="dotted" w:sz="4" w:space="0" w:color="FFFFFF"/>
          <w:bottom w:val="dotted" w:sz="4" w:space="0" w:color="FFFFFF"/>
          <w:right w:val="dotted" w:sz="4" w:space="13" w:color="FFFFFF"/>
        </w:pBdr>
        <w:shd w:val="clear" w:color="auto" w:fill="FFFFFF"/>
        <w:spacing w:before="120" w:after="0" w:line="360" w:lineRule="exact"/>
        <w:ind w:firstLine="709"/>
        <w:jc w:val="both"/>
        <w:rPr>
          <w:rFonts w:ascii="Times New Roman" w:eastAsia="Times New Roman" w:hAnsi="Times New Roman" w:cs="Times New Roman"/>
          <w:color w:val="000000"/>
          <w:sz w:val="28"/>
          <w:szCs w:val="28"/>
          <w:lang w:val="vi-VN" w:eastAsia="vi-VN" w:bidi="vi-VN"/>
        </w:rPr>
      </w:pPr>
      <w:r>
        <w:rPr>
          <w:rFonts w:ascii="Times New Roman" w:eastAsia="Times New Roman" w:hAnsi="Times New Roman" w:cs="Times New Roman"/>
          <w:bCs/>
          <w:color w:val="000000"/>
          <w:spacing w:val="-4"/>
          <w:sz w:val="28"/>
          <w:szCs w:val="28"/>
          <w:lang w:eastAsia="vi-VN" w:bidi="vi-VN"/>
        </w:rPr>
        <w:t>- Số lượng người làm việc</w:t>
      </w:r>
      <w:r w:rsidR="00047652" w:rsidRPr="00047652">
        <w:rPr>
          <w:rFonts w:ascii="Times New Roman" w:eastAsia="Times New Roman" w:hAnsi="Times New Roman" w:cs="Times New Roman"/>
          <w:bCs/>
          <w:color w:val="000000"/>
          <w:spacing w:val="-4"/>
          <w:sz w:val="28"/>
          <w:szCs w:val="28"/>
          <w:lang w:eastAsia="vi-VN" w:bidi="vi-VN"/>
        </w:rPr>
        <w:t xml:space="preserve"> được giao </w:t>
      </w:r>
      <w:r w:rsidR="00047652" w:rsidRPr="00047652">
        <w:rPr>
          <w:rFonts w:ascii="Times New Roman" w:eastAsia="Times New Roman" w:hAnsi="Times New Roman" w:cs="Times New Roman"/>
          <w:color w:val="000000"/>
          <w:sz w:val="28"/>
          <w:szCs w:val="28"/>
          <w:lang w:eastAsia="vi-VN" w:bidi="vi-VN"/>
        </w:rPr>
        <w:t>68</w:t>
      </w:r>
      <w:r w:rsidR="00047652" w:rsidRPr="00047652">
        <w:rPr>
          <w:rFonts w:ascii="Times New Roman" w:eastAsia="Times New Roman" w:hAnsi="Times New Roman" w:cs="Times New Roman"/>
          <w:color w:val="000000"/>
          <w:sz w:val="28"/>
          <w:szCs w:val="28"/>
          <w:lang w:val="vi-VN" w:eastAsia="vi-VN" w:bidi="vi-VN"/>
        </w:rPr>
        <w:t xml:space="preserve"> </w:t>
      </w:r>
      <w:r w:rsidR="00047652" w:rsidRPr="00047652">
        <w:rPr>
          <w:rFonts w:ascii="Times New Roman" w:eastAsia="Times New Roman" w:hAnsi="Times New Roman" w:cs="Times New Roman"/>
          <w:color w:val="000000"/>
          <w:sz w:val="28"/>
          <w:szCs w:val="28"/>
          <w:lang w:eastAsia="vi-VN" w:bidi="vi-VN"/>
        </w:rPr>
        <w:t xml:space="preserve">người   </w:t>
      </w:r>
    </w:p>
    <w:p w:rsidR="00047652" w:rsidRDefault="00DC0C29" w:rsidP="00DC3C3A">
      <w:pPr>
        <w:widowControl w:val="0"/>
        <w:spacing w:before="120" w:after="0" w:line="360" w:lineRule="exact"/>
        <w:ind w:firstLine="720"/>
        <w:jc w:val="both"/>
        <w:rPr>
          <w:rFonts w:ascii="Times New Roman" w:eastAsia="Times New Roman" w:hAnsi="Times New Roman" w:cs="Times New Roman"/>
          <w:color w:val="000000"/>
          <w:sz w:val="28"/>
          <w:szCs w:val="28"/>
          <w:lang w:eastAsia="vi-VN" w:bidi="vi-VN"/>
        </w:rPr>
      </w:pPr>
      <w:r>
        <w:rPr>
          <w:rFonts w:ascii="Times New Roman" w:eastAsia="Times New Roman" w:hAnsi="Times New Roman" w:cs="Times New Roman"/>
          <w:color w:val="000000"/>
          <w:sz w:val="28"/>
          <w:szCs w:val="28"/>
          <w:lang w:eastAsia="vi-VN" w:bidi="vi-VN"/>
        </w:rPr>
        <w:t>-</w:t>
      </w:r>
      <w:r w:rsidR="00047652" w:rsidRPr="00047652">
        <w:rPr>
          <w:rFonts w:ascii="Times New Roman" w:eastAsia="Times New Roman" w:hAnsi="Times New Roman" w:cs="Times New Roman"/>
          <w:color w:val="000000"/>
          <w:sz w:val="28"/>
          <w:szCs w:val="28"/>
          <w:lang w:val="vi-VN" w:eastAsia="vi-VN" w:bidi="vi-VN"/>
        </w:rPr>
        <w:t xml:space="preserve"> Số </w:t>
      </w:r>
      <w:r w:rsidR="00047652" w:rsidRPr="00047652">
        <w:rPr>
          <w:rFonts w:ascii="Times New Roman" w:eastAsia="Times New Roman" w:hAnsi="Times New Roman" w:cs="Times New Roman"/>
          <w:color w:val="000000"/>
          <w:sz w:val="28"/>
          <w:szCs w:val="28"/>
          <w:lang w:eastAsia="vi-VN" w:bidi="vi-VN"/>
        </w:rPr>
        <w:t xml:space="preserve">lượng </w:t>
      </w:r>
      <w:r>
        <w:rPr>
          <w:rFonts w:ascii="Times New Roman" w:eastAsia="Times New Roman" w:hAnsi="Times New Roman" w:cs="Times New Roman"/>
          <w:color w:val="000000"/>
          <w:sz w:val="28"/>
          <w:szCs w:val="28"/>
          <w:lang w:eastAsia="vi-VN" w:bidi="vi-VN"/>
        </w:rPr>
        <w:t xml:space="preserve">người làm việc </w:t>
      </w:r>
      <w:r w:rsidR="00047652" w:rsidRPr="00047652">
        <w:rPr>
          <w:rFonts w:ascii="Times New Roman" w:eastAsia="Times New Roman" w:hAnsi="Times New Roman" w:cs="Times New Roman"/>
          <w:color w:val="000000"/>
          <w:sz w:val="28"/>
          <w:szCs w:val="28"/>
          <w:lang w:eastAsia="vi-VN" w:bidi="vi-VN"/>
        </w:rPr>
        <w:t>hiện có tính đến thời điểm tháng 0</w:t>
      </w:r>
      <w:r>
        <w:rPr>
          <w:rFonts w:ascii="Times New Roman" w:eastAsia="Times New Roman" w:hAnsi="Times New Roman" w:cs="Times New Roman"/>
          <w:color w:val="000000"/>
          <w:sz w:val="28"/>
          <w:szCs w:val="28"/>
          <w:lang w:eastAsia="vi-VN" w:bidi="vi-VN"/>
        </w:rPr>
        <w:t>4</w:t>
      </w:r>
      <w:r w:rsidR="00047652" w:rsidRPr="00047652">
        <w:rPr>
          <w:rFonts w:ascii="Times New Roman" w:eastAsia="Times New Roman" w:hAnsi="Times New Roman" w:cs="Times New Roman"/>
          <w:color w:val="000000"/>
          <w:sz w:val="28"/>
          <w:szCs w:val="28"/>
          <w:lang w:eastAsia="vi-VN" w:bidi="vi-VN"/>
        </w:rPr>
        <w:t>/2023</w:t>
      </w:r>
      <w:r>
        <w:rPr>
          <w:rFonts w:ascii="Times New Roman" w:eastAsia="Times New Roman" w:hAnsi="Times New Roman" w:cs="Times New Roman"/>
          <w:color w:val="000000"/>
          <w:sz w:val="28"/>
          <w:szCs w:val="28"/>
          <w:lang w:eastAsia="vi-VN" w:bidi="vi-VN"/>
        </w:rPr>
        <w:t xml:space="preserve"> là: </w:t>
      </w:r>
      <w:r w:rsidR="00047652" w:rsidRPr="00047652">
        <w:rPr>
          <w:rFonts w:ascii="Times New Roman" w:eastAsia="Times New Roman" w:hAnsi="Times New Roman" w:cs="Times New Roman"/>
          <w:color w:val="000000"/>
          <w:sz w:val="28"/>
          <w:szCs w:val="28"/>
          <w:lang w:eastAsia="vi-VN" w:bidi="vi-VN"/>
        </w:rPr>
        <w:t xml:space="preserve">58 </w:t>
      </w:r>
      <w:r>
        <w:rPr>
          <w:rFonts w:ascii="Times New Roman" w:eastAsia="Times New Roman" w:hAnsi="Times New Roman" w:cs="Times New Roman"/>
          <w:color w:val="000000"/>
          <w:sz w:val="28"/>
          <w:szCs w:val="28"/>
          <w:lang w:eastAsia="vi-VN" w:bidi="vi-VN"/>
        </w:rPr>
        <w:t>người, trong đó:</w:t>
      </w:r>
      <w:r w:rsidR="00DC3C3A">
        <w:rPr>
          <w:rFonts w:ascii="Times New Roman" w:eastAsia="Times New Roman" w:hAnsi="Times New Roman" w:cs="Times New Roman"/>
          <w:color w:val="000000"/>
          <w:sz w:val="28"/>
          <w:szCs w:val="28"/>
          <w:lang w:eastAsia="vi-VN" w:bidi="vi-VN"/>
        </w:rPr>
        <w:t xml:space="preserve"> v</w:t>
      </w:r>
      <w:r w:rsidR="00047652" w:rsidRPr="00047652">
        <w:rPr>
          <w:rFonts w:ascii="Times New Roman" w:eastAsia="Times New Roman" w:hAnsi="Times New Roman" w:cs="Times New Roman"/>
          <w:color w:val="000000"/>
          <w:sz w:val="28"/>
          <w:szCs w:val="28"/>
          <w:lang w:eastAsia="vi-VN" w:bidi="vi-VN"/>
        </w:rPr>
        <w:t>iên chức: 31</w:t>
      </w:r>
      <w:r w:rsidR="00DC3C3A" w:rsidRPr="00DC3C3A">
        <w:rPr>
          <w:rFonts w:ascii="Times New Roman" w:eastAsia="Times New Roman" w:hAnsi="Times New Roman" w:cs="Times New Roman"/>
          <w:color w:val="000000"/>
          <w:sz w:val="28"/>
          <w:szCs w:val="28"/>
          <w:lang w:eastAsia="vi-VN" w:bidi="vi-VN"/>
        </w:rPr>
        <w:t xml:space="preserve"> người; l</w:t>
      </w:r>
      <w:r w:rsidR="00047652" w:rsidRPr="00047652">
        <w:rPr>
          <w:rFonts w:ascii="Times New Roman" w:eastAsia="Times New Roman" w:hAnsi="Times New Roman" w:cs="Times New Roman"/>
          <w:color w:val="000000"/>
          <w:sz w:val="28"/>
          <w:szCs w:val="28"/>
          <w:lang w:eastAsia="vi-VN" w:bidi="vi-VN"/>
        </w:rPr>
        <w:t xml:space="preserve">ao động hợp đồng theo Nghị định số 68/2000/NĐ-CP: </w:t>
      </w:r>
      <w:r w:rsidR="00047652" w:rsidRPr="00047652">
        <w:rPr>
          <w:rFonts w:ascii="Times New Roman" w:eastAsia="Times New Roman" w:hAnsi="Times New Roman" w:cs="Times New Roman"/>
          <w:color w:val="000000"/>
          <w:sz w:val="28"/>
          <w:szCs w:val="28"/>
          <w:lang w:eastAsia="vi-VN" w:bidi="vi-VN"/>
        </w:rPr>
        <w:tab/>
        <w:t>05</w:t>
      </w:r>
      <w:r w:rsidR="00DC3C3A" w:rsidRPr="00DC3C3A">
        <w:rPr>
          <w:rFonts w:ascii="Times New Roman" w:eastAsia="Times New Roman" w:hAnsi="Times New Roman" w:cs="Times New Roman"/>
          <w:color w:val="000000"/>
          <w:sz w:val="28"/>
          <w:szCs w:val="28"/>
          <w:lang w:eastAsia="vi-VN" w:bidi="vi-VN"/>
        </w:rPr>
        <w:t xml:space="preserve"> người; l</w:t>
      </w:r>
      <w:r w:rsidR="00047652" w:rsidRPr="00047652">
        <w:rPr>
          <w:rFonts w:ascii="Times New Roman" w:eastAsia="Times New Roman" w:hAnsi="Times New Roman" w:cs="Times New Roman"/>
          <w:color w:val="000000"/>
          <w:sz w:val="28"/>
          <w:szCs w:val="28"/>
          <w:lang w:eastAsia="vi-VN" w:bidi="vi-VN"/>
        </w:rPr>
        <w:t>ao động hợp đồng đối với vị trí việc làm là viên chức:</w:t>
      </w:r>
      <w:r w:rsidR="00047652" w:rsidRPr="00047652">
        <w:rPr>
          <w:rFonts w:ascii="Times New Roman" w:eastAsia="Times New Roman" w:hAnsi="Times New Roman" w:cs="Times New Roman"/>
          <w:color w:val="000000"/>
          <w:sz w:val="28"/>
          <w:szCs w:val="28"/>
          <w:lang w:eastAsia="vi-VN" w:bidi="vi-VN"/>
        </w:rPr>
        <w:tab/>
        <w:t>10</w:t>
      </w:r>
      <w:r w:rsidR="00DC3C3A" w:rsidRPr="00DC3C3A">
        <w:rPr>
          <w:rFonts w:ascii="Times New Roman" w:eastAsia="Times New Roman" w:hAnsi="Times New Roman" w:cs="Times New Roman"/>
          <w:color w:val="000000"/>
          <w:sz w:val="28"/>
          <w:szCs w:val="28"/>
          <w:lang w:eastAsia="vi-VN" w:bidi="vi-VN"/>
        </w:rPr>
        <w:t xml:space="preserve"> người; l</w:t>
      </w:r>
      <w:r w:rsidR="00047652" w:rsidRPr="00047652">
        <w:rPr>
          <w:rFonts w:ascii="Times New Roman" w:eastAsia="Times New Roman" w:hAnsi="Times New Roman" w:cs="Times New Roman"/>
          <w:color w:val="000000"/>
          <w:sz w:val="28"/>
          <w:szCs w:val="28"/>
          <w:lang w:eastAsia="vi-VN" w:bidi="vi-VN"/>
        </w:rPr>
        <w:t>ao động hợp đồng khác: 12</w:t>
      </w:r>
      <w:r w:rsidR="00DC3C3A" w:rsidRPr="00DC3C3A">
        <w:rPr>
          <w:rFonts w:ascii="Times New Roman" w:eastAsia="Times New Roman" w:hAnsi="Times New Roman" w:cs="Times New Roman"/>
          <w:color w:val="000000"/>
          <w:sz w:val="28"/>
          <w:szCs w:val="28"/>
          <w:lang w:eastAsia="vi-VN" w:bidi="vi-VN"/>
        </w:rPr>
        <w:t xml:space="preserve"> người.</w:t>
      </w:r>
    </w:p>
    <w:p w:rsidR="007E0500" w:rsidRPr="008C6DFF" w:rsidRDefault="007E0500" w:rsidP="00DC3C3A">
      <w:pPr>
        <w:widowControl w:val="0"/>
        <w:spacing w:before="120" w:after="0" w:line="360" w:lineRule="exact"/>
        <w:ind w:firstLine="720"/>
        <w:jc w:val="both"/>
        <w:rPr>
          <w:rFonts w:ascii="Times New Roman" w:eastAsia="Times New Roman" w:hAnsi="Times New Roman" w:cs="Times New Roman"/>
          <w:b/>
          <w:i/>
          <w:color w:val="000000"/>
          <w:sz w:val="28"/>
          <w:szCs w:val="28"/>
          <w:lang w:eastAsia="vi-VN" w:bidi="vi-VN"/>
        </w:rPr>
      </w:pPr>
      <w:r w:rsidRPr="008C6DFF">
        <w:rPr>
          <w:rFonts w:ascii="Times New Roman" w:eastAsia="Times New Roman" w:hAnsi="Times New Roman" w:cs="Times New Roman"/>
          <w:b/>
          <w:i/>
          <w:color w:val="000000"/>
          <w:sz w:val="28"/>
          <w:szCs w:val="28"/>
          <w:lang w:eastAsia="vi-VN" w:bidi="vi-VN"/>
        </w:rPr>
        <w:t>3.3. Về tự chủ tài chính</w:t>
      </w:r>
    </w:p>
    <w:p w:rsidR="007E0500" w:rsidRPr="007E0500" w:rsidRDefault="007E0500" w:rsidP="007E0500">
      <w:pPr>
        <w:autoSpaceDE w:val="0"/>
        <w:autoSpaceDN w:val="0"/>
        <w:adjustRightInd w:val="0"/>
        <w:spacing w:before="120" w:after="0" w:line="360" w:lineRule="exact"/>
        <w:ind w:firstLine="720"/>
        <w:jc w:val="both"/>
        <w:rPr>
          <w:rFonts w:ascii="Times New Roman" w:hAnsi="Times New Roman"/>
          <w:color w:val="000000" w:themeColor="text1"/>
          <w:sz w:val="28"/>
          <w:szCs w:val="28"/>
          <w:lang w:val="nl-NL"/>
        </w:rPr>
      </w:pPr>
      <w:r w:rsidRPr="007E0500">
        <w:rPr>
          <w:rFonts w:ascii="Times New Roman" w:hAnsi="Times New Roman"/>
          <w:color w:val="000000" w:themeColor="text1"/>
          <w:sz w:val="28"/>
          <w:szCs w:val="28"/>
          <w:lang w:val="nl-NL"/>
        </w:rPr>
        <w:t>- Giai đoạn từ năm 2015 - 2018, Bảo tàng Quảng Ninh được giao tự chủ 20% kinh phí chi thường xuyên thực hiện từ nguồn thu phí tham quan tại Bảo tàng theo</w:t>
      </w:r>
      <w:r w:rsidRPr="007E0500">
        <w:rPr>
          <w:rFonts w:ascii="Times New Roman" w:hAnsi="Times New Roman" w:cs="Times New Roman"/>
          <w:color w:val="000000" w:themeColor="text1"/>
          <w:sz w:val="28"/>
          <w:szCs w:val="28"/>
        </w:rPr>
        <w:t xml:space="preserve"> </w:t>
      </w:r>
      <w:r w:rsidRPr="007E0500">
        <w:rPr>
          <w:rFonts w:ascii="Times New Roman" w:hAnsi="Times New Roman"/>
          <w:color w:val="000000" w:themeColor="text1"/>
          <w:sz w:val="28"/>
          <w:szCs w:val="28"/>
          <w:lang w:val="nl-NL"/>
        </w:rPr>
        <w:t>Quyết định số 2096/2014/QĐ-UBND ngày 25/9/2014 của UBND tỉnh. Theo  đó, đơn vị đã tự chủ được một phần kinh phí chi lương, dịch vụ tiền nước, nhiên liệu và vệ sinh môi trường, chi phí thuê mướn, vật tư văn phòng và một số khoản mua sắm, sửa chưa nhỏ.</w:t>
      </w:r>
    </w:p>
    <w:p w:rsidR="007E0500" w:rsidRPr="007E0500" w:rsidRDefault="007E0500" w:rsidP="007E0500">
      <w:pPr>
        <w:autoSpaceDE w:val="0"/>
        <w:autoSpaceDN w:val="0"/>
        <w:adjustRightInd w:val="0"/>
        <w:spacing w:before="120" w:after="0" w:line="360" w:lineRule="exact"/>
        <w:ind w:firstLine="720"/>
        <w:jc w:val="both"/>
        <w:rPr>
          <w:rFonts w:ascii="Times New Roman" w:hAnsi="Times New Roman" w:cs="Times New Roman"/>
          <w:color w:val="000000" w:themeColor="text1"/>
          <w:sz w:val="28"/>
          <w:szCs w:val="28"/>
        </w:rPr>
      </w:pPr>
      <w:r w:rsidRPr="007E0500">
        <w:rPr>
          <w:rFonts w:ascii="Times New Roman" w:hAnsi="Times New Roman"/>
          <w:color w:val="000000" w:themeColor="text1"/>
          <w:sz w:val="28"/>
          <w:szCs w:val="28"/>
          <w:lang w:val="nl-NL"/>
        </w:rPr>
        <w:t xml:space="preserve">- Giai đoạn từ năm 2019 đến nay, </w:t>
      </w:r>
      <w:r w:rsidRPr="007E0500">
        <w:rPr>
          <w:rFonts w:ascii="Times New Roman" w:eastAsia="Times New Roman" w:hAnsi="Times New Roman" w:cs="Times New Roman"/>
          <w:color w:val="000000" w:themeColor="text1"/>
          <w:sz w:val="28"/>
          <w:szCs w:val="28"/>
        </w:rPr>
        <w:t>Bảo tàng Quảng Ninh</w:t>
      </w:r>
      <w:r w:rsidR="008C6DFF">
        <w:rPr>
          <w:rFonts w:ascii="Times New Roman" w:eastAsia="Times New Roman" w:hAnsi="Times New Roman" w:cs="Times New Roman"/>
          <w:color w:val="000000" w:themeColor="text1"/>
          <w:sz w:val="28"/>
          <w:szCs w:val="28"/>
        </w:rPr>
        <w:t xml:space="preserve"> là đơn vị sự nghiệp công lập </w:t>
      </w:r>
      <w:r w:rsidRPr="007E0500">
        <w:rPr>
          <w:rFonts w:ascii="Times New Roman" w:eastAsia="Times New Roman" w:hAnsi="Times New Roman" w:cs="Times New Roman"/>
          <w:color w:val="000000" w:themeColor="text1"/>
          <w:sz w:val="28"/>
          <w:szCs w:val="28"/>
        </w:rPr>
        <w:t>thực hiệ</w:t>
      </w:r>
      <w:r w:rsidR="008C6DFF">
        <w:rPr>
          <w:rFonts w:ascii="Times New Roman" w:eastAsia="Times New Roman" w:hAnsi="Times New Roman" w:cs="Times New Roman"/>
          <w:color w:val="000000" w:themeColor="text1"/>
          <w:sz w:val="28"/>
          <w:szCs w:val="28"/>
        </w:rPr>
        <w:t>n tự chủ 100% chi thường xuyên</w:t>
      </w:r>
      <w:r w:rsidRPr="007E0500">
        <w:rPr>
          <w:rFonts w:ascii="Times New Roman" w:eastAsia="Times New Roman" w:hAnsi="Times New Roman" w:cs="Times New Roman"/>
          <w:color w:val="000000" w:themeColor="text1"/>
          <w:sz w:val="28"/>
          <w:szCs w:val="28"/>
        </w:rPr>
        <w:t>.</w:t>
      </w:r>
      <w:r w:rsidR="008C6DFF">
        <w:rPr>
          <w:rFonts w:ascii="Times New Roman" w:eastAsia="Times New Roman" w:hAnsi="Times New Roman" w:cs="Times New Roman"/>
          <w:color w:val="000000" w:themeColor="text1"/>
          <w:sz w:val="28"/>
          <w:szCs w:val="28"/>
        </w:rPr>
        <w:t xml:space="preserve"> Từ nguồn thu từ thu phí tham </w:t>
      </w:r>
      <w:r w:rsidR="008C6DFF">
        <w:rPr>
          <w:rFonts w:ascii="Times New Roman" w:eastAsia="Times New Roman" w:hAnsi="Times New Roman" w:cs="Times New Roman"/>
          <w:color w:val="000000" w:themeColor="text1"/>
          <w:sz w:val="28"/>
          <w:szCs w:val="28"/>
        </w:rPr>
        <w:lastRenderedPageBreak/>
        <w:t>quan Bảo tàng, đ</w:t>
      </w:r>
      <w:r w:rsidRPr="007E0500">
        <w:rPr>
          <w:rFonts w:ascii="Times New Roman" w:hAnsi="Times New Roman" w:cs="Times New Roman"/>
          <w:color w:val="000000" w:themeColor="text1"/>
          <w:sz w:val="28"/>
          <w:szCs w:val="28"/>
        </w:rPr>
        <w:t>ơn vị đã tự chủ được các khoản chi: tiền lương</w:t>
      </w:r>
      <w:r w:rsidR="003C0308">
        <w:rPr>
          <w:rFonts w:ascii="Times New Roman" w:hAnsi="Times New Roman" w:cs="Times New Roman"/>
          <w:color w:val="000000" w:themeColor="text1"/>
          <w:sz w:val="28"/>
          <w:szCs w:val="28"/>
        </w:rPr>
        <w:t>, thu nhập tăng thêm</w:t>
      </w:r>
      <w:r w:rsidRPr="007E0500">
        <w:rPr>
          <w:rFonts w:ascii="Times New Roman" w:hAnsi="Times New Roman" w:cs="Times New Roman"/>
          <w:color w:val="000000" w:themeColor="text1"/>
          <w:sz w:val="28"/>
          <w:szCs w:val="28"/>
        </w:rPr>
        <w:t xml:space="preserve"> và các khoản đóng góp cho toàn bộ viên chức và người lao động, tiền vật tư, văn phòng phẩm và phục vụ du khách, chi phí thuê mướn, một phần tiền điện, toàn bộ tiền nước, nhiên liệu và vệ sinh môi trường và các khoản chi khác….</w:t>
      </w:r>
    </w:p>
    <w:p w:rsidR="008C6DFF" w:rsidRPr="008C6DFF" w:rsidRDefault="008C6DFF" w:rsidP="008C6DFF">
      <w:pPr>
        <w:pBdr>
          <w:top w:val="dotted" w:sz="4" w:space="0" w:color="FFFFFF"/>
          <w:left w:val="dotted" w:sz="4" w:space="4" w:color="FFFFFF"/>
          <w:bottom w:val="dotted" w:sz="4" w:space="15" w:color="FFFFFF"/>
          <w:right w:val="dotted" w:sz="4" w:space="14" w:color="FFFFFF"/>
        </w:pBdr>
        <w:spacing w:before="120" w:after="0" w:line="360" w:lineRule="exact"/>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Pr="008C6DF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V</w:t>
      </w:r>
      <w:r w:rsidRPr="008C6DFF">
        <w:rPr>
          <w:rFonts w:ascii="Times New Roman" w:eastAsia="Times New Roman" w:hAnsi="Times New Roman" w:cs="Times New Roman"/>
          <w:b/>
          <w:sz w:val="28"/>
          <w:szCs w:val="28"/>
        </w:rPr>
        <w:t xml:space="preserve">ề thực hiện nhiệm vụ chuyên môn: </w:t>
      </w:r>
    </w:p>
    <w:p w:rsidR="008C6DFF" w:rsidRDefault="008C6DFF" w:rsidP="008C6DFF">
      <w:pPr>
        <w:pBdr>
          <w:top w:val="dotted" w:sz="4" w:space="0" w:color="FFFFFF"/>
          <w:left w:val="dotted" w:sz="4" w:space="4" w:color="FFFFFF"/>
          <w:bottom w:val="dotted" w:sz="4" w:space="15" w:color="FFFFFF"/>
          <w:right w:val="dotted" w:sz="4" w:space="14" w:color="FFFFFF"/>
        </w:pBdr>
        <w:spacing w:before="120" w:after="0" w:line="360" w:lineRule="exact"/>
        <w:ind w:firstLine="720"/>
        <w:jc w:val="both"/>
        <w:rPr>
          <w:rFonts w:ascii="Times New Roman" w:eastAsia="Arial" w:hAnsi="Times New Roman" w:cs="Times New Roman"/>
          <w:sz w:val="28"/>
          <w:szCs w:val="28"/>
          <w:lang w:val="nl-NL"/>
        </w:rPr>
      </w:pPr>
      <w:r w:rsidRPr="008C6DFF">
        <w:rPr>
          <w:rFonts w:ascii="Times New Roman" w:eastAsia="SimSun" w:hAnsi="Times New Roman" w:cs="Times New Roman"/>
          <w:sz w:val="28"/>
          <w:szCs w:val="28"/>
          <w:lang w:val="nl-NL" w:eastAsia="zh-CN"/>
        </w:rPr>
        <w:t>Bảo tàng Quảng Ninh đã t</w:t>
      </w:r>
      <w:r w:rsidRPr="008C6DFF">
        <w:rPr>
          <w:rFonts w:ascii="Times New Roman" w:eastAsia="Arial" w:hAnsi="Times New Roman" w:cs="Times New Roman"/>
          <w:sz w:val="28"/>
          <w:szCs w:val="28"/>
        </w:rPr>
        <w:t xml:space="preserve">hực hiện tốt công tác quản lý các hoạt động theo chức năng, nhiệm vụ được giao, </w:t>
      </w:r>
      <w:r w:rsidRPr="008C6DFF">
        <w:rPr>
          <w:rFonts w:ascii="Times New Roman" w:eastAsia="Arial" w:hAnsi="Times New Roman" w:cs="Times New Roman"/>
          <w:color w:val="000000"/>
          <w:sz w:val="28"/>
          <w:szCs w:val="28"/>
        </w:rPr>
        <w:t xml:space="preserve">kết quả đạt được trên từng lĩnh vực cụ thể như sau: thực hiện tốt công tác mở cửa, đón tiếp và phục vụ khách tham quan, học tập, trải nghiệm tại Bảo tàng, kết quả trong 4 năm (2019- 2022) đã đón 1,5 triệu lượt khách, số tiền thu phí tham quan gần 31 tỷ đồng; tổ chức </w:t>
      </w:r>
      <w:r w:rsidRPr="008C6DFF">
        <w:rPr>
          <w:rFonts w:ascii="Times New Roman" w:eastAsia="Arial" w:hAnsi="Times New Roman" w:cs="Times New Roman"/>
          <w:spacing w:val="-4"/>
          <w:sz w:val="28"/>
          <w:szCs w:val="28"/>
          <w:lang w:val="nl-NL"/>
        </w:rPr>
        <w:t>thành công 12 triển lãm chuyên đề nhân kỷ niệm các ngày lễ lớn của đất nước, của tỉnh; chủ trì phối hợp tổ chức</w:t>
      </w:r>
      <w:r w:rsidRPr="008C6DFF">
        <w:rPr>
          <w:rFonts w:ascii="Times New Roman" w:eastAsia="Arial" w:hAnsi="Times New Roman" w:cs="Times New Roman"/>
          <w:color w:val="000000"/>
          <w:sz w:val="28"/>
          <w:szCs w:val="28"/>
        </w:rPr>
        <w:t xml:space="preserve"> </w:t>
      </w:r>
      <w:r w:rsidRPr="008C6DFF">
        <w:rPr>
          <w:rFonts w:ascii="Times New Roman" w:eastAsia="Arial" w:hAnsi="Times New Roman" w:cs="Times New Roman"/>
          <w:sz w:val="28"/>
          <w:szCs w:val="28"/>
          <w:lang w:val="nl-NL"/>
        </w:rPr>
        <w:t>khai quật khảo cổ học 10 địa điểm thuộc các địa phương trong tỉnh; lập hồ sơ đề nghị công nhận Bảo vật quốc giá cho 04 hiện vật: Thạp gốm hoa nâu (thời Lý); Bình gồm hoa nâu Kinnari (thời Lý); Bình gốm hoa sen (thời Lý); Tượng Phật Hoàng Trần Nhân Tông (thời Lê Trung Hưng); l</w:t>
      </w:r>
      <w:r w:rsidRPr="008C6DFF">
        <w:rPr>
          <w:rFonts w:ascii="Times New Roman" w:eastAsia="Microsoft Sans Serif" w:hAnsi="Times New Roman" w:cs="Microsoft Sans Serif"/>
          <w:color w:val="000000"/>
          <w:sz w:val="28"/>
          <w:szCs w:val="28"/>
          <w:lang w:val="nl-NL" w:eastAsia="vi-VN" w:bidi="vi-VN"/>
        </w:rPr>
        <w:t xml:space="preserve">ập hồ sơ khoa học xếp hạng các cấp đối với 30 di tích, danh thắng (trong đó: </w:t>
      </w:r>
      <w:r w:rsidRPr="008C6DFF">
        <w:rPr>
          <w:rFonts w:ascii="Times New Roman" w:eastAsia="Arial" w:hAnsi="Times New Roman" w:cs="Times New Roman"/>
          <w:sz w:val="28"/>
          <w:szCs w:val="28"/>
          <w:lang w:val="nl-NL"/>
        </w:rPr>
        <w:t xml:space="preserve">01 hồ sơ khoa học xếp hạng cấp Quốc gia đặc biệt; 02 hồ sơ khoa học xếp hạng cấp Quốc gia; 19 hồ sơ xếp hạng cấp tỉnh; 8 hồ sơ khoa học đưa vào Danh mục di tích lịch sử và danh lam thắng cảnh của tỉnh) </w:t>
      </w:r>
      <w:r w:rsidRPr="008C6DFF">
        <w:rPr>
          <w:rFonts w:ascii="Times New Roman" w:eastAsia="Microsoft Sans Serif" w:hAnsi="Times New Roman" w:cs="Microsoft Sans Serif"/>
          <w:color w:val="000000"/>
          <w:sz w:val="28"/>
          <w:szCs w:val="28"/>
          <w:lang w:val="nl-NL" w:eastAsia="vi-VN" w:bidi="vi-VN"/>
        </w:rPr>
        <w:t>và 04 hồ sơ khoa học di sản văn hóa phi vật thể đưa vào Danh mục di sản văn hóa Phi vật thể Quốc gia; t</w:t>
      </w:r>
      <w:r w:rsidRPr="008C6DFF">
        <w:rPr>
          <w:rFonts w:ascii="Times New Roman" w:eastAsia="Arial" w:hAnsi="Times New Roman" w:cs="Times New Roman"/>
          <w:sz w:val="28"/>
          <w:szCs w:val="28"/>
          <w:lang w:val="nl-NL"/>
        </w:rPr>
        <w:t>iếp nhận, sưu tầm thường xuyên hơn 3.000 hiện vật, tài liệu bảo tàng</w:t>
      </w:r>
      <w:r w:rsidRPr="008C6DFF">
        <w:rPr>
          <w:rFonts w:ascii="Times New Roman" w:eastAsia="Microsoft Sans Serif" w:hAnsi="Times New Roman" w:cs="Microsoft Sans Serif"/>
          <w:color w:val="000000"/>
          <w:sz w:val="28"/>
          <w:szCs w:val="28"/>
          <w:lang w:eastAsia="vi-VN" w:bidi="vi-VN"/>
        </w:rPr>
        <w:t xml:space="preserve">. </w:t>
      </w:r>
      <w:r w:rsidRPr="008C6DFF">
        <w:rPr>
          <w:rFonts w:ascii="Times New Roman" w:eastAsia="Microsoft Sans Serif" w:hAnsi="Times New Roman" w:cs="Microsoft Sans Serif"/>
          <w:color w:val="000000"/>
          <w:sz w:val="28"/>
          <w:szCs w:val="28"/>
          <w:lang w:val="nl-NL" w:eastAsia="vi-VN" w:bidi="vi-VN"/>
        </w:rPr>
        <w:t xml:space="preserve">Ngoài ra, Bảo tàng Quảng Ninh đã phối hợp phục vụ tổ chức thành công các sự kiện chính trị, văn hóa, thể thao lớn của Tỉnh tại Cung Quy hoạch, Hội chợ và Triển lãm tỉnh như: </w:t>
      </w:r>
      <w:r w:rsidRPr="008C6DFF">
        <w:rPr>
          <w:rFonts w:ascii="Times New Roman" w:eastAsia="Arial" w:hAnsi="Times New Roman" w:cs="Times New Roman"/>
          <w:sz w:val="28"/>
          <w:szCs w:val="28"/>
          <w:lang w:val="nl-NL"/>
        </w:rPr>
        <w:t>tổ chức thi đấu môn Cờ vua của Sea Games 31 và Đại hội Thể thao toàn quốc lần thứ IX- 2022; triển lãm thành tựu phát triển kinh tế xã hội chào mừng Đại hội Đảng bộ Tỉnh lần thứ XV, nhiệm kỳ 2020 - 2025; Hội chợ OCOP - Hội chợ thương mại; Tuần lễ sản phẩm hàng Thái Lan tại Quảng Ninh; Hội diễn Quần chúng tỉnh Quảng Ninh năm 2022; Hội nghị triển khai Chương trình hành động của Chính phủ về thực hiện Nghị quyết số 30-NQ/TW của Bộ Chính trị tại Quảng Ninh...</w:t>
      </w:r>
    </w:p>
    <w:p w:rsidR="00CD0024" w:rsidRPr="00CD0024" w:rsidRDefault="00CD0024" w:rsidP="00CD0024">
      <w:pPr>
        <w:pBdr>
          <w:top w:val="dotted" w:sz="4" w:space="0" w:color="FFFFFF"/>
          <w:left w:val="dotted" w:sz="4" w:space="4" w:color="FFFFFF"/>
          <w:bottom w:val="dotted" w:sz="4" w:space="15" w:color="FFFFFF"/>
          <w:right w:val="dotted" w:sz="4" w:space="14" w:color="FFFFFF"/>
        </w:pBdr>
        <w:spacing w:before="120" w:after="0" w:line="360" w:lineRule="exact"/>
        <w:ind w:firstLine="72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r w:rsidRPr="00CD0024">
        <w:rPr>
          <w:rFonts w:ascii="Times New Roman" w:eastAsia="Times New Roman" w:hAnsi="Times New Roman" w:cs="Times New Roman"/>
          <w:b/>
          <w:color w:val="000000" w:themeColor="text1"/>
          <w:sz w:val="28"/>
          <w:szCs w:val="28"/>
        </w:rPr>
        <w:t xml:space="preserve">. </w:t>
      </w:r>
      <w:r>
        <w:rPr>
          <w:rFonts w:ascii="Times New Roman" w:eastAsia="Times New Roman" w:hAnsi="Times New Roman" w:cs="Times New Roman"/>
          <w:b/>
          <w:color w:val="000000" w:themeColor="text1"/>
          <w:sz w:val="28"/>
          <w:szCs w:val="28"/>
        </w:rPr>
        <w:t xml:space="preserve">Một số </w:t>
      </w:r>
      <w:r w:rsidR="00B21852">
        <w:rPr>
          <w:rFonts w:ascii="Times New Roman" w:eastAsia="Times New Roman" w:hAnsi="Times New Roman" w:cs="Times New Roman"/>
          <w:b/>
          <w:color w:val="000000" w:themeColor="text1"/>
          <w:sz w:val="28"/>
          <w:szCs w:val="28"/>
        </w:rPr>
        <w:t>kinh nghiệ</w:t>
      </w:r>
      <w:r w:rsidR="00320E77">
        <w:rPr>
          <w:rFonts w:ascii="Times New Roman" w:eastAsia="Times New Roman" w:hAnsi="Times New Roman" w:cs="Times New Roman"/>
          <w:b/>
          <w:color w:val="000000" w:themeColor="text1"/>
          <w:sz w:val="28"/>
          <w:szCs w:val="28"/>
        </w:rPr>
        <w:t>m</w:t>
      </w:r>
      <w:r w:rsidR="00B21852">
        <w:rPr>
          <w:rFonts w:ascii="Times New Roman" w:eastAsia="Times New Roman" w:hAnsi="Times New Roman" w:cs="Times New Roman"/>
          <w:b/>
          <w:color w:val="000000" w:themeColor="text1"/>
          <w:sz w:val="28"/>
          <w:szCs w:val="28"/>
        </w:rPr>
        <w:t xml:space="preserve">, </w:t>
      </w:r>
      <w:r>
        <w:rPr>
          <w:rFonts w:ascii="Times New Roman" w:eastAsia="Times New Roman" w:hAnsi="Times New Roman" w:cs="Times New Roman"/>
          <w:b/>
          <w:color w:val="000000" w:themeColor="text1"/>
          <w:sz w:val="28"/>
          <w:szCs w:val="28"/>
        </w:rPr>
        <w:t>g</w:t>
      </w:r>
      <w:r w:rsidRPr="00CD0024">
        <w:rPr>
          <w:rFonts w:ascii="Times New Roman" w:eastAsia="Times New Roman" w:hAnsi="Times New Roman" w:cs="Times New Roman"/>
          <w:b/>
          <w:color w:val="000000" w:themeColor="text1"/>
          <w:sz w:val="28"/>
          <w:szCs w:val="28"/>
        </w:rPr>
        <w:t xml:space="preserve">iải pháp </w:t>
      </w:r>
      <w:r>
        <w:rPr>
          <w:rFonts w:ascii="Times New Roman" w:eastAsia="Times New Roman" w:hAnsi="Times New Roman" w:cs="Times New Roman"/>
          <w:b/>
          <w:color w:val="000000" w:themeColor="text1"/>
          <w:sz w:val="28"/>
          <w:szCs w:val="28"/>
        </w:rPr>
        <w:t xml:space="preserve">hoạt động </w:t>
      </w:r>
      <w:r w:rsidRPr="00CD0024">
        <w:rPr>
          <w:rFonts w:ascii="Times New Roman" w:eastAsia="Times New Roman" w:hAnsi="Times New Roman" w:cs="Times New Roman"/>
          <w:b/>
          <w:color w:val="000000" w:themeColor="text1"/>
          <w:sz w:val="28"/>
          <w:szCs w:val="28"/>
        </w:rPr>
        <w:t xml:space="preserve">của </w:t>
      </w:r>
      <w:r w:rsidR="00803AFC">
        <w:rPr>
          <w:rFonts w:ascii="Times New Roman" w:eastAsia="Times New Roman" w:hAnsi="Times New Roman" w:cs="Times New Roman"/>
          <w:b/>
          <w:color w:val="000000" w:themeColor="text1"/>
          <w:sz w:val="28"/>
          <w:szCs w:val="28"/>
        </w:rPr>
        <w:t>Bảo tàng Quảng Ninh thời gian tới</w:t>
      </w:r>
      <w:r w:rsidRPr="00CD0024">
        <w:rPr>
          <w:rFonts w:ascii="Times New Roman" w:eastAsia="Times New Roman" w:hAnsi="Times New Roman" w:cs="Times New Roman"/>
          <w:b/>
          <w:color w:val="000000" w:themeColor="text1"/>
          <w:sz w:val="28"/>
          <w:szCs w:val="28"/>
        </w:rPr>
        <w:t xml:space="preserve"> </w:t>
      </w:r>
    </w:p>
    <w:p w:rsidR="00CD0024" w:rsidRPr="00CD0024" w:rsidRDefault="00CD0024" w:rsidP="00CD0024">
      <w:pPr>
        <w:pBdr>
          <w:top w:val="dotted" w:sz="4" w:space="0" w:color="FFFFFF"/>
          <w:left w:val="dotted" w:sz="4" w:space="4" w:color="FFFFFF"/>
          <w:bottom w:val="dotted" w:sz="4" w:space="15" w:color="FFFFFF"/>
          <w:right w:val="dotted" w:sz="4" w:space="14" w:color="FFFFFF"/>
        </w:pBdr>
        <w:spacing w:before="120" w:after="0" w:line="360" w:lineRule="exact"/>
        <w:ind w:firstLine="720"/>
        <w:jc w:val="both"/>
        <w:rPr>
          <w:rFonts w:ascii="Times New Roman" w:eastAsia="Arial" w:hAnsi="Times New Roman" w:cs="Times New Roman"/>
          <w:sz w:val="28"/>
          <w:szCs w:val="28"/>
          <w:lang w:val="nl-NL"/>
        </w:rPr>
      </w:pPr>
      <w:r w:rsidRPr="00CD0024">
        <w:rPr>
          <w:rFonts w:ascii="Times New Roman" w:eastAsia="Times New Roman" w:hAnsi="Times New Roman" w:cs="Times New Roman"/>
          <w:color w:val="000000" w:themeColor="text1"/>
          <w:sz w:val="28"/>
          <w:szCs w:val="28"/>
        </w:rPr>
        <w:t xml:space="preserve"> Để bảo đảm hoạt động của các đơn vị sự nghiệp công lập, ngoài việc ban hành đầy đủ khung pháp lý về cơ chế tự chủ trong đó có tự chủ tài chính, sửa đổi quy định về quản lý, sử dụng tài sản công,  hoàn thiện cơ chế quản lý, sắp xếp và tổ chức lại hoạt động của các đơn vị sự nghiệp công lập theo tinh thần của Nghị quyết số 19/NQ-TW của Hội nghị Trung ương 6 Khóa XII về tiếp tục đổi mới hệ thống tổ chức và quản lý, nâng cao chất lượng và hiệu quả hoạt động của các đơn vị sự </w:t>
      </w:r>
      <w:r w:rsidRPr="00CD0024">
        <w:rPr>
          <w:rFonts w:ascii="Times New Roman" w:eastAsia="Arial" w:hAnsi="Times New Roman" w:cs="Times New Roman"/>
          <w:sz w:val="28"/>
          <w:szCs w:val="28"/>
          <w:lang w:val="nl-NL"/>
        </w:rPr>
        <w:t>nghiệp công lập, Bảo tàng Quảng Ninh đề xuất tập trung một số giải pháp sau:</w:t>
      </w:r>
    </w:p>
    <w:p w:rsidR="00CD0024" w:rsidRPr="005B4B41" w:rsidRDefault="00CD0024" w:rsidP="005B4B41">
      <w:pPr>
        <w:pBdr>
          <w:top w:val="dotted" w:sz="4" w:space="0" w:color="FFFFFF"/>
          <w:left w:val="dotted" w:sz="4" w:space="4" w:color="FFFFFF"/>
          <w:bottom w:val="dotted" w:sz="4" w:space="15" w:color="FFFFFF"/>
          <w:right w:val="dotted" w:sz="4" w:space="14" w:color="FFFFFF"/>
        </w:pBdr>
        <w:spacing w:before="120" w:after="0" w:line="360" w:lineRule="exact"/>
        <w:ind w:firstLine="720"/>
        <w:jc w:val="both"/>
        <w:rPr>
          <w:rFonts w:ascii="Times New Roman" w:eastAsia="Arial" w:hAnsi="Times New Roman" w:cs="Times New Roman"/>
          <w:sz w:val="28"/>
          <w:szCs w:val="28"/>
          <w:lang w:val="nl-NL"/>
        </w:rPr>
      </w:pPr>
      <w:r w:rsidRPr="00CD0024">
        <w:rPr>
          <w:rFonts w:ascii="Times New Roman" w:eastAsia="Arial" w:hAnsi="Times New Roman" w:cs="Times New Roman"/>
          <w:b/>
          <w:i/>
          <w:sz w:val="28"/>
          <w:szCs w:val="28"/>
          <w:lang w:val="nl-NL"/>
        </w:rPr>
        <w:lastRenderedPageBreak/>
        <w:t xml:space="preserve"> Một là:</w:t>
      </w:r>
      <w:r w:rsidRPr="00CD0024">
        <w:rPr>
          <w:rFonts w:ascii="Times New Roman" w:eastAsia="Arial" w:hAnsi="Times New Roman" w:cs="Times New Roman"/>
          <w:sz w:val="28"/>
          <w:szCs w:val="28"/>
          <w:lang w:val="nl-NL"/>
        </w:rPr>
        <w:t xml:space="preserve"> Tiếp tục tham mưu sắp xếp lại tổ chức bộ máy theo hướng tinh gọn, giảm mạnh đầu mối (dự kiến giảm 03 đầu mối trực thuộc Bảo tàng); ban hành bổ sung chức năng, nhiệm</w:t>
      </w:r>
      <w:r w:rsidRPr="00CD0024">
        <w:rPr>
          <w:rFonts w:ascii="Times New Roman" w:eastAsia="Times New Roman" w:hAnsi="Times New Roman" w:cs="Times New Roman"/>
          <w:color w:val="000000" w:themeColor="text1"/>
          <w:sz w:val="28"/>
          <w:szCs w:val="28"/>
        </w:rPr>
        <w:t xml:space="preserve"> vụ; trình phê duyệt bổ sung vị trí việc làm, số lượng người làm việc </w:t>
      </w:r>
      <w:r w:rsidRPr="00CD0024">
        <w:rPr>
          <w:rFonts w:ascii="Times New Roman" w:eastAsia="Arial" w:hAnsi="Times New Roman" w:cs="Times New Roman"/>
          <w:sz w:val="28"/>
          <w:szCs w:val="28"/>
          <w:lang w:val="nl-NL"/>
        </w:rPr>
        <w:t>của Bảo tàng đáp ứng yêu cầu công tác trong tình hình mới;</w:t>
      </w:r>
    </w:p>
    <w:p w:rsidR="005B4B41" w:rsidRPr="00CD0024" w:rsidRDefault="005B4B41" w:rsidP="005B4B41">
      <w:pPr>
        <w:pBdr>
          <w:top w:val="dotted" w:sz="4" w:space="0" w:color="FFFFFF"/>
          <w:left w:val="dotted" w:sz="4" w:space="4" w:color="FFFFFF"/>
          <w:bottom w:val="dotted" w:sz="4" w:space="15" w:color="FFFFFF"/>
          <w:right w:val="dotted" w:sz="4" w:space="14" w:color="FFFFFF"/>
        </w:pBdr>
        <w:spacing w:before="120" w:after="0" w:line="360" w:lineRule="exact"/>
        <w:ind w:firstLine="720"/>
        <w:jc w:val="both"/>
        <w:rPr>
          <w:rFonts w:ascii="Times New Roman" w:eastAsia="Times New Roman" w:hAnsi="Times New Roman" w:cs="Times New Roman"/>
          <w:spacing w:val="-4"/>
          <w:sz w:val="28"/>
          <w:szCs w:val="28"/>
        </w:rPr>
      </w:pPr>
      <w:r w:rsidRPr="005B4B41">
        <w:rPr>
          <w:rFonts w:ascii="Times New Roman" w:eastAsia="Arial" w:hAnsi="Times New Roman" w:cs="Times New Roman"/>
          <w:b/>
          <w:i/>
          <w:sz w:val="28"/>
          <w:szCs w:val="28"/>
          <w:lang w:val="nl-NL"/>
        </w:rPr>
        <w:t>Hai là:</w:t>
      </w:r>
      <w:r w:rsidRPr="005B4B41">
        <w:rPr>
          <w:rFonts w:ascii="Times New Roman" w:eastAsia="Arial" w:hAnsi="Times New Roman" w:cs="Times New Roman"/>
          <w:sz w:val="28"/>
          <w:szCs w:val="28"/>
          <w:lang w:val="nl-NL"/>
        </w:rPr>
        <w:t xml:space="preserve"> Tiếp tục tăng cường các </w:t>
      </w:r>
      <w:r w:rsidRPr="006A7C81">
        <w:rPr>
          <w:rFonts w:ascii="Times New Roman" w:eastAsia="Arial" w:hAnsi="Times New Roman" w:cs="Times New Roman"/>
          <w:sz w:val="28"/>
          <w:szCs w:val="28"/>
          <w:lang w:val="nl-NL"/>
        </w:rPr>
        <w:t xml:space="preserve">hoạt động chuyên môn nghiệp vụ của Bảo tàng </w:t>
      </w:r>
      <w:r w:rsidRPr="005B4B41">
        <w:rPr>
          <w:rFonts w:ascii="Times New Roman" w:eastAsia="Arial" w:hAnsi="Times New Roman" w:cs="Times New Roman"/>
          <w:sz w:val="28"/>
          <w:szCs w:val="28"/>
          <w:lang w:val="nl-NL"/>
        </w:rPr>
        <w:t>theo chức năng, nhiệm</w:t>
      </w:r>
      <w:r w:rsidRPr="006A7C81">
        <w:rPr>
          <w:rFonts w:ascii="Times New Roman" w:eastAsia="Times New Roman" w:hAnsi="Times New Roman" w:cs="Times New Roman"/>
          <w:spacing w:val="-4"/>
          <w:sz w:val="28"/>
          <w:szCs w:val="28"/>
        </w:rPr>
        <w:t xml:space="preserve"> vụ được giao</w:t>
      </w:r>
      <w:r>
        <w:rPr>
          <w:rFonts w:ascii="Times New Roman" w:eastAsia="Times New Roman" w:hAnsi="Times New Roman" w:cs="Times New Roman"/>
          <w:spacing w:val="-4"/>
          <w:sz w:val="28"/>
          <w:szCs w:val="28"/>
        </w:rPr>
        <w:t>, trong đó</w:t>
      </w:r>
      <w:r w:rsidRPr="006A7C81">
        <w:rPr>
          <w:rFonts w:ascii="Times New Roman" w:eastAsia="Times New Roman" w:hAnsi="Times New Roman" w:cs="Times New Roman"/>
          <w:spacing w:val="-4"/>
          <w:sz w:val="28"/>
          <w:szCs w:val="28"/>
        </w:rPr>
        <w:t>:</w:t>
      </w:r>
      <w:r>
        <w:rPr>
          <w:rFonts w:ascii="Times New Roman" w:eastAsia="Times New Roman" w:hAnsi="Times New Roman" w:cs="Times New Roman"/>
          <w:spacing w:val="-4"/>
          <w:sz w:val="28"/>
          <w:szCs w:val="28"/>
        </w:rPr>
        <w:t xml:space="preserve"> </w:t>
      </w:r>
      <w:r w:rsidRPr="00D85782">
        <w:rPr>
          <w:rFonts w:ascii="Times New Roman" w:eastAsia="Times New Roman" w:hAnsi="Times New Roman" w:cs="Times New Roman"/>
          <w:spacing w:val="-4"/>
          <w:sz w:val="28"/>
          <w:szCs w:val="28"/>
        </w:rPr>
        <w:t>đẩy mạnh</w:t>
      </w:r>
      <w:r w:rsidRPr="006A7C81">
        <w:rPr>
          <w:rFonts w:ascii="Times New Roman" w:eastAsia="Times New Roman" w:hAnsi="Times New Roman" w:cs="Times New Roman"/>
          <w:spacing w:val="-4"/>
          <w:sz w:val="28"/>
          <w:szCs w:val="28"/>
        </w:rPr>
        <w:t xml:space="preserve"> nghiên cứu khoa học </w:t>
      </w:r>
      <w:r>
        <w:rPr>
          <w:rFonts w:ascii="Times New Roman" w:eastAsia="Times New Roman" w:hAnsi="Times New Roman" w:cs="Times New Roman"/>
          <w:spacing w:val="-4"/>
          <w:sz w:val="28"/>
          <w:szCs w:val="28"/>
        </w:rPr>
        <w:t xml:space="preserve">trong </w:t>
      </w:r>
      <w:r w:rsidRPr="006A7C81">
        <w:rPr>
          <w:rFonts w:ascii="Times New Roman" w:eastAsia="Times New Roman" w:hAnsi="Times New Roman" w:cs="Times New Roman"/>
          <w:spacing w:val="-4"/>
          <w:sz w:val="28"/>
          <w:szCs w:val="28"/>
        </w:rPr>
        <w:t>các khâu công tác nghiệp vụ bảo tàng bao gồm trưng bày, tuyên truyền, sưu tầm, kiểm kê, bảo quản</w:t>
      </w:r>
      <w:r>
        <w:rPr>
          <w:rFonts w:ascii="Times New Roman" w:eastAsia="Times New Roman" w:hAnsi="Times New Roman" w:cs="Times New Roman"/>
          <w:spacing w:val="-4"/>
          <w:sz w:val="28"/>
          <w:szCs w:val="28"/>
        </w:rPr>
        <w:t>, n</w:t>
      </w:r>
      <w:r w:rsidRPr="006A7C81">
        <w:rPr>
          <w:rFonts w:ascii="Times New Roman" w:eastAsia="Times New Roman" w:hAnsi="Times New Roman" w:cs="Times New Roman"/>
          <w:spacing w:val="-4"/>
          <w:sz w:val="28"/>
          <w:szCs w:val="28"/>
        </w:rPr>
        <w:t>ghiên cứu các vấn đề lịch sử địa phương</w:t>
      </w:r>
      <w:r>
        <w:rPr>
          <w:rFonts w:ascii="Times New Roman" w:eastAsia="Times New Roman" w:hAnsi="Times New Roman" w:cs="Times New Roman"/>
          <w:spacing w:val="-4"/>
          <w:sz w:val="28"/>
          <w:szCs w:val="28"/>
        </w:rPr>
        <w:t xml:space="preserve">; phát huy hơn nữa </w:t>
      </w:r>
      <w:r w:rsidRPr="006A7C81">
        <w:rPr>
          <w:rFonts w:ascii="Times New Roman" w:eastAsia="Times New Roman" w:hAnsi="Times New Roman" w:cs="Times New Roman"/>
          <w:spacing w:val="-4"/>
          <w:sz w:val="28"/>
          <w:szCs w:val="28"/>
        </w:rPr>
        <w:t xml:space="preserve">công tác tuyên truyền và đa dạng hoá các hình thức giáo dục </w:t>
      </w:r>
      <w:r w:rsidRPr="006A7C81">
        <w:rPr>
          <w:rFonts w:ascii="Times New Roman" w:eastAsia="Arial" w:hAnsi="Times New Roman" w:cs="Times New Roman"/>
          <w:color w:val="000000"/>
          <w:sz w:val="28"/>
          <w:szCs w:val="28"/>
        </w:rPr>
        <w:t xml:space="preserve">phù hợp với nhiều lứa tuổi, nghề </w:t>
      </w:r>
      <w:r w:rsidRPr="006A7C81">
        <w:rPr>
          <w:rFonts w:ascii="Times New Roman" w:eastAsia="Times New Roman" w:hAnsi="Times New Roman" w:cs="Times New Roman"/>
          <w:spacing w:val="-4"/>
          <w:sz w:val="28"/>
          <w:szCs w:val="28"/>
        </w:rPr>
        <w:t>nghiệp, mục đích khác nhau.</w:t>
      </w:r>
    </w:p>
    <w:p w:rsidR="00CD0024" w:rsidRPr="00CD0024" w:rsidRDefault="005B4B41" w:rsidP="005B4B41">
      <w:pPr>
        <w:pBdr>
          <w:top w:val="dotted" w:sz="4" w:space="0" w:color="FFFFFF"/>
          <w:left w:val="dotted" w:sz="4" w:space="4" w:color="FFFFFF"/>
          <w:bottom w:val="dotted" w:sz="4" w:space="15" w:color="FFFFFF"/>
          <w:right w:val="dotted" w:sz="4" w:space="14" w:color="FFFFFF"/>
        </w:pBdr>
        <w:spacing w:before="120" w:after="0" w:line="360" w:lineRule="exact"/>
        <w:ind w:firstLine="720"/>
        <w:jc w:val="both"/>
        <w:rPr>
          <w:rFonts w:ascii="Times New Roman" w:eastAsia="Times New Roman" w:hAnsi="Times New Roman" w:cs="Times New Roman"/>
          <w:spacing w:val="-4"/>
          <w:sz w:val="28"/>
          <w:szCs w:val="28"/>
        </w:rPr>
      </w:pPr>
      <w:r>
        <w:rPr>
          <w:rFonts w:ascii="Times New Roman" w:eastAsia="Times New Roman" w:hAnsi="Times New Roman" w:cs="Times New Roman"/>
          <w:b/>
          <w:i/>
          <w:spacing w:val="-4"/>
          <w:sz w:val="28"/>
          <w:szCs w:val="28"/>
        </w:rPr>
        <w:t>Ba</w:t>
      </w:r>
      <w:r w:rsidR="00CD0024" w:rsidRPr="00CD0024">
        <w:rPr>
          <w:rFonts w:ascii="Times New Roman" w:eastAsia="Times New Roman" w:hAnsi="Times New Roman" w:cs="Times New Roman"/>
          <w:b/>
          <w:i/>
          <w:spacing w:val="-4"/>
          <w:sz w:val="28"/>
          <w:szCs w:val="28"/>
        </w:rPr>
        <w:t xml:space="preserve"> là:</w:t>
      </w:r>
      <w:r w:rsidR="00CD0024" w:rsidRPr="00CD0024">
        <w:rPr>
          <w:rFonts w:ascii="Times New Roman" w:eastAsia="Times New Roman" w:hAnsi="Times New Roman" w:cs="Times New Roman"/>
          <w:spacing w:val="-4"/>
          <w:sz w:val="28"/>
          <w:szCs w:val="28"/>
        </w:rPr>
        <w:t xml:space="preserve"> Nâng cao chất lượng quản trị tài chính, tài sản công của đơn vị, trong đó tiếp tục xây dựng, trình cấp có thẩm quyền sớm phê duyệt Đề án tự chủ,  Đề án sử dụng tài sản công của Bảo tàng; tạo điều kiện để đơn vị phát huy hiệu quả công trình Bảo tàng, Cung</w:t>
      </w:r>
      <w:r w:rsidR="00CD0024" w:rsidRPr="00CD0024">
        <w:rPr>
          <w:rFonts w:ascii="Times New Roman" w:eastAsia="Times New Roman" w:hAnsi="Times New Roman" w:cs="Times New Roman"/>
          <w:color w:val="000000" w:themeColor="text1"/>
          <w:sz w:val="28"/>
          <w:szCs w:val="28"/>
        </w:rPr>
        <w:t xml:space="preserve"> Quy hoạch, Hội chợ và Triển lãm tỉnh đã được đầu tư thông qua việc liên doanh, liên kết, cho thuê tài sản, góp phần tạo nguồn thu hợp pháp, nâng cao đời </w:t>
      </w:r>
      <w:r w:rsidR="00CD0024" w:rsidRPr="00CD0024">
        <w:rPr>
          <w:rFonts w:ascii="Times New Roman" w:eastAsia="Times New Roman" w:hAnsi="Times New Roman" w:cs="Times New Roman"/>
          <w:spacing w:val="-4"/>
          <w:sz w:val="28"/>
          <w:szCs w:val="28"/>
        </w:rPr>
        <w:t>sống cho viên chức, người lao động;</w:t>
      </w:r>
    </w:p>
    <w:p w:rsidR="00CD0024" w:rsidRPr="00CD0024" w:rsidRDefault="005B4B41" w:rsidP="005B4B41">
      <w:pPr>
        <w:pBdr>
          <w:top w:val="dotted" w:sz="4" w:space="0" w:color="FFFFFF"/>
          <w:left w:val="dotted" w:sz="4" w:space="4" w:color="FFFFFF"/>
          <w:bottom w:val="dotted" w:sz="4" w:space="15" w:color="FFFFFF"/>
          <w:right w:val="dotted" w:sz="4" w:space="14" w:color="FFFFFF"/>
        </w:pBdr>
        <w:spacing w:before="120" w:after="0" w:line="360" w:lineRule="exact"/>
        <w:ind w:firstLine="720"/>
        <w:jc w:val="both"/>
        <w:rPr>
          <w:rFonts w:ascii="Times New Roman" w:eastAsia="Times New Roman" w:hAnsi="Times New Roman" w:cs="Times New Roman"/>
          <w:spacing w:val="-4"/>
          <w:sz w:val="28"/>
          <w:szCs w:val="28"/>
        </w:rPr>
      </w:pPr>
      <w:r w:rsidRPr="005B4B41">
        <w:rPr>
          <w:rFonts w:ascii="Times New Roman" w:eastAsia="Times New Roman" w:hAnsi="Times New Roman" w:cs="Times New Roman"/>
          <w:b/>
          <w:i/>
          <w:spacing w:val="-4"/>
          <w:sz w:val="28"/>
          <w:szCs w:val="28"/>
        </w:rPr>
        <w:t>Bốn</w:t>
      </w:r>
      <w:r w:rsidR="00CD0024" w:rsidRPr="00CD0024">
        <w:rPr>
          <w:rFonts w:ascii="Times New Roman" w:eastAsia="Times New Roman" w:hAnsi="Times New Roman" w:cs="Times New Roman"/>
          <w:b/>
          <w:i/>
          <w:spacing w:val="-4"/>
          <w:sz w:val="28"/>
          <w:szCs w:val="28"/>
        </w:rPr>
        <w:t xml:space="preserve"> là:</w:t>
      </w:r>
      <w:r w:rsidR="00CD0024" w:rsidRPr="00CD0024">
        <w:rPr>
          <w:rFonts w:ascii="Times New Roman" w:eastAsia="Times New Roman" w:hAnsi="Times New Roman" w:cs="Times New Roman"/>
          <w:spacing w:val="-4"/>
          <w:sz w:val="28"/>
          <w:szCs w:val="28"/>
        </w:rPr>
        <w:t xml:space="preserve"> Ban hành quy chế quản lý tài chính, tài sản công, xác định rõ thẩm quyền, trách nhiệm của từng bộ phận, cá nhân, nhất là trách nhiệm người đứng đầu. Hoàn thiện chế</w:t>
      </w:r>
      <w:r w:rsidR="00CD0024" w:rsidRPr="00CD0024">
        <w:rPr>
          <w:rFonts w:ascii="Times New Roman" w:eastAsia="Times New Roman" w:hAnsi="Times New Roman" w:cs="Times New Roman"/>
          <w:color w:val="000000" w:themeColor="text1"/>
          <w:sz w:val="28"/>
          <w:szCs w:val="28"/>
        </w:rPr>
        <w:t xml:space="preserve"> độ kế toán, thực hiện chế độ giám sát, bảo đảm công khai, minh bạch </w:t>
      </w:r>
      <w:r w:rsidR="00CD0024" w:rsidRPr="00CD0024">
        <w:rPr>
          <w:rFonts w:ascii="Times New Roman" w:eastAsia="Times New Roman" w:hAnsi="Times New Roman" w:cs="Times New Roman"/>
          <w:spacing w:val="-4"/>
          <w:sz w:val="28"/>
          <w:szCs w:val="28"/>
        </w:rPr>
        <w:t>hoạt động tài chính của đơn vị sự nghiệp công lập.</w:t>
      </w:r>
    </w:p>
    <w:p w:rsidR="00CD0024" w:rsidRPr="00CD0024" w:rsidRDefault="005B4B41" w:rsidP="005B4B41">
      <w:pPr>
        <w:pBdr>
          <w:top w:val="dotted" w:sz="4" w:space="0" w:color="FFFFFF"/>
          <w:left w:val="dotted" w:sz="4" w:space="4" w:color="FFFFFF"/>
          <w:bottom w:val="dotted" w:sz="4" w:space="15" w:color="FFFFFF"/>
          <w:right w:val="dotted" w:sz="4" w:space="14" w:color="FFFFFF"/>
        </w:pBdr>
        <w:spacing w:before="120" w:after="0" w:line="360" w:lineRule="exact"/>
        <w:ind w:firstLine="720"/>
        <w:jc w:val="both"/>
        <w:rPr>
          <w:rFonts w:ascii="Times New Roman" w:eastAsia="Times New Roman" w:hAnsi="Times New Roman" w:cs="Times New Roman"/>
          <w:color w:val="000000" w:themeColor="text1"/>
          <w:sz w:val="28"/>
          <w:szCs w:val="28"/>
        </w:rPr>
      </w:pPr>
      <w:r w:rsidRPr="005B4B41">
        <w:rPr>
          <w:rFonts w:ascii="Times New Roman" w:eastAsia="Times New Roman" w:hAnsi="Times New Roman" w:cs="Times New Roman"/>
          <w:b/>
          <w:i/>
          <w:spacing w:val="-4"/>
          <w:sz w:val="28"/>
          <w:szCs w:val="28"/>
        </w:rPr>
        <w:t>Năm</w:t>
      </w:r>
      <w:r w:rsidR="00CD0024" w:rsidRPr="00CD0024">
        <w:rPr>
          <w:rFonts w:ascii="Times New Roman" w:eastAsia="Times New Roman" w:hAnsi="Times New Roman" w:cs="Times New Roman"/>
          <w:b/>
          <w:i/>
          <w:spacing w:val="-4"/>
          <w:sz w:val="28"/>
          <w:szCs w:val="28"/>
        </w:rPr>
        <w:t xml:space="preserve"> là:</w:t>
      </w:r>
      <w:r w:rsidR="00CD0024" w:rsidRPr="00CD0024">
        <w:rPr>
          <w:rFonts w:ascii="Times New Roman" w:eastAsia="Times New Roman" w:hAnsi="Times New Roman" w:cs="Times New Roman"/>
          <w:spacing w:val="-4"/>
          <w:sz w:val="28"/>
          <w:szCs w:val="28"/>
        </w:rPr>
        <w:t xml:space="preserve"> Chủ động xây dựng định mức, kinh tế kỹ thuật, đơn giá các sản phẩm, dịch vụ công để</w:t>
      </w:r>
      <w:r w:rsidR="00CD0024" w:rsidRPr="00CD0024">
        <w:rPr>
          <w:rFonts w:ascii="Times New Roman" w:eastAsia="Times New Roman" w:hAnsi="Times New Roman" w:cs="Times New Roman"/>
          <w:color w:val="000000" w:themeColor="text1"/>
          <w:sz w:val="28"/>
          <w:szCs w:val="28"/>
        </w:rPr>
        <w:t xml:space="preserve"> chuyển sang phương thức đặt hàng, góp phần tạo nguồn thu cho đơn vị. Tăng cường công khai, minh bạch trong công tác quản lý, sử dụng nguồn kinh phí từ cung ứng dịch vụ sự nghiệp công của đơn vị.</w:t>
      </w:r>
    </w:p>
    <w:p w:rsidR="00CD0024" w:rsidRDefault="005B4B41" w:rsidP="005B4B41">
      <w:pPr>
        <w:pBdr>
          <w:top w:val="dotted" w:sz="4" w:space="0" w:color="FFFFFF"/>
          <w:left w:val="dotted" w:sz="4" w:space="4" w:color="FFFFFF"/>
          <w:bottom w:val="dotted" w:sz="4" w:space="15" w:color="FFFFFF"/>
          <w:right w:val="dotted" w:sz="4" w:space="14" w:color="FFFFFF"/>
        </w:pBdr>
        <w:spacing w:before="120" w:after="0" w:line="360" w:lineRule="exact"/>
        <w:ind w:firstLine="720"/>
        <w:jc w:val="both"/>
        <w:rPr>
          <w:rFonts w:ascii="Times New Roman" w:eastAsia="Times New Roman" w:hAnsi="Times New Roman" w:cs="Times New Roman"/>
          <w:color w:val="000000"/>
          <w:sz w:val="28"/>
          <w:szCs w:val="28"/>
        </w:rPr>
      </w:pPr>
      <w:r w:rsidRPr="005B4B41">
        <w:rPr>
          <w:rFonts w:ascii="Times New Roman" w:eastAsia="Times New Roman" w:hAnsi="Times New Roman" w:cs="Times New Roman"/>
          <w:b/>
          <w:i/>
          <w:color w:val="000000" w:themeColor="text1"/>
          <w:sz w:val="28"/>
          <w:szCs w:val="28"/>
        </w:rPr>
        <w:t>Sáu</w:t>
      </w:r>
      <w:r w:rsidR="00CD0024" w:rsidRPr="00CD0024">
        <w:rPr>
          <w:rFonts w:ascii="Times New Roman" w:eastAsia="Times New Roman" w:hAnsi="Times New Roman" w:cs="Times New Roman"/>
          <w:b/>
          <w:i/>
          <w:color w:val="000000" w:themeColor="text1"/>
          <w:sz w:val="28"/>
          <w:szCs w:val="28"/>
        </w:rPr>
        <w:t xml:space="preserve"> là:</w:t>
      </w:r>
      <w:r w:rsidR="00CD0024" w:rsidRPr="00CD0024">
        <w:rPr>
          <w:rFonts w:ascii="Times New Roman" w:eastAsia="Times New Roman" w:hAnsi="Times New Roman" w:cs="Times New Roman"/>
          <w:color w:val="000000" w:themeColor="text1"/>
          <w:sz w:val="28"/>
          <w:szCs w:val="28"/>
        </w:rPr>
        <w:t xml:space="preserve"> Tham mưu cho Sở Văn hóa và Thể thao báo cáo Ủy ban nhân dân tỉnh xem xét, trình Hội đồng nhân dân tỉnh điều chỉnh tăng mức thu phí tham quan Bảo tàng, đây là cơ sở cần thiết để</w:t>
      </w:r>
      <w:r w:rsidR="00CD0024" w:rsidRPr="00CD0024">
        <w:rPr>
          <w:rFonts w:ascii="Times New Roman" w:eastAsia="Times New Roman" w:hAnsi="Times New Roman" w:cs="Times New Roman"/>
          <w:spacing w:val="-4"/>
          <w:sz w:val="28"/>
          <w:szCs w:val="28"/>
        </w:rPr>
        <w:t xml:space="preserve"> Bảo tàng Quảng Ninh tiếp tục thực hiện cơ chế tự chủ về chi thường xuyên, </w:t>
      </w:r>
      <w:r w:rsidR="00CD0024" w:rsidRPr="00CD0024">
        <w:rPr>
          <w:rFonts w:ascii="Times New Roman" w:eastAsia="Times New Roman" w:hAnsi="Times New Roman" w:cs="Times New Roman"/>
          <w:bCs/>
          <w:color w:val="000000" w:themeColor="text1"/>
          <w:sz w:val="28"/>
          <w:szCs w:val="28"/>
        </w:rPr>
        <w:t xml:space="preserve">giảm một phần chi đầu tư từ ngân sách Nhà nước cấp hàng năm cho công tác quản lý công trình Bảo tàng, Cung Quy hoạch; nâng cao chất lượng </w:t>
      </w:r>
      <w:r w:rsidR="00CD0024" w:rsidRPr="00CD0024">
        <w:rPr>
          <w:rFonts w:ascii="Times New Roman" w:eastAsia="Times New Roman" w:hAnsi="Times New Roman" w:cs="Times New Roman"/>
          <w:color w:val="000000"/>
          <w:sz w:val="28"/>
          <w:szCs w:val="28"/>
        </w:rPr>
        <w:t>phục vụ du khách thông qua việc chuyển đổi số bảo tàng.</w:t>
      </w:r>
    </w:p>
    <w:p w:rsidR="00320E77" w:rsidRDefault="00320E77" w:rsidP="005D0AAD">
      <w:pPr>
        <w:pBdr>
          <w:top w:val="dotted" w:sz="4" w:space="0" w:color="FFFFFF"/>
          <w:left w:val="dotted" w:sz="4" w:space="4" w:color="FFFFFF"/>
          <w:bottom w:val="dotted" w:sz="4" w:space="15" w:color="FFFFFF"/>
          <w:right w:val="dotted" w:sz="4" w:space="14" w:color="FFFFFF"/>
        </w:pBdr>
        <w:spacing w:before="120" w:after="0" w:line="360" w:lineRule="exact"/>
        <w:jc w:val="both"/>
        <w:rPr>
          <w:rFonts w:ascii="Times New Roman" w:eastAsia="Times New Roman" w:hAnsi="Times New Roman" w:cs="Times New Roman"/>
          <w:color w:val="000000"/>
          <w:sz w:val="28"/>
          <w:szCs w:val="28"/>
        </w:rPr>
      </w:pPr>
    </w:p>
    <w:sectPr w:rsidR="00320E77" w:rsidSect="000A43E5">
      <w:headerReference w:type="default" r:id="rId6"/>
      <w:footerReference w:type="default" r:id="rId7"/>
      <w:pgSz w:w="11907" w:h="16840" w:code="9"/>
      <w:pgMar w:top="1021" w:right="851" w:bottom="851" w:left="1701" w:header="709" w:footer="18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7C7" w:rsidRDefault="00B907C7" w:rsidP="00536B1B">
      <w:pPr>
        <w:spacing w:after="0" w:line="240" w:lineRule="auto"/>
      </w:pPr>
      <w:r>
        <w:separator/>
      </w:r>
    </w:p>
  </w:endnote>
  <w:endnote w:type="continuationSeparator" w:id="0">
    <w:p w:rsidR="00B907C7" w:rsidRDefault="00B907C7" w:rsidP="00536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38" w:rsidRDefault="00B907C7">
    <w:pPr>
      <w:pStyle w:val="Footer"/>
      <w:jc w:val="center"/>
    </w:pPr>
  </w:p>
  <w:p w:rsidR="00204238" w:rsidRDefault="00B90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7C7" w:rsidRDefault="00B907C7" w:rsidP="00536B1B">
      <w:pPr>
        <w:spacing w:after="0" w:line="240" w:lineRule="auto"/>
      </w:pPr>
      <w:r>
        <w:separator/>
      </w:r>
    </w:p>
  </w:footnote>
  <w:footnote w:type="continuationSeparator" w:id="0">
    <w:p w:rsidR="00B907C7" w:rsidRDefault="00B907C7" w:rsidP="00536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603816"/>
      <w:docPartObj>
        <w:docPartGallery w:val="Page Numbers (Top of Page)"/>
        <w:docPartUnique/>
      </w:docPartObj>
    </w:sdtPr>
    <w:sdtEndPr>
      <w:rPr>
        <w:noProof/>
      </w:rPr>
    </w:sdtEndPr>
    <w:sdtContent>
      <w:p w:rsidR="00204238" w:rsidRDefault="00455C36">
        <w:pPr>
          <w:pStyle w:val="Header"/>
          <w:jc w:val="center"/>
        </w:pPr>
        <w:r>
          <w:fldChar w:fldCharType="begin"/>
        </w:r>
        <w:r>
          <w:instrText xml:space="preserve"> PAGE   \* MERGEFORMAT </w:instrText>
        </w:r>
        <w:r>
          <w:fldChar w:fldCharType="separate"/>
        </w:r>
        <w:r w:rsidR="00EF384E">
          <w:rPr>
            <w:noProof/>
          </w:rPr>
          <w:t>6</w:t>
        </w:r>
        <w:r>
          <w:rPr>
            <w:noProof/>
          </w:rPr>
          <w:fldChar w:fldCharType="end"/>
        </w:r>
      </w:p>
    </w:sdtContent>
  </w:sdt>
  <w:p w:rsidR="00204238" w:rsidRDefault="00B907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1B"/>
    <w:rsid w:val="00047652"/>
    <w:rsid w:val="00263BC5"/>
    <w:rsid w:val="00320E77"/>
    <w:rsid w:val="003405F2"/>
    <w:rsid w:val="003A127E"/>
    <w:rsid w:val="003C0308"/>
    <w:rsid w:val="00455C36"/>
    <w:rsid w:val="00486EEC"/>
    <w:rsid w:val="004D3C50"/>
    <w:rsid w:val="004F36AF"/>
    <w:rsid w:val="00536B1B"/>
    <w:rsid w:val="005B4B41"/>
    <w:rsid w:val="005D0AAD"/>
    <w:rsid w:val="00606428"/>
    <w:rsid w:val="00610030"/>
    <w:rsid w:val="00697980"/>
    <w:rsid w:val="006A7C81"/>
    <w:rsid w:val="006C7348"/>
    <w:rsid w:val="007E0500"/>
    <w:rsid w:val="007E7A03"/>
    <w:rsid w:val="00803AFC"/>
    <w:rsid w:val="008924F1"/>
    <w:rsid w:val="008C6DFF"/>
    <w:rsid w:val="00B21852"/>
    <w:rsid w:val="00B907C7"/>
    <w:rsid w:val="00CD0024"/>
    <w:rsid w:val="00D85782"/>
    <w:rsid w:val="00DC0C29"/>
    <w:rsid w:val="00DC3C3A"/>
    <w:rsid w:val="00EF384E"/>
    <w:rsid w:val="00FF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0278F8-9456-4AA0-B817-31BBCE42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B1B"/>
    <w:pPr>
      <w:tabs>
        <w:tab w:val="center" w:pos="4680"/>
        <w:tab w:val="right" w:pos="9360"/>
      </w:tabs>
      <w:spacing w:after="0" w:line="240" w:lineRule="auto"/>
      <w:ind w:firstLine="425"/>
    </w:pPr>
    <w:rPr>
      <w:rFonts w:ascii="Times New Roman" w:hAnsi="Times New Roman"/>
    </w:rPr>
  </w:style>
  <w:style w:type="character" w:customStyle="1" w:styleId="HeaderChar">
    <w:name w:val="Header Char"/>
    <w:basedOn w:val="DefaultParagraphFont"/>
    <w:link w:val="Header"/>
    <w:uiPriority w:val="99"/>
    <w:rsid w:val="00536B1B"/>
    <w:rPr>
      <w:rFonts w:ascii="Times New Roman" w:hAnsi="Times New Roman"/>
    </w:rPr>
  </w:style>
  <w:style w:type="paragraph" w:styleId="Footer">
    <w:name w:val="footer"/>
    <w:basedOn w:val="Normal"/>
    <w:link w:val="FooterChar"/>
    <w:uiPriority w:val="99"/>
    <w:unhideWhenUsed/>
    <w:rsid w:val="00536B1B"/>
    <w:pPr>
      <w:tabs>
        <w:tab w:val="center" w:pos="4680"/>
        <w:tab w:val="right" w:pos="9360"/>
      </w:tabs>
      <w:spacing w:after="0" w:line="240" w:lineRule="auto"/>
      <w:ind w:firstLine="425"/>
    </w:pPr>
    <w:rPr>
      <w:rFonts w:ascii="Times New Roman" w:hAnsi="Times New Roman"/>
    </w:rPr>
  </w:style>
  <w:style w:type="character" w:customStyle="1" w:styleId="FooterChar">
    <w:name w:val="Footer Char"/>
    <w:basedOn w:val="DefaultParagraphFont"/>
    <w:link w:val="Footer"/>
    <w:uiPriority w:val="99"/>
    <w:rsid w:val="00536B1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minhtuan6990@gmail.com</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TUAN</dc:creator>
  <cp:lastModifiedBy>Admin</cp:lastModifiedBy>
  <cp:revision>2</cp:revision>
  <cp:lastPrinted>2023-05-16T01:18:00Z</cp:lastPrinted>
  <dcterms:created xsi:type="dcterms:W3CDTF">2023-05-28T04:37:00Z</dcterms:created>
  <dcterms:modified xsi:type="dcterms:W3CDTF">2023-05-28T04:37:00Z</dcterms:modified>
</cp:coreProperties>
</file>