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F14B3" w14:textId="77777777" w:rsidR="0039238B" w:rsidRDefault="0039238B" w:rsidP="0039238B">
      <w:pPr>
        <w:jc w:val="center"/>
      </w:pPr>
      <w:r>
        <w:t>Dissertation projects</w:t>
      </w:r>
    </w:p>
    <w:p w14:paraId="4F3A0C97" w14:textId="77777777" w:rsidR="0039238B" w:rsidRDefault="0039238B" w:rsidP="0039238B">
      <w:pPr>
        <w:jc w:val="center"/>
      </w:pPr>
      <w:r>
        <w:t xml:space="preserve">Supervisor: </w:t>
      </w:r>
      <w:r w:rsidRPr="00941F48">
        <w:rPr>
          <w:b/>
          <w:bCs/>
        </w:rPr>
        <w:t>Fulvio Lopane</w:t>
      </w:r>
    </w:p>
    <w:p w14:paraId="0101D679" w14:textId="77777777" w:rsidR="0039238B" w:rsidRDefault="0039238B" w:rsidP="0039238B"/>
    <w:p w14:paraId="3E8D9CB9" w14:textId="77777777" w:rsidR="00AB2348" w:rsidRDefault="00AB2348" w:rsidP="0039238B"/>
    <w:p w14:paraId="59C24AF6" w14:textId="77777777" w:rsidR="0039238B" w:rsidRDefault="0039238B" w:rsidP="0039238B">
      <w:r>
        <w:t>Project 1</w:t>
      </w:r>
      <w:r w:rsidR="00AB2348">
        <w:t xml:space="preserve">: </w:t>
      </w:r>
      <w:r w:rsidRPr="00941F48">
        <w:rPr>
          <w:b/>
        </w:rPr>
        <w:t>GIS layers for spatial interaction models</w:t>
      </w:r>
    </w:p>
    <w:p w14:paraId="6CA29AB9" w14:textId="77777777" w:rsidR="001D5B7A" w:rsidRDefault="001D5B7A" w:rsidP="00FF5DEF">
      <w:pPr>
        <w:pStyle w:val="Paragrafoelenco"/>
        <w:numPr>
          <w:ilvl w:val="0"/>
          <w:numId w:val="1"/>
        </w:numPr>
      </w:pPr>
      <w:r w:rsidRPr="00CC20B6">
        <w:rPr>
          <w:u w:val="single"/>
        </w:rPr>
        <w:t>Description of the project</w:t>
      </w:r>
      <w:r>
        <w:t xml:space="preserve">: </w:t>
      </w:r>
      <w:r w:rsidR="00972767">
        <w:t>Many layers of data which have a spatial representation are used to help translate spatial movements/interaction and locations into physical form</w:t>
      </w:r>
      <w:r w:rsidR="00FF5DEF">
        <w:t>.</w:t>
      </w:r>
      <w:r w:rsidR="00972767">
        <w:t xml:space="preserve"> </w:t>
      </w:r>
      <w:r w:rsidR="00FF5DEF">
        <w:t>This</w:t>
      </w:r>
      <w:r w:rsidR="00972767">
        <w:t xml:space="preserve"> is useful to develop model predictions of where land uses </w:t>
      </w:r>
      <w:r w:rsidR="00FF5DEF">
        <w:t xml:space="preserve">- </w:t>
      </w:r>
      <w:r w:rsidR="00972767">
        <w:t>which are consistent with spatial interaction</w:t>
      </w:r>
      <w:r w:rsidR="00FF5DEF">
        <w:t xml:space="preserve"> - locate</w:t>
      </w:r>
      <w:r w:rsidR="00972767">
        <w:t>.</w:t>
      </w:r>
    </w:p>
    <w:p w14:paraId="0DC297F0" w14:textId="4D803014" w:rsidR="0039238B" w:rsidRDefault="001D5B7A" w:rsidP="00FF5DEF">
      <w:pPr>
        <w:pStyle w:val="Paragrafoelenco"/>
        <w:numPr>
          <w:ilvl w:val="0"/>
          <w:numId w:val="1"/>
        </w:numPr>
      </w:pPr>
      <w:r w:rsidRPr="00CC20B6">
        <w:rPr>
          <w:u w:val="single"/>
        </w:rPr>
        <w:t>Reference</w:t>
      </w:r>
      <w:r>
        <w:t>: t</w:t>
      </w:r>
      <w:r w:rsidR="00972767">
        <w:t xml:space="preserve">he process of </w:t>
      </w:r>
      <w:proofErr w:type="spellStart"/>
      <w:r w:rsidR="00972767">
        <w:t>geodesign</w:t>
      </w:r>
      <w:proofErr w:type="spellEnd"/>
      <w:r w:rsidR="00972767">
        <w:t xml:space="preserve"> is relevant to this activity – as developed by Carl Steinitz in his books such as </w:t>
      </w:r>
      <w:r w:rsidR="00972767" w:rsidRPr="00972767">
        <w:rPr>
          <w:i/>
          <w:iCs/>
        </w:rPr>
        <w:t xml:space="preserve">The International </w:t>
      </w:r>
      <w:proofErr w:type="spellStart"/>
      <w:r w:rsidR="00972767" w:rsidRPr="00972767">
        <w:rPr>
          <w:i/>
          <w:iCs/>
        </w:rPr>
        <w:t>Geodesign</w:t>
      </w:r>
      <w:proofErr w:type="spellEnd"/>
      <w:r w:rsidR="00972767" w:rsidRPr="00972767">
        <w:rPr>
          <w:i/>
          <w:iCs/>
        </w:rPr>
        <w:t xml:space="preserve"> Collaboration: Changing Geography by Design</w:t>
      </w:r>
      <w:r w:rsidR="00972767" w:rsidRPr="00972767">
        <w:t>, editors Thomas Fisher, Brian Orland, and Carl Steinitz</w:t>
      </w:r>
      <w:r w:rsidR="00972767">
        <w:t xml:space="preserve"> (2020) ESRI Press.</w:t>
      </w:r>
    </w:p>
    <w:p w14:paraId="7D4B7A1F" w14:textId="52DA211C" w:rsidR="00AB2348" w:rsidRDefault="00AB2348" w:rsidP="00FF5DEF">
      <w:pPr>
        <w:pStyle w:val="Paragrafoelenco"/>
        <w:numPr>
          <w:ilvl w:val="0"/>
          <w:numId w:val="1"/>
        </w:numPr>
      </w:pPr>
      <w:r w:rsidRPr="00CC20B6">
        <w:rPr>
          <w:u w:val="single"/>
        </w:rPr>
        <w:t>Skills required</w:t>
      </w:r>
      <w:r>
        <w:t>: advanced GIS</w:t>
      </w:r>
    </w:p>
    <w:p w14:paraId="5398F058" w14:textId="77777777" w:rsidR="0039238B" w:rsidRDefault="0039238B" w:rsidP="0039238B"/>
    <w:p w14:paraId="2D494E31" w14:textId="77777777" w:rsidR="0039238B" w:rsidRDefault="0039238B" w:rsidP="0039238B">
      <w:r>
        <w:t>Project 2</w:t>
      </w:r>
      <w:r w:rsidR="00AB2348">
        <w:t>:</w:t>
      </w:r>
      <w:r>
        <w:t xml:space="preserve"> </w:t>
      </w:r>
      <w:r w:rsidR="00AB2348" w:rsidRPr="00941F48">
        <w:rPr>
          <w:b/>
        </w:rPr>
        <w:t>Microsimulation</w:t>
      </w:r>
    </w:p>
    <w:p w14:paraId="704968B1" w14:textId="73CB45BB" w:rsidR="00AB2348" w:rsidRDefault="001D5B7A" w:rsidP="00FF5DEF">
      <w:pPr>
        <w:pStyle w:val="Paragrafoelenco"/>
        <w:numPr>
          <w:ilvl w:val="0"/>
          <w:numId w:val="2"/>
        </w:numPr>
      </w:pPr>
      <w:r w:rsidRPr="00CC20B6">
        <w:rPr>
          <w:u w:val="single"/>
        </w:rPr>
        <w:t>Description of the project</w:t>
      </w:r>
      <w:r>
        <w:t xml:space="preserve">: </w:t>
      </w:r>
      <w:r w:rsidR="00AB2348">
        <w:t>Development of a demographic forecasting model for Oxfordshire</w:t>
      </w:r>
      <w:r w:rsidR="00FF5DEF">
        <w:t xml:space="preserve">. </w:t>
      </w:r>
      <w:r w:rsidR="00FF5DEF" w:rsidRPr="00FF5DEF">
        <w:rPr>
          <w:rFonts w:cstheme="minorHAnsi"/>
        </w:rPr>
        <w:t>The project would review the literature on microsimulation, adapt the SPENSER model for Oxfordshire and would link this to other models being developed there.</w:t>
      </w:r>
    </w:p>
    <w:p w14:paraId="4B4245A9" w14:textId="3933BC85" w:rsidR="00AB2348" w:rsidRDefault="00AB2348" w:rsidP="00FF5DEF">
      <w:pPr>
        <w:pStyle w:val="Paragrafoelenco"/>
        <w:numPr>
          <w:ilvl w:val="0"/>
          <w:numId w:val="2"/>
        </w:numPr>
      </w:pPr>
      <w:r w:rsidRPr="00CC20B6">
        <w:rPr>
          <w:u w:val="single"/>
        </w:rPr>
        <w:t>Reference</w:t>
      </w:r>
      <w:r w:rsidR="002E596B">
        <w:t xml:space="preserve">: </w:t>
      </w:r>
      <w:r w:rsidR="002E596B" w:rsidRPr="002E596B">
        <w:t>Synthetic Population Estimation and Scenario Projection Model</w:t>
      </w:r>
      <w:r>
        <w:t xml:space="preserve"> </w:t>
      </w:r>
      <w:r w:rsidR="002E596B">
        <w:t>(</w:t>
      </w:r>
      <w:hyperlink r:id="rId5" w:history="1">
        <w:r w:rsidR="002E596B" w:rsidRPr="001F0388">
          <w:rPr>
            <w:rStyle w:val="Collegamentoipertestuale"/>
          </w:rPr>
          <w:t>SPEN</w:t>
        </w:r>
        <w:r w:rsidR="002E596B" w:rsidRPr="001F0388">
          <w:rPr>
            <w:rStyle w:val="Collegamentoipertestuale"/>
          </w:rPr>
          <w:t>S</w:t>
        </w:r>
        <w:r w:rsidR="002E596B" w:rsidRPr="001F0388">
          <w:rPr>
            <w:rStyle w:val="Collegamentoipertestuale"/>
          </w:rPr>
          <w:t>ER</w:t>
        </w:r>
      </w:hyperlink>
      <w:r w:rsidR="00FF5DEF">
        <w:t xml:space="preserve">). </w:t>
      </w:r>
      <w:r w:rsidR="00FF5DEF" w:rsidRPr="00FF5DEF">
        <w:rPr>
          <w:rFonts w:cstheme="minorHAnsi"/>
        </w:rPr>
        <w:t xml:space="preserve">For an introduction to microsimulation see </w:t>
      </w:r>
      <w:r w:rsidR="00FF5DEF" w:rsidRPr="00FF5DEF">
        <w:rPr>
          <w:rFonts w:eastAsia="Times New Roman" w:cstheme="minorHAnsi"/>
          <w:shd w:val="clear" w:color="auto" w:fill="FFFFFF"/>
          <w:lang w:eastAsia="en-GB"/>
        </w:rPr>
        <w:t xml:space="preserve">Lomax, N., &amp; Smith, A. (2017). </w:t>
      </w:r>
      <w:r w:rsidR="00FF5DEF">
        <w:rPr>
          <w:rFonts w:eastAsia="Times New Roman" w:cstheme="minorHAnsi"/>
          <w:shd w:val="clear" w:color="auto" w:fill="FFFFFF"/>
          <w:lang w:eastAsia="en-GB"/>
        </w:rPr>
        <w:t xml:space="preserve">Microsimulation for demography. </w:t>
      </w:r>
      <w:r w:rsidR="00FF5DEF" w:rsidRPr="00FF5DEF">
        <w:rPr>
          <w:rFonts w:eastAsia="Times New Roman" w:cstheme="minorHAnsi"/>
          <w:i/>
          <w:iCs/>
          <w:lang w:eastAsia="en-GB"/>
        </w:rPr>
        <w:t>Australian Population Studies</w:t>
      </w:r>
      <w:r w:rsidR="00FF5DEF" w:rsidRPr="00FF5DEF">
        <w:rPr>
          <w:rFonts w:eastAsia="Times New Roman" w:cstheme="minorHAnsi"/>
          <w:shd w:val="clear" w:color="auto" w:fill="FFFFFF"/>
          <w:lang w:eastAsia="en-GB"/>
        </w:rPr>
        <w:t>, </w:t>
      </w:r>
      <w:r w:rsidR="00FF5DEF" w:rsidRPr="00FF5DEF">
        <w:rPr>
          <w:rFonts w:eastAsia="Times New Roman" w:cstheme="minorHAnsi"/>
          <w:i/>
          <w:iCs/>
          <w:lang w:eastAsia="en-GB"/>
        </w:rPr>
        <w:t>1</w:t>
      </w:r>
      <w:r w:rsidR="00FF5DEF">
        <w:rPr>
          <w:rFonts w:eastAsia="Times New Roman" w:cstheme="minorHAnsi"/>
          <w:shd w:val="clear" w:color="auto" w:fill="FFFFFF"/>
          <w:lang w:eastAsia="en-GB"/>
        </w:rPr>
        <w:t xml:space="preserve">(1), 73-85. </w:t>
      </w:r>
      <w:r w:rsidR="00FF5DEF" w:rsidRPr="00FF5DEF">
        <w:rPr>
          <w:rFonts w:eastAsia="Times New Roman" w:cstheme="minorHAnsi"/>
          <w:shd w:val="clear" w:color="auto" w:fill="FFFFFF"/>
          <w:lang w:eastAsia="en-GB"/>
        </w:rPr>
        <w:t>https://doi.org/10.37970/aps.v1i1.14</w:t>
      </w:r>
    </w:p>
    <w:p w14:paraId="51B201C0" w14:textId="35CCB013" w:rsidR="00972767" w:rsidRPr="00FF5DEF" w:rsidRDefault="00AB2348" w:rsidP="00FF5DEF">
      <w:pPr>
        <w:pStyle w:val="Paragrafoelenco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CC20B6">
        <w:rPr>
          <w:rFonts w:cstheme="minorHAnsi"/>
          <w:u w:val="single"/>
        </w:rPr>
        <w:t>Skills required</w:t>
      </w:r>
      <w:r w:rsidRPr="00FF5DEF">
        <w:rPr>
          <w:rFonts w:cstheme="minorHAnsi"/>
        </w:rPr>
        <w:t xml:space="preserve">: </w:t>
      </w:r>
      <w:r w:rsidR="00FF5DEF" w:rsidRPr="00FF5DEF">
        <w:rPr>
          <w:rFonts w:cstheme="minorHAnsi"/>
        </w:rPr>
        <w:t xml:space="preserve">This project requires some familiarity with a high level programming language such as </w:t>
      </w:r>
      <w:r w:rsidR="00FF5DEF" w:rsidRPr="004A6534">
        <w:rPr>
          <w:rFonts w:cstheme="minorHAnsi"/>
        </w:rPr>
        <w:t>Python or R</w:t>
      </w:r>
      <w:r w:rsidR="00FF5DEF" w:rsidRPr="00FF5DEF">
        <w:rPr>
          <w:rFonts w:cstheme="minorHAnsi"/>
        </w:rPr>
        <w:t xml:space="preserve"> and also access to the code developed by </w:t>
      </w:r>
      <w:r w:rsidR="004A6534" w:rsidRPr="004A6534">
        <w:rPr>
          <w:rFonts w:cstheme="minorHAnsi"/>
        </w:rPr>
        <w:t>Nik</w:t>
      </w:r>
      <w:r w:rsidR="00FF5DEF" w:rsidRPr="004A6534">
        <w:rPr>
          <w:rFonts w:cstheme="minorHAnsi"/>
        </w:rPr>
        <w:t xml:space="preserve"> Lomax</w:t>
      </w:r>
      <w:r w:rsidR="00FF5DEF" w:rsidRPr="00FF5DEF">
        <w:rPr>
          <w:rFonts w:cstheme="minorHAnsi"/>
        </w:rPr>
        <w:t xml:space="preserve"> at Leeds University.</w:t>
      </w:r>
    </w:p>
    <w:p w14:paraId="23A67DEF" w14:textId="49C1558B" w:rsidR="0039238B" w:rsidRDefault="0039238B" w:rsidP="0039238B"/>
    <w:p w14:paraId="4539FE15" w14:textId="77777777" w:rsidR="0039238B" w:rsidRDefault="0039238B" w:rsidP="0039238B">
      <w:r>
        <w:t>Project 3</w:t>
      </w:r>
      <w:r w:rsidR="00AB2348">
        <w:t xml:space="preserve">: </w:t>
      </w:r>
      <w:r w:rsidR="00AB2348" w:rsidRPr="00941F48">
        <w:rPr>
          <w:b/>
        </w:rPr>
        <w:t>Large-scale urban modelling</w:t>
      </w:r>
      <w:r w:rsidR="00AB2348">
        <w:t xml:space="preserve"> </w:t>
      </w:r>
      <w:r>
        <w:t>– Italian case study: Turin</w:t>
      </w:r>
    </w:p>
    <w:p w14:paraId="5CD557AD" w14:textId="583F078D" w:rsidR="00AB2348" w:rsidRDefault="001D5B7A" w:rsidP="00AB2348">
      <w:pPr>
        <w:pStyle w:val="Paragrafoelenco"/>
        <w:numPr>
          <w:ilvl w:val="0"/>
          <w:numId w:val="3"/>
        </w:numPr>
      </w:pPr>
      <w:r w:rsidRPr="008B0477">
        <w:rPr>
          <w:u w:val="single"/>
        </w:rPr>
        <w:t>Description of the project</w:t>
      </w:r>
      <w:r>
        <w:t xml:space="preserve">: </w:t>
      </w:r>
      <w:r w:rsidR="00AB2348">
        <w:t>Development of a Land-Use Transport-Interaction (LUTI) model for the case study of Turin (Italy)</w:t>
      </w:r>
      <w:r w:rsidR="00D82011">
        <w:t>.</w:t>
      </w:r>
    </w:p>
    <w:p w14:paraId="7F915ED6" w14:textId="77777777" w:rsidR="00AB2348" w:rsidRDefault="00AB2348" w:rsidP="001D5B7A">
      <w:pPr>
        <w:pStyle w:val="Paragrafoelenco"/>
      </w:pPr>
      <w:r>
        <w:t>The LUTI</w:t>
      </w:r>
      <w:r w:rsidR="002A3183">
        <w:t xml:space="preserve"> model</w:t>
      </w:r>
      <w:r>
        <w:t xml:space="preserve"> involves 4 sub</w:t>
      </w:r>
      <w:r w:rsidR="002A3183">
        <w:t>-</w:t>
      </w:r>
      <w:r>
        <w:t>m</w:t>
      </w:r>
      <w:r w:rsidR="002A3183">
        <w:t>o</w:t>
      </w:r>
      <w:r>
        <w:t>dels:</w:t>
      </w:r>
    </w:p>
    <w:p w14:paraId="06F03387" w14:textId="77777777" w:rsidR="00AB2348" w:rsidRDefault="00AB2348" w:rsidP="00AB2348">
      <w:pPr>
        <w:pStyle w:val="Paragrafoelenco"/>
        <w:numPr>
          <w:ilvl w:val="1"/>
          <w:numId w:val="3"/>
        </w:numPr>
      </w:pPr>
      <w:r>
        <w:t>Journey to work sub</w:t>
      </w:r>
      <w:r w:rsidR="002A3183">
        <w:t>-</w:t>
      </w:r>
      <w:r>
        <w:t>model</w:t>
      </w:r>
    </w:p>
    <w:p w14:paraId="47F57837" w14:textId="77777777" w:rsidR="00AB2348" w:rsidRDefault="00AB2348" w:rsidP="00AB2348">
      <w:pPr>
        <w:pStyle w:val="Paragrafoelenco"/>
        <w:numPr>
          <w:ilvl w:val="1"/>
          <w:numId w:val="3"/>
        </w:numPr>
      </w:pPr>
      <w:r>
        <w:t>Retail sub</w:t>
      </w:r>
      <w:r w:rsidR="002A3183">
        <w:t>-</w:t>
      </w:r>
      <w:r>
        <w:t>model</w:t>
      </w:r>
    </w:p>
    <w:p w14:paraId="2F11BC55" w14:textId="77777777" w:rsidR="00AB2348" w:rsidRDefault="00AB2348" w:rsidP="00AB2348">
      <w:pPr>
        <w:pStyle w:val="Paragrafoelenco"/>
        <w:numPr>
          <w:ilvl w:val="1"/>
          <w:numId w:val="3"/>
        </w:numPr>
      </w:pPr>
      <w:r>
        <w:t xml:space="preserve">Schools </w:t>
      </w:r>
      <w:r w:rsidR="002A3183">
        <w:t>sub-</w:t>
      </w:r>
      <w:r>
        <w:t>model</w:t>
      </w:r>
    </w:p>
    <w:p w14:paraId="77481E0D" w14:textId="77777777" w:rsidR="00C22884" w:rsidRDefault="00AB2348" w:rsidP="00C22884">
      <w:pPr>
        <w:pStyle w:val="Paragrafoelenco"/>
        <w:numPr>
          <w:ilvl w:val="1"/>
          <w:numId w:val="3"/>
        </w:numPr>
      </w:pPr>
      <w:r>
        <w:t>Hospitals sub</w:t>
      </w:r>
      <w:r w:rsidR="002A3183">
        <w:t>-</w:t>
      </w:r>
      <w:r>
        <w:t>model</w:t>
      </w:r>
    </w:p>
    <w:p w14:paraId="1122B680" w14:textId="29113019" w:rsidR="00B86E29" w:rsidRDefault="00B86E29" w:rsidP="00FF5DEF">
      <w:pPr>
        <w:pStyle w:val="Paragrafoelenco"/>
        <w:numPr>
          <w:ilvl w:val="0"/>
          <w:numId w:val="3"/>
        </w:numPr>
      </w:pPr>
      <w:r w:rsidRPr="008B0477">
        <w:rPr>
          <w:u w:val="single"/>
        </w:rPr>
        <w:t>Reference</w:t>
      </w:r>
      <w:r>
        <w:t>:</w:t>
      </w:r>
      <w:r w:rsidR="00FD152F">
        <w:t xml:space="preserve"> Quantitative Urban Analytics </w:t>
      </w:r>
      <w:proofErr w:type="spellStart"/>
      <w:r w:rsidR="00FD152F">
        <w:t>forecasTing</w:t>
      </w:r>
      <w:proofErr w:type="spellEnd"/>
      <w:r>
        <w:t xml:space="preserve"> </w:t>
      </w:r>
      <w:r w:rsidR="00FD152F">
        <w:t>(</w:t>
      </w:r>
      <w:hyperlink r:id="rId6" w:history="1">
        <w:r w:rsidRPr="001F0388">
          <w:rPr>
            <w:rStyle w:val="Collegamentoipertestuale"/>
          </w:rPr>
          <w:t>QUANT</w:t>
        </w:r>
      </w:hyperlink>
      <w:r w:rsidR="00FD152F">
        <w:t>)</w:t>
      </w:r>
      <w:r w:rsidR="00FF5DEF">
        <w:t xml:space="preserve">. Also </w:t>
      </w:r>
      <w:r w:rsidR="00972767">
        <w:t>see</w:t>
      </w:r>
      <w:r w:rsidR="00C22884">
        <w:t xml:space="preserve"> </w:t>
      </w:r>
      <w:r w:rsidR="00FF5DEF">
        <w:t>“</w:t>
      </w:r>
      <w:r w:rsidR="00C22884">
        <w:t>A new framework for very large-scale urban modelling</w:t>
      </w:r>
      <w:r w:rsidR="00FF5DEF">
        <w:t>” by</w:t>
      </w:r>
      <w:r w:rsidR="00C22884">
        <w:t xml:space="preserve"> Michael Batty and Richard Milton</w:t>
      </w:r>
      <w:r w:rsidR="00FF5DEF">
        <w:t xml:space="preserve"> - </w:t>
      </w:r>
      <w:r w:rsidR="00C22884" w:rsidRPr="00FF5DEF">
        <w:rPr>
          <w:i/>
          <w:iCs/>
        </w:rPr>
        <w:t>Urban Studies</w:t>
      </w:r>
      <w:r w:rsidR="00C22884">
        <w:t xml:space="preserve"> (2021), online first, open access </w:t>
      </w:r>
      <w:hyperlink r:id="rId7" w:history="1">
        <w:r w:rsidR="00C22884" w:rsidRPr="00321E00">
          <w:rPr>
            <w:rStyle w:val="Collegamentoipertestuale"/>
          </w:rPr>
          <w:t>https://journals.sagepub.com/doi/pdf/10.1177/0042098020982252</w:t>
        </w:r>
      </w:hyperlink>
    </w:p>
    <w:p w14:paraId="7BC00C8F" w14:textId="77777777" w:rsidR="00AB2348" w:rsidRDefault="00AB2348" w:rsidP="00AB2348">
      <w:pPr>
        <w:pStyle w:val="Paragrafoelenco"/>
        <w:numPr>
          <w:ilvl w:val="0"/>
          <w:numId w:val="3"/>
        </w:numPr>
      </w:pPr>
      <w:r w:rsidRPr="008B0477">
        <w:rPr>
          <w:u w:val="single"/>
        </w:rPr>
        <w:t>Skills required</w:t>
      </w:r>
      <w:r>
        <w:t>: advanced python</w:t>
      </w:r>
    </w:p>
    <w:p w14:paraId="11AED5C5" w14:textId="77777777" w:rsidR="0039238B" w:rsidRDefault="0039238B" w:rsidP="0039238B"/>
    <w:p w14:paraId="7B4B97F1" w14:textId="77777777" w:rsidR="0039238B" w:rsidRDefault="0039238B" w:rsidP="0039238B">
      <w:r>
        <w:t>Project 4</w:t>
      </w:r>
      <w:r w:rsidR="00AB2348">
        <w:t>:</w:t>
      </w:r>
      <w:r>
        <w:t xml:space="preserve"> </w:t>
      </w:r>
      <w:r w:rsidR="00AB2348" w:rsidRPr="00941F48">
        <w:rPr>
          <w:b/>
        </w:rPr>
        <w:t xml:space="preserve">Large-scale urban modelling </w:t>
      </w:r>
      <w:r w:rsidR="00AB2348">
        <w:t xml:space="preserve">– </w:t>
      </w:r>
      <w:r>
        <w:t>Greek case study: Athens</w:t>
      </w:r>
    </w:p>
    <w:p w14:paraId="1E10ED4B" w14:textId="0511865E" w:rsidR="00B86E29" w:rsidRDefault="001D5B7A" w:rsidP="00B86E29">
      <w:pPr>
        <w:pStyle w:val="Paragrafoelenco"/>
        <w:numPr>
          <w:ilvl w:val="0"/>
          <w:numId w:val="3"/>
        </w:numPr>
      </w:pPr>
      <w:r w:rsidRPr="008B0477">
        <w:rPr>
          <w:u w:val="single"/>
        </w:rPr>
        <w:t>Description of the project</w:t>
      </w:r>
      <w:r>
        <w:t xml:space="preserve">: </w:t>
      </w:r>
      <w:r w:rsidR="00DB2267">
        <w:t>Development of a Land-Use Transport-Interaction (LUTI) model for the case study of Athens (Greece)</w:t>
      </w:r>
      <w:r w:rsidR="00D82011">
        <w:t xml:space="preserve">. </w:t>
      </w:r>
    </w:p>
    <w:p w14:paraId="0A6C09BA" w14:textId="77777777" w:rsidR="00DB2267" w:rsidRDefault="00DB2267" w:rsidP="001D5B7A">
      <w:pPr>
        <w:pStyle w:val="Paragrafoelenco"/>
      </w:pPr>
      <w:r>
        <w:t>The LUTI model involves 4 sub-models:</w:t>
      </w:r>
    </w:p>
    <w:p w14:paraId="6DBDCFE0" w14:textId="77777777" w:rsidR="00DB2267" w:rsidRDefault="00DB2267" w:rsidP="00DB2267">
      <w:pPr>
        <w:pStyle w:val="Paragrafoelenco"/>
        <w:numPr>
          <w:ilvl w:val="1"/>
          <w:numId w:val="3"/>
        </w:numPr>
      </w:pPr>
      <w:r>
        <w:t>Journey to work sub-model</w:t>
      </w:r>
    </w:p>
    <w:p w14:paraId="25DCC421" w14:textId="77777777" w:rsidR="00DB2267" w:rsidRDefault="00DB2267" w:rsidP="00DB2267">
      <w:pPr>
        <w:pStyle w:val="Paragrafoelenco"/>
        <w:numPr>
          <w:ilvl w:val="1"/>
          <w:numId w:val="3"/>
        </w:numPr>
      </w:pPr>
      <w:r>
        <w:t>Retail sub-model</w:t>
      </w:r>
    </w:p>
    <w:p w14:paraId="215CF44A" w14:textId="77777777" w:rsidR="00DB2267" w:rsidRDefault="00DB2267" w:rsidP="00DB2267">
      <w:pPr>
        <w:pStyle w:val="Paragrafoelenco"/>
        <w:numPr>
          <w:ilvl w:val="1"/>
          <w:numId w:val="3"/>
        </w:numPr>
      </w:pPr>
      <w:r>
        <w:t>Schools sub-model</w:t>
      </w:r>
    </w:p>
    <w:p w14:paraId="06148D9C" w14:textId="77777777" w:rsidR="00DB2267" w:rsidRDefault="00DB2267" w:rsidP="00DB2267">
      <w:pPr>
        <w:pStyle w:val="Paragrafoelenco"/>
        <w:numPr>
          <w:ilvl w:val="1"/>
          <w:numId w:val="3"/>
        </w:numPr>
      </w:pPr>
      <w:r>
        <w:lastRenderedPageBreak/>
        <w:t>Hospitals sub-model</w:t>
      </w:r>
    </w:p>
    <w:p w14:paraId="5D893B2A" w14:textId="7F1378E0" w:rsidR="00B86E29" w:rsidRDefault="00B86E29" w:rsidP="004A0964">
      <w:pPr>
        <w:pStyle w:val="Paragrafoelenco"/>
        <w:numPr>
          <w:ilvl w:val="0"/>
          <w:numId w:val="3"/>
        </w:numPr>
      </w:pPr>
      <w:r w:rsidRPr="008B0477">
        <w:rPr>
          <w:u w:val="single"/>
        </w:rPr>
        <w:t>Reference</w:t>
      </w:r>
      <w:r>
        <w:t>:</w:t>
      </w:r>
      <w:r w:rsidR="00FD152F">
        <w:t xml:space="preserve"> Quantitative Urban Analytics </w:t>
      </w:r>
      <w:proofErr w:type="spellStart"/>
      <w:r w:rsidR="00FD152F">
        <w:t>forecasTing</w:t>
      </w:r>
      <w:proofErr w:type="spellEnd"/>
      <w:r>
        <w:t xml:space="preserve"> </w:t>
      </w:r>
      <w:r w:rsidR="00FD152F">
        <w:t>(</w:t>
      </w:r>
      <w:hyperlink r:id="rId8" w:history="1">
        <w:r w:rsidRPr="001F0388">
          <w:rPr>
            <w:rStyle w:val="Collegamentoipertestuale"/>
          </w:rPr>
          <w:t>QUANT</w:t>
        </w:r>
      </w:hyperlink>
      <w:r w:rsidR="00FD152F">
        <w:t>)</w:t>
      </w:r>
      <w:r w:rsidR="00FF5DEF">
        <w:t xml:space="preserve">. Also see “A new framework for very large-scale urban modelling” by Michael Batty and Richard Milton - </w:t>
      </w:r>
      <w:r w:rsidR="00FF5DEF" w:rsidRPr="00FF5DEF">
        <w:rPr>
          <w:i/>
          <w:iCs/>
        </w:rPr>
        <w:t>Urban Studies</w:t>
      </w:r>
      <w:r w:rsidR="00FF5DEF">
        <w:t xml:space="preserve"> (2021), online first, open access </w:t>
      </w:r>
      <w:hyperlink r:id="rId9" w:history="1">
        <w:r w:rsidR="00FF5DEF" w:rsidRPr="00321E00">
          <w:rPr>
            <w:rStyle w:val="Collegamentoipertestuale"/>
          </w:rPr>
          <w:t>https://journals.sagepub.com/doi/pdf/10.1177/0042098020982252</w:t>
        </w:r>
      </w:hyperlink>
    </w:p>
    <w:p w14:paraId="74AF9B83" w14:textId="77777777" w:rsidR="00DB2267" w:rsidRDefault="00DB2267" w:rsidP="00DB2267">
      <w:pPr>
        <w:pStyle w:val="Paragrafoelenco"/>
        <w:numPr>
          <w:ilvl w:val="0"/>
          <w:numId w:val="3"/>
        </w:numPr>
      </w:pPr>
      <w:r w:rsidRPr="008B0477">
        <w:rPr>
          <w:u w:val="single"/>
        </w:rPr>
        <w:t>Skills required</w:t>
      </w:r>
      <w:r>
        <w:t>: advanced python</w:t>
      </w:r>
    </w:p>
    <w:p w14:paraId="0FEDE7F4" w14:textId="77777777" w:rsidR="00AB2348" w:rsidRDefault="00AB2348" w:rsidP="0039238B">
      <w:bookmarkStart w:id="0" w:name="_GoBack"/>
      <w:bookmarkEnd w:id="0"/>
    </w:p>
    <w:p w14:paraId="34E83CC1" w14:textId="77777777" w:rsidR="0039238B" w:rsidRDefault="0039238B" w:rsidP="0039238B"/>
    <w:p w14:paraId="4C6F8C08" w14:textId="77777777" w:rsidR="0039238B" w:rsidRDefault="0039238B" w:rsidP="0039238B"/>
    <w:p w14:paraId="6E5BF987" w14:textId="77777777" w:rsidR="0039238B" w:rsidRDefault="0039238B" w:rsidP="0039238B"/>
    <w:p w14:paraId="59809C17" w14:textId="77777777" w:rsidR="008C5ABA" w:rsidRDefault="008C5ABA"/>
    <w:sectPr w:rsidR="008C5A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82ACC"/>
    <w:multiLevelType w:val="hybridMultilevel"/>
    <w:tmpl w:val="0CE89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91CD5"/>
    <w:multiLevelType w:val="hybridMultilevel"/>
    <w:tmpl w:val="99528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C5E88"/>
    <w:multiLevelType w:val="hybridMultilevel"/>
    <w:tmpl w:val="629A2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205"/>
    <w:rsid w:val="001D5B7A"/>
    <w:rsid w:val="001F0388"/>
    <w:rsid w:val="002A3183"/>
    <w:rsid w:val="002E596B"/>
    <w:rsid w:val="0039238B"/>
    <w:rsid w:val="004A6534"/>
    <w:rsid w:val="0087796B"/>
    <w:rsid w:val="008B0477"/>
    <w:rsid w:val="008C5ABA"/>
    <w:rsid w:val="00941F48"/>
    <w:rsid w:val="00972767"/>
    <w:rsid w:val="00A45205"/>
    <w:rsid w:val="00AB2348"/>
    <w:rsid w:val="00B86E29"/>
    <w:rsid w:val="00C22884"/>
    <w:rsid w:val="00CC20B6"/>
    <w:rsid w:val="00D82011"/>
    <w:rsid w:val="00DB2267"/>
    <w:rsid w:val="00FD152F"/>
    <w:rsid w:val="00FE617D"/>
    <w:rsid w:val="00FF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EC7D"/>
  <w15:chartTrackingRefBased/>
  <w15:docId w15:val="{DDFE89E1-FAB0-4E85-93BB-90950CB8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9238B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B234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F0388"/>
    <w:rPr>
      <w:color w:val="0563C1" w:themeColor="hyperlink"/>
      <w:u w:val="single"/>
    </w:rPr>
  </w:style>
  <w:style w:type="character" w:customStyle="1" w:styleId="apple-converted-space">
    <w:name w:val="apple-converted-space"/>
    <w:basedOn w:val="Carpredefinitoparagrafo"/>
    <w:rsid w:val="00972767"/>
  </w:style>
  <w:style w:type="character" w:styleId="Collegamentovisitato">
    <w:name w:val="FollowedHyperlink"/>
    <w:basedOn w:val="Carpredefinitoparagrafo"/>
    <w:uiPriority w:val="99"/>
    <w:semiHidden/>
    <w:unhideWhenUsed/>
    <w:rsid w:val="00FF5D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ant.casa.ucl.ac.u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urnals.sagepub.com/doi/pdf/10.1177/00420980209822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ant.casa.ucl.ac.u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uring.ac.uk/research/research-projects/synthetic-population-estimation-and-scenario-projec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ournals.sagepub.com/doi/pdf/10.1177/0042098020982252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Fulvio Lopane</dc:creator>
  <cp:keywords/>
  <dc:description/>
  <cp:lastModifiedBy>Fulvio Lopane</cp:lastModifiedBy>
  <cp:revision>7</cp:revision>
  <dcterms:created xsi:type="dcterms:W3CDTF">2021-02-19T08:42:00Z</dcterms:created>
  <dcterms:modified xsi:type="dcterms:W3CDTF">2021-02-19T11:20:00Z</dcterms:modified>
</cp:coreProperties>
</file>