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Introduction</w:t>
      </w:r>
      <w:r w:rsidDel="00000000" w:rsidR="00000000" w:rsidRPr="00000000">
        <w:rPr>
          <w:rtl w:val="0"/>
        </w:rPr>
        <w:t xml:space="preserve"> (10 minutes)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Pre-recorded introduction video that includes general overview of machine learning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Breakout discussion I</w:t>
      </w:r>
      <w:r w:rsidDel="00000000" w:rsidR="00000000" w:rsidRPr="00000000">
        <w:rPr>
          <w:rtl w:val="0"/>
        </w:rPr>
        <w:t xml:space="preserve"> (5 minutes)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General questions about tutorial, packages, and machine learning concepts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Tutorial – Data Exploration &amp; Supervised Machine Learning</w:t>
      </w:r>
      <w:r w:rsidDel="00000000" w:rsidR="00000000" w:rsidRPr="00000000">
        <w:rPr>
          <w:rtl w:val="0"/>
        </w:rPr>
        <w:t xml:space="preserve"> (25 minutes)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Pre-recorded video introducing dataset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Pre-recorded video outlining supervised machine learning and detailing 2 approaches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Example code for supervised ML approaches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Interactive “try it yourself” code examples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Example solutions provided as separate R files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Break</w:t>
      </w:r>
      <w:r w:rsidDel="00000000" w:rsidR="00000000" w:rsidRPr="00000000">
        <w:rPr>
          <w:rtl w:val="0"/>
        </w:rPr>
        <w:t xml:space="preserve"> (5 minutes)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Tutorial – Unsupervised Machine Learning</w:t>
      </w:r>
      <w:r w:rsidDel="00000000" w:rsidR="00000000" w:rsidRPr="00000000">
        <w:rPr>
          <w:rtl w:val="0"/>
        </w:rPr>
        <w:t xml:space="preserve"> (20 minutes)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Pre-recorded video outlining unsupervised machine learning and detailing 2 approaches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Example code for unsupervised ML approaches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Interactive “try it yourself” code examples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Example solutions provided as separate R files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Conclusion</w:t>
      </w:r>
      <w:r w:rsidDel="00000000" w:rsidR="00000000" w:rsidRPr="00000000">
        <w:rPr>
          <w:rtl w:val="0"/>
        </w:rPr>
        <w:t xml:space="preserve"> (5 minutes)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Pre-recorded conclusion video that summarizes how these tools can be used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Caveats and information for learning more included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Breakout discussion II</w:t>
      </w:r>
      <w:r w:rsidDel="00000000" w:rsidR="00000000" w:rsidRPr="00000000">
        <w:rPr>
          <w:rtl w:val="0"/>
        </w:rPr>
        <w:t xml:space="preserve"> (10 minutes)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General questions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 of pre-recorded videos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Dataset exploration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Supervised machine learning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Unsupervised machine learning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Conclusion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 of R scripts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tutorial –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MachineLearning.Rmd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Solutions folder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Solution supervised K-nearest neighbors examples –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knn-1.R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knn-2.R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Solution for supervised decision trees –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dectree.R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Solution for unsupervised K-means clustering –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kmeans.R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Solution for unsupervised principal components analysis –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pca.R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>
        <w:b w:val="1"/>
      </w:rPr>
    </w:pPr>
    <w:r w:rsidDel="00000000" w:rsidR="00000000" w:rsidRPr="00000000">
      <w:rPr>
        <w:b w:val="1"/>
        <w:rtl w:val="0"/>
      </w:rPr>
      <w:t xml:space="preserve">Machine Learning – COG Workshop Format</w:t>
    </w:r>
  </w:p>
  <w:p w:rsidR="00000000" w:rsidDel="00000000" w:rsidP="00000000" w:rsidRDefault="00000000" w:rsidRPr="00000000" w14:paraId="0000002C">
    <w:pPr>
      <w:rPr/>
    </w:pPr>
    <w:r w:rsidDel="00000000" w:rsidR="00000000" w:rsidRPr="00000000">
      <w:rPr>
        <w:i w:val="1"/>
        <w:rtl w:val="0"/>
      </w:rPr>
      <w:t xml:space="preserve">Helen Schmidt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