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TЕХНИЧЕСКИ УНИВЕРСИТЕТ – СОФИЯ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Катедра „Компютърни системи”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Специалност „Компютърни Системи и Технологии”, степен Магистър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2" w:val="single"/>
          <w:left w:color="000000" w:space="0" w:sz="2" w:val="single"/>
          <w:bottom w:color="4f81bd" w:space="4" w:sz="8" w:val="single"/>
          <w:right w:color="000000" w:space="0" w:sz="2" w:val="single"/>
        </w:pBdr>
        <w:spacing w:after="0" w:before="0" w:line="240" w:lineRule="auto"/>
        <w:ind w:left="0" w:right="0" w:firstLine="426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52"/>
          <w:szCs w:val="5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52"/>
          <w:szCs w:val="52"/>
          <w:u w:val="none"/>
          <w:vertAlign w:val="baseline"/>
          <w:rtl w:val="0"/>
        </w:rPr>
        <w:t xml:space="preserve">Разработ</w:t>
      </w:r>
      <w:r w:rsidDel="00000000" w:rsidR="00000000" w:rsidRPr="00000000">
        <w:rPr>
          <w:color w:val="17365d"/>
          <w:sz w:val="52"/>
          <w:szCs w:val="52"/>
          <w:rtl w:val="0"/>
        </w:rPr>
        <w:t xml:space="preserve">ване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52"/>
          <w:szCs w:val="52"/>
          <w:u w:val="none"/>
          <w:vertAlign w:val="baseline"/>
          <w:rtl w:val="0"/>
        </w:rPr>
        <w:t xml:space="preserve"> на софтуер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2" w:val="single"/>
          <w:left w:color="000000" w:space="0" w:sz="2" w:val="single"/>
          <w:bottom w:color="4f81bd" w:space="4" w:sz="8" w:val="single"/>
          <w:right w:color="000000" w:space="0" w:sz="2" w:val="single"/>
        </w:pBdr>
        <w:spacing w:after="300" w:before="0" w:line="240" w:lineRule="auto"/>
        <w:ind w:left="0" w:right="0" w:firstLine="426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52"/>
          <w:szCs w:val="5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52"/>
          <w:szCs w:val="52"/>
          <w:u w:val="none"/>
          <w:vertAlign w:val="baseline"/>
          <w:rtl w:val="0"/>
        </w:rPr>
        <w:t xml:space="preserve"> за автомобилната индустрия</w:t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  <w:rtl w:val="0"/>
        </w:rPr>
        <w:t xml:space="preserve">Модул за изчисление на следваща предавка</w:t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Веселин Красимиров Кръстев, фак. № 121316043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Делян Николаев Николов,  фак. № 121316</w:t>
      </w:r>
      <w:r w:rsidDel="00000000" w:rsidR="00000000" w:rsidRPr="00000000">
        <w:rPr>
          <w:rtl w:val="0"/>
        </w:rPr>
        <w:t xml:space="preserve">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Павел Йорданов Ангелов, фак. № 121316044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Тодор Георгиев Еников, фак. № 121316042</w:t>
      </w:r>
    </w:p>
    <w:sectPr>
      <w:footerReference r:id="rId5" w:type="default"/>
      <w:footerReference r:id="rId6" w:type="first"/>
      <w:pgSz w:h="16838" w:w="11906"/>
      <w:pgMar w:bottom="1411" w:top="1411" w:left="1411" w:right="141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0" w:right="0" w:firstLine="426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0" w:right="0" w:firstLine="426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06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706" w:before="0" w:line="240" w:lineRule="auto"/>
      <w:ind w:left="0" w:right="0" w:firstLine="426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240" w:lineRule="auto"/>
        <w:ind w:left="0" w:right="0" w:firstLine="42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40" w:lineRule="auto"/>
      <w:ind w:left="432" w:right="0" w:firstLine="426.0000000000001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576" w:right="0" w:firstLine="426"/>
      <w:jc w:val="both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720" w:right="0" w:firstLine="425.99999999999994"/>
      <w:jc w:val="both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864" w:right="0" w:firstLine="425.99999999999994"/>
      <w:jc w:val="both"/>
    </w:pPr>
    <w:rPr>
      <w:rFonts w:ascii="Cambria" w:cs="Cambria" w:eastAsia="Cambria" w:hAnsi="Cambria"/>
      <w:b w:val="1"/>
      <w:i w:val="1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1008" w:right="0" w:firstLine="426.0000000000001"/>
      <w:jc w:val="both"/>
    </w:pPr>
    <w:rPr>
      <w:rFonts w:ascii="Cambria" w:cs="Cambria" w:eastAsia="Cambria" w:hAnsi="Cambria"/>
      <w:b w:val="0"/>
      <w:i w:val="0"/>
      <w:smallCaps w:val="0"/>
      <w:strike w:val="0"/>
      <w:color w:val="243f60"/>
      <w:sz w:val="28"/>
      <w:szCs w:val="2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1152" w:right="0" w:firstLine="426.0000000000001"/>
      <w:jc w:val="both"/>
    </w:pPr>
    <w:rPr>
      <w:rFonts w:ascii="Cambria" w:cs="Cambria" w:eastAsia="Cambria" w:hAnsi="Cambria"/>
      <w:b w:val="0"/>
      <w:i w:val="1"/>
      <w:smallCaps w:val="0"/>
      <w:strike w:val="0"/>
      <w:color w:val="243f60"/>
      <w:sz w:val="28"/>
      <w:szCs w:val="28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120" w:line="240" w:lineRule="auto"/>
      <w:ind w:left="0" w:right="0" w:firstLine="426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6"/>
      <w:szCs w:val="3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