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Stage</w:t>
      </w:r>
      <w:r>
        <w:t xml:space="preserve"> </w:t>
      </w:r>
      <w:r>
        <w:t xml:space="preserve">Zero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Live</w:t>
      </w:r>
      <w:r>
        <w:t xml:space="preserve"> </w:t>
      </w:r>
      <w:r>
        <w:t xml:space="preserve">SAC-LB</w:t>
      </w:r>
      <w:r>
        <w:t xml:space="preserve"> </w:t>
      </w:r>
      <w:r>
        <w:t xml:space="preserve">Reproduction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Real</w:t>
      </w:r>
      <w:r>
        <w:t xml:space="preserve"> </w:t>
      </w:r>
      <w:r>
        <w:t xml:space="preserve">O-RAN</w:t>
      </w:r>
      <w:r>
        <w:t xml:space="preserve"> </w:t>
      </w:r>
      <w:r>
        <w:t xml:space="preserve">Testbed</w:t>
      </w:r>
    </w:p>
    <w:p>
      <w:pPr>
        <w:pStyle w:val="Author"/>
      </w:pPr>
      <w:r>
        <w:t xml:space="preserve">ORANSlice</w:t>
      </w:r>
      <w:r>
        <w:t xml:space="preserve"> </w:t>
      </w:r>
      <w:r>
        <w:t xml:space="preserve">/</w:t>
      </w:r>
      <w:r>
        <w:t xml:space="preserve"> </w:t>
      </w:r>
      <w:r>
        <w:t xml:space="preserve">qoe_oran_framework</w:t>
      </w:r>
    </w:p>
    <w:p>
      <w:pPr>
        <w:pStyle w:val="Date"/>
      </w:pPr>
      <w:r>
        <w:t xml:space="preserve">2026-07-13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xecutive-summary"/>
      <w:r>
        <w:t xml:space="preserve">Executive Summary</w:t>
      </w:r>
      <w:bookmarkEnd w:id="20"/>
    </w:p>
    <w:p>
      <w:pPr>
        <w:pStyle w:val="FirstParagraph"/>
      </w:pPr>
      <w:r>
        <w:t xml:space="preserve">Stage Zero set out to reproduce, on a real O-RAN testbed, the Slice Admission</w:t>
      </w:r>
      <w:r>
        <w:t xml:space="preserve"> </w:t>
      </w:r>
      <w:r>
        <w:t xml:space="preserve">Control (SAC) and Slice Admission Control + Load Balancing (SAC-LB) results</w:t>
      </w:r>
      <w:r>
        <w:t xml:space="preserve"> </w:t>
      </w:r>
      <w:r>
        <w:t xml:space="preserve">from two conference papers — paper #1 (MECON, single-gNB SAC) and paper #2</w:t>
      </w:r>
      <w:r>
        <w:t xml:space="preserve"> </w:t>
      </w:r>
      <w:r>
        <w:t xml:space="preserve">(ICRAIE, multi-gNB SAC-LB) — using DQN, A2C, and Rainbow admission-control</w:t>
      </w:r>
      <w:r>
        <w:t xml:space="preserve"> </w:t>
      </w:r>
      <w:r>
        <w:t xml:space="preserve">agents, evaluated against a real, live OAI-based gNB and UE fleet rather than</w:t>
      </w:r>
      <w:r>
        <w:t xml:space="preserve"> </w:t>
      </w:r>
      <w:r>
        <w:t xml:space="preserve">a pure simulation.</w:t>
      </w:r>
    </w:p>
    <w:p>
      <w:pPr>
        <w:pStyle w:val="BodyText"/>
      </w:pPr>
      <w:r>
        <w:rPr>
          <w:b/>
        </w:rPr>
        <w:t xml:space="preserve">The live E2 control loop itself works end-to-end, is genuine (not</w:t>
      </w:r>
      <w:r>
        <w:rPr>
          <w:b/>
        </w:rPr>
        <w:t xml:space="preserve"> </w:t>
      </w:r>
      <w:r>
        <w:rPr>
          <w:b/>
        </w:rPr>
        <w:t xml:space="preserve">simulated or fabricated), and is the real, durable achievement of this</w:t>
      </w:r>
      <w:r>
        <w:rPr>
          <w:b/>
        </w:rPr>
        <w:t xml:space="preserve"> </w:t>
      </w:r>
      <w:r>
        <w:rPr>
          <w:b/>
        </w:rPr>
        <w:t xml:space="preserve">stage.</w:t>
      </w:r>
      <w:r>
        <w:t xml:space="preserve"> </w:t>
      </w:r>
      <w:r>
        <w:t xml:space="preserve">A real OAI gNB, real UEs, real KPM measurement, and real</w:t>
      </w:r>
      <w:r>
        <w:t xml:space="preserve"> </w:t>
      </w:r>
      <w:r>
        <w:rPr>
          <w:rStyle w:val="VerbatimChar"/>
        </w:rPr>
        <w:t xml:space="preserve">slicing_control_m</w:t>
      </w:r>
      <w:r>
        <w:t xml:space="preserve"> </w:t>
      </w:r>
      <w:r>
        <w:t xml:space="preserve">PRB-ratio writes were proven to close a working control</w:t>
      </w:r>
      <w:r>
        <w:t xml:space="preserve"> </w:t>
      </w:r>
      <w:r>
        <w:t xml:space="preserve">loop, and a trained DQN policy was shown — live, repeatably, across five</w:t>
      </w:r>
      <w:r>
        <w:t xml:space="preserve"> </w:t>
      </w:r>
      <w:r>
        <w:t xml:space="preserve">held-out seeds — to make real, differentiated, priority-ordered admission</w:t>
      </w:r>
      <w:r>
        <w:t xml:space="preserve"> </w:t>
      </w:r>
      <w:r>
        <w:t xml:space="preserve">decisions that a naive heuristic baseline does not.</w:t>
      </w:r>
    </w:p>
    <w:p>
      <w:pPr>
        <w:pStyle w:val="BodyText"/>
      </w:pPr>
      <w:r>
        <w:rPr>
          <w:b/>
        </w:rPr>
        <w:t xml:space="preserve">The papers’ literal numeric targets were not reproduced, and — based on</w:t>
      </w:r>
      <w:r>
        <w:rPr>
          <w:b/>
        </w:rPr>
        <w:t xml:space="preserve"> </w:t>
      </w:r>
      <w:r>
        <w:rPr>
          <w:b/>
        </w:rPr>
        <w:t xml:space="preserve">everything found this stage — are not reproducible on this testbed as</w:t>
      </w:r>
      <w:r>
        <w:rPr>
          <w:b/>
        </w:rPr>
        <w:t xml:space="preserve"> </w:t>
      </w:r>
      <w:r>
        <w:rPr>
          <w:b/>
        </w:rPr>
        <w:t xml:space="preserve">currently built</w:t>
      </w:r>
      <w:r>
        <w:t xml:space="preserve">, for reasons that are structural, not a matter of more</w:t>
      </w:r>
      <w:r>
        <w:t xml:space="preserve"> </w:t>
      </w:r>
      <w:r>
        <w:t xml:space="preserve">tuning time. The clearest of these: real O-RAN’s xApp control surface has no</w:t>
      </w:r>
      <w:r>
        <w:t xml:space="preserve"> </w:t>
      </w:r>
      <w:r>
        <w:t xml:space="preserve">literal per-flow accept/reject primitive, only a PRB-ratio ceiling, and that</w:t>
      </w:r>
      <w:r>
        <w:t xml:space="preserve"> </w:t>
      </w:r>
      <w:r>
        <w:t xml:space="preserve">single fact cascades into most of the gaps documented below. This report is</w:t>
      </w:r>
      <w:r>
        <w:t xml:space="preserve"> </w:t>
      </w:r>
      <w:r>
        <w:t xml:space="preserve">the detailed account of what was built, what was verified, what was not</w:t>
      </w:r>
      <w:r>
        <w:t xml:space="preserve"> </w:t>
      </w:r>
      <w:r>
        <w:t xml:space="preserve">achieved, and why — so Stage One can start from an accurate picture rather</w:t>
      </w:r>
      <w:r>
        <w:t xml:space="preserve"> </w:t>
      </w:r>
      <w:r>
        <w:t xml:space="preserve">than an assumed one.</w:t>
      </w:r>
    </w:p>
    <w:p>
      <w:pPr>
        <w:pStyle w:val="Heading1"/>
      </w:pPr>
      <w:bookmarkStart w:id="21" w:name="Xa8707a11fbbbfb0f3192809dfa4860adeb6f8aa"/>
      <w:r>
        <w:t xml:space="preserve">1. Objective and Acceptance Bar (as originally specified)</w:t>
      </w:r>
      <w:bookmarkEnd w:id="21"/>
    </w:p>
    <w:p>
      <w:pPr>
        <w:pStyle w:val="Compact"/>
        <w:numPr>
          <w:numId w:val="1001"/>
          <w:ilvl w:val="0"/>
        </w:numPr>
      </w:pPr>
      <w:r>
        <w:t xml:space="preserve">Reproduce paper #1 (single-gNB SAC) and paper #2 (multi-gNB SAC-LB) admission</w:t>
      </w:r>
      <w:r>
        <w:t xml:space="preserve"> </w:t>
      </w:r>
      <w:r>
        <w:t xml:space="preserve">control, using DQN, A2C, and Rainbow agents, against real testbed traffic —</w:t>
      </w:r>
      <w:r>
        <w:t xml:space="preserve"> </w:t>
      </w:r>
      <w:r>
        <w:t xml:space="preserve">not a pure simulation.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Soft target:</w:t>
      </w:r>
      <w:r>
        <w:t xml:space="preserve"> </w:t>
      </w:r>
      <w:r>
        <w:t xml:space="preserve">per-slice SLA compliance of 99.63% / 88.41% / 97.64%</w:t>
      </w:r>
      <w:r>
        <w:t xml:space="preserve"> </w:t>
      </w:r>
      <w:r>
        <w:t xml:space="preserve">(URLLC / eMBB / mMTC). This figure could not be traced to an exact cell in</w:t>
      </w:r>
      <w:r>
        <w:t xml:space="preserve"> </w:t>
      </w:r>
      <w:r>
        <w:t xml:space="preserve">the paper text (likely a figure/table value not captured by text</w:t>
      </w:r>
      <w:r>
        <w:t xml:space="preserve"> </w:t>
      </w:r>
      <w:r>
        <w:t xml:space="preserve">extraction) and was treated throughout as directional, not a hard gate.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Hard target:</w:t>
      </w:r>
      <w:r>
        <w:t xml:space="preserve"> </w:t>
      </w:r>
      <w:r>
        <w:t xml:space="preserve">URLLC block rate &lt; 1 request/episode, averaged over 50</w:t>
      </w:r>
      <w:r>
        <w:t xml:space="preserve"> </w:t>
      </w:r>
      <w:r>
        <w:t xml:space="preserve">episodes.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Hard target:</w:t>
      </w:r>
      <w:r>
        <w:t xml:space="preserve"> </w:t>
      </w:r>
      <w:r>
        <w:t xml:space="preserve">DQN/Rainbow load-balance ratio ρ (min/max PRB utilisation</w:t>
      </w:r>
      <w:r>
        <w:t xml:space="preserve"> </w:t>
      </w:r>
      <w:r>
        <w:t xml:space="preserve">across the gNB cluster) in the band [0.55, 0.60].</w:t>
      </w:r>
    </w:p>
    <w:p>
      <w:pPr>
        <w:pStyle w:val="Compact"/>
        <w:numPr>
          <w:numId w:val="1001"/>
          <w:ilvl w:val="0"/>
        </w:numPr>
      </w:pPr>
      <w:r>
        <w:t xml:space="preserve">An Ω-tuple logger (role, method, objective, constraint, evidence,</w:t>
      </w:r>
      <w:r>
        <w:t xml:space="preserve"> </w:t>
      </w:r>
      <w:r>
        <w:t xml:space="preserve">limitation) on every recorded decision, structurally preventing fabricated</w:t>
      </w:r>
      <w:r>
        <w:t xml:space="preserve"> </w:t>
      </w:r>
      <w:r>
        <w:t xml:space="preserve">or unlabeled numbers.</w:t>
      </w:r>
    </w:p>
    <w:p>
      <w:pPr>
        <w:pStyle w:val="Compact"/>
        <w:numPr>
          <w:numId w:val="1001"/>
          <w:ilvl w:val="0"/>
        </w:numPr>
      </w:pPr>
      <w:r>
        <w:t xml:space="preserve">Paper #1’s SAC-only comparator and a contextless load-balancing heuristic</w:t>
      </w:r>
      <w:r>
        <w:t xml:space="preserve"> </w:t>
      </w:r>
      <w:r>
        <w:t xml:space="preserve">as baselines.</w:t>
      </w:r>
    </w:p>
    <w:p>
      <w:pPr>
        <w:pStyle w:val="Heading1"/>
      </w:pPr>
      <w:bookmarkStart w:id="22" w:name="what-was-built"/>
      <w:r>
        <w:t xml:space="preserve">2. What Was Built</w:t>
      </w:r>
      <w:bookmarkEnd w:id="22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qoe_oran_framework</w:t>
      </w:r>
      <w:r>
        <w:t xml:space="preserve"> </w:t>
      </w:r>
      <w:r>
        <w:t xml:space="preserve">package (34 Python modules, 110 automated tests, all</w:t>
      </w:r>
      <w:r>
        <w:t xml:space="preserve"> </w:t>
      </w:r>
      <w:r>
        <w:t xml:space="preserve">passing) implements the full pipeline from scratch: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Core MDP environment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env.py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kpm_adapter.py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action_mapping.py</w:t>
      </w:r>
      <w:r>
        <w:t xml:space="preserve">): a gym-like</w:t>
      </w:r>
      <w:r>
        <w:t xml:space="preserve"> </w:t>
      </w:r>
      <w:r>
        <w:rPr>
          <w:rStyle w:val="VerbatimChar"/>
        </w:rPr>
        <w:t xml:space="preserve">reset()</w:t>
      </w:r>
      <w:r>
        <w:t xml:space="preserve">/</w:t>
      </w:r>
      <w:r>
        <w:rPr>
          <w:rStyle w:val="VerbatimChar"/>
        </w:rPr>
        <w:t xml:space="preserve">step()</w:t>
      </w:r>
      <w:r>
        <w:t xml:space="preserve"> </w:t>
      </w:r>
      <w:r>
        <w:t xml:space="preserve">environment implementing the papers’ admission-control</w:t>
      </w:r>
      <w:r>
        <w:t xml:space="preserve"> </w:t>
      </w:r>
      <w:r>
        <w:t xml:space="preserve">MDP, against any KPM data source.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Three interchangeable KPM data sources</w:t>
      </w:r>
      <w:r>
        <w:t xml:space="preserve">, unified behind one</w:t>
      </w:r>
      <w:r>
        <w:t xml:space="preserve"> </w:t>
      </w:r>
      <w:r>
        <w:rPr>
          <w:rStyle w:val="VerbatimChar"/>
        </w:rPr>
        <w:t xml:space="preserve">KpmSource</w:t>
      </w:r>
      <w:r>
        <w:t xml:space="preserve"> </w:t>
      </w:r>
      <w:r>
        <w:t xml:space="preserve">protocol:</w:t>
      </w:r>
    </w:p>
    <w:p>
      <w:pPr>
        <w:pStyle w:val="Compact"/>
        <w:numPr>
          <w:numId w:val="1003"/>
          <w:ilvl w:val="1"/>
        </w:numPr>
      </w:pPr>
      <w:r>
        <w:rPr>
          <w:rStyle w:val="VerbatimChar"/>
        </w:rPr>
        <w:t xml:space="preserve">ReplayKpmSource</w:t>
      </w:r>
      <w:r>
        <w:t xml:space="preserve"> </w:t>
      </w:r>
      <w:r>
        <w:t xml:space="preserve">— plays back a recorded trace.</w:t>
      </w:r>
    </w:p>
    <w:p>
      <w:pPr>
        <w:pStyle w:val="Compact"/>
        <w:numPr>
          <w:numId w:val="1003"/>
          <w:ilvl w:val="1"/>
        </w:numPr>
      </w:pPr>
      <w:r>
        <w:rPr>
          <w:rStyle w:val="VerbatimChar"/>
        </w:rPr>
        <w:t xml:space="preserve">SyntheticKpmSource</w:t>
      </w:r>
      <w:r>
        <w:t xml:space="preserve"> </w:t>
      </w:r>
      <w:r>
        <w:t xml:space="preserve">— fast synthetic generator for wiring tests</w:t>
      </w:r>
      <w:r>
        <w:t xml:space="preserve"> </w:t>
      </w:r>
      <w:r>
        <w:t xml:space="preserve">(explicitly documented as open-loop / not meaningful for behavioural</w:t>
      </w:r>
      <w:r>
        <w:t xml:space="preserve"> </w:t>
      </w:r>
      <w:r>
        <w:t xml:space="preserve">conclusions).</w:t>
      </w:r>
    </w:p>
    <w:p>
      <w:pPr>
        <w:pStyle w:val="Compact"/>
        <w:numPr>
          <w:numId w:val="1003"/>
          <w:ilvl w:val="1"/>
        </w:numPr>
      </w:pPr>
      <w:r>
        <w:rPr>
          <w:rStyle w:val="VerbatimChar"/>
        </w:rPr>
        <w:t xml:space="preserve">ClosedLoopKpmSource</w:t>
      </w:r>
      <w:r>
        <w:t xml:space="preserve"> </w:t>
      </w:r>
      <w:r>
        <w:t xml:space="preserve">— a genuine closed-loop synthetic environment</w:t>
      </w:r>
      <w:r>
        <w:t xml:space="preserve"> </w:t>
      </w:r>
      <w:r>
        <w:t xml:space="preserve">where admission decisions have real, delayed consequences (unmet demand</w:t>
      </w:r>
      <w:r>
        <w:t xml:space="preserve"> </w:t>
      </w:r>
      <w:r>
        <w:t xml:space="preserve">becomes backlog, cross-gNB load asymmetry, etc.) — this is the one whose</w:t>
      </w:r>
      <w:r>
        <w:t xml:space="preserve"> </w:t>
      </w:r>
      <w:r>
        <w:t xml:space="preserve">offline numbers are meant to be trusted.</w:t>
      </w:r>
    </w:p>
    <w:p>
      <w:pPr>
        <w:pStyle w:val="Compact"/>
        <w:numPr>
          <w:numId w:val="1003"/>
          <w:ilvl w:val="1"/>
        </w:numPr>
      </w:pPr>
      <w:r>
        <w:rPr>
          <w:rStyle w:val="VerbatimChar"/>
        </w:rPr>
        <w:t xml:space="preserve">LiveKpmSource</w:t>
      </w:r>
      <w:r>
        <w:t xml:space="preserve"> </w:t>
      </w:r>
      <w:r>
        <w:t xml:space="preserve">— real UDP request/response transport against OAI’s</w:t>
      </w:r>
      <w:r>
        <w:t xml:space="preserve"> </w:t>
      </w:r>
      <w:r>
        <w:t xml:space="preserve">native, RIC-free</w:t>
      </w:r>
      <w:r>
        <w:t xml:space="preserve"> </w:t>
      </w:r>
      <w:r>
        <w:rPr>
          <w:rStyle w:val="VerbatimChar"/>
        </w:rPr>
        <w:t xml:space="preserve">E2_AGENT</w:t>
      </w:r>
      <w:r>
        <w:t xml:space="preserve"> </w:t>
      </w:r>
      <w:r>
        <w:t xml:space="preserve">(discovered and confirmed by source</w:t>
      </w:r>
      <w:r>
        <w:t xml:space="preserve"> </w:t>
      </w:r>
      <w:r>
        <w:t xml:space="preserve">inspection to be built directly into</w:t>
      </w:r>
      <w:r>
        <w:t xml:space="preserve"> </w:t>
      </w:r>
      <w:r>
        <w:rPr>
          <w:rStyle w:val="VerbatimChar"/>
        </w:rPr>
        <w:t xml:space="preserve">nr-softmodem</w:t>
      </w:r>
      <w:r>
        <w:t xml:space="preserve">, not the</w:t>
      </w:r>
      <w:r>
        <w:t xml:space="preserve"> </w:t>
      </w:r>
      <w:r>
        <w:t xml:space="preserve">FlexRIC-dependent path originally assumed).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Admission-control policies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DQNAdmissionPolicy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A2CAdmissionPolicy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RainbowAdmissionPolicy</w:t>
      </w:r>
      <w:r>
        <w:t xml:space="preserve"> </w:t>
      </w:r>
      <w:r>
        <w:t xml:space="preserve">(Dueling + Double-Q + NoisyNet + Prioritised</w:t>
      </w:r>
      <w:r>
        <w:t xml:space="preserve"> </w:t>
      </w:r>
      <w:r>
        <w:t xml:space="preserve">Experience Replay, built from scratch — no prior Rainbow implementation</w:t>
      </w:r>
      <w:r>
        <w:t xml:space="preserve"> </w:t>
      </w:r>
      <w:r>
        <w:t xml:space="preserve">existed anywhere in the repo), all operating on a binary accept/reject</w:t>
      </w:r>
      <w:r>
        <w:t xml:space="preserve"> </w:t>
      </w:r>
      <w:r>
        <w:t xml:space="preserve">action space matching the papers.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Comparators</w:t>
      </w:r>
      <w:r>
        <w:t xml:space="preserve">:</w:t>
      </w:r>
      <w:r>
        <w:t xml:space="preserve"> </w:t>
      </w:r>
      <w:r>
        <w:rPr>
          <w:rStyle w:val="VerbatimChar"/>
        </w:rPr>
        <w:t xml:space="preserve">sac_only.py</w:t>
      </w:r>
      <w:r>
        <w:t xml:space="preserve"> </w:t>
      </w:r>
      <w:r>
        <w:t xml:space="preserve">(paper #1’s single-gNB, no-mMTC</w:t>
      </w:r>
      <w:r>
        <w:t xml:space="preserve"> </w:t>
      </w:r>
      <w:r>
        <w:t xml:space="preserve">configuration, reusing the same DQN policy class) and</w:t>
      </w:r>
      <w:r>
        <w:t xml:space="preserve"> </w:t>
      </w:r>
      <w:r>
        <w:rPr>
          <w:rStyle w:val="VerbatimChar"/>
        </w:rPr>
        <w:t xml:space="preserve">lb_only_baseline.py</w:t>
      </w:r>
      <w:r>
        <w:t xml:space="preserve"> </w:t>
      </w:r>
      <w:r>
        <w:t xml:space="preserve">(a contextless, no-learning heuristic matching the</w:t>
      </w:r>
      <w:r>
        <w:t xml:space="preserve"> </w:t>
      </w:r>
      <w:r>
        <w:t xml:space="preserve">papers’ own stated baseline).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Ω-tuple logger</w:t>
      </w:r>
      <w:r>
        <w:t xml:space="preserve"> </w:t>
      </w:r>
      <w:r>
        <w:t xml:space="preserve">(</w:t>
      </w:r>
      <w:r>
        <w:rPr>
          <w:rStyle w:val="VerbatimChar"/>
        </w:rPr>
        <w:t xml:space="preserve">omega_logger.py</w:t>
      </w:r>
      <w:r>
        <w:t xml:space="preserve">): every logged record is</w:t>
      </w:r>
      <w:r>
        <w:t xml:space="preserve"> </w:t>
      </w:r>
      <w:r>
        <w:t xml:space="preserve">structurally required to carry a non-empty</w:t>
      </w:r>
      <w:r>
        <w:t xml:space="preserve"> </w:t>
      </w:r>
      <w:r>
        <w:rPr>
          <w:rStyle w:val="VerbatimChar"/>
        </w:rPr>
        <w:t xml:space="preserve">limitation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field — the constructor raises if either is empty, which is how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fabricated numbers</w:t>
      </w:r>
      <w:r>
        <w:t xml:space="preserve">”</w:t>
      </w:r>
      <w:r>
        <w:t xml:space="preserve"> </w:t>
      </w:r>
      <w:r>
        <w:t xml:space="preserve">is enforced in code, not just in intent.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Live orchestration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scripts/run_saclb_live_testbed.sh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stop_saclb_live_testbed.sh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xapp/saclb_xapp.py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scripts/run_live_mc.py</w:t>
      </w:r>
      <w:r>
        <w:t xml:space="preserve">): brings up Open5GS core, a natively-built OAI gNB</w:t>
      </w:r>
      <w:r>
        <w:t xml:space="preserve"> </w:t>
      </w:r>
      <w:r>
        <w:t xml:space="preserve">(</w:t>
      </w:r>
      <w:r>
        <w:rPr>
          <w:rStyle w:val="VerbatimChar"/>
        </w:rPr>
        <w:t xml:space="preserve">--rfsim</w:t>
      </w:r>
      <w:r>
        <w:t xml:space="preserve">, no root required), an OAI-native UE fleet (not UERANSIM, which</w:t>
      </w:r>
      <w:r>
        <w:t xml:space="preserve"> </w:t>
      </w:r>
      <w:r>
        <w:t xml:space="preserve">is not protocol-compatible with OAI’s rfsimulator), provisions subscribers,</w:t>
      </w:r>
      <w:r>
        <w:t xml:space="preserve"> </w:t>
      </w:r>
      <w:r>
        <w:t xml:space="preserve">starts per-slice traffic profiles, and drives the live xApp through the</w:t>
      </w:r>
      <w:r>
        <w:t xml:space="preserve"> </w:t>
      </w:r>
      <w:r>
        <w:t xml:space="preserve">real E2 loop.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Monte-Carlo runner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mc_runner.py</w:t>
      </w:r>
      <w:r>
        <w:t xml:space="preserve">): shared orchestration for both</w:t>
      </w:r>
      <w:r>
        <w:t xml:space="preserve"> </w:t>
      </w:r>
      <w:r>
        <w:t xml:space="preserve">offline training (300-episode Table I schedule) and live evaluation</w:t>
      </w:r>
      <w:r>
        <w:t xml:space="preserve"> </w:t>
      </w:r>
      <w:r>
        <w:t xml:space="preserve">(frozen weights, N reps × M episodes), with a structured</w:t>
      </w:r>
      <w:r>
        <w:t xml:space="preserve"> </w:t>
      </w:r>
      <w:r>
        <w:rPr>
          <w:rStyle w:val="VerbatimChar"/>
        </w:rPr>
        <w:t xml:space="preserve">drift_flag</w:t>
      </w:r>
      <w:r>
        <w:t xml:space="preserve"> </w:t>
      </w:r>
      <w:r>
        <w:t xml:space="preserve">for</w:t>
      </w:r>
      <w:r>
        <w:t xml:space="preserve"> </w:t>
      </w:r>
      <w:r>
        <w:t xml:space="preserve">live runs whose block rate or ρ falls outside expected bounds.</w:t>
      </w:r>
    </w:p>
    <w:p>
      <w:pPr>
        <w:pStyle w:val="Heading1"/>
      </w:pPr>
      <w:bookmarkStart w:id="23" w:name="what-was-achieved-verified"/>
      <w:r>
        <w:t xml:space="preserve">3. What Was Achieved (Verified)</w:t>
      </w:r>
      <w:bookmarkEnd w:id="23"/>
    </w:p>
    <w:p>
      <w:pPr>
        <w:pStyle w:val="Heading2"/>
      </w:pPr>
      <w:bookmarkStart w:id="24" w:name="X03aed766c89df869ef9d9f4c69a383a1ffa3ddf"/>
      <w:r>
        <w:t xml:space="preserve">3.1 A genuine, working, end-to-end live E2 control loop</w:t>
      </w:r>
      <w:bookmarkEnd w:id="24"/>
    </w:p>
    <w:p>
      <w:pPr>
        <w:pStyle w:val="FirstParagraph"/>
      </w:pPr>
      <w:r>
        <w:t xml:space="preserve">This is the central, real accomplishment of Stage Zero. Confirmed directly,</w:t>
      </w:r>
      <w:r>
        <w:t xml:space="preserve"> </w:t>
      </w:r>
      <w:r>
        <w:t xml:space="preserve">not assumed:</w:t>
      </w:r>
    </w:p>
    <w:p>
      <w:pPr>
        <w:pStyle w:val="Compact"/>
        <w:numPr>
          <w:numId w:val="1004"/>
          <w:ilvl w:val="0"/>
        </w:numPr>
      </w:pPr>
      <w:r>
        <w:t xml:space="preserve">A real natively-built OAI gNB (</w:t>
      </w:r>
      <w:r>
        <w:rPr>
          <w:rStyle w:val="VerbatimChar"/>
        </w:rPr>
        <w:t xml:space="preserve">nr-softmodem --rfsim</w:t>
      </w:r>
      <w:r>
        <w:t xml:space="preserve">) runs unprivileged,</w:t>
      </w:r>
      <w:r>
        <w:t xml:space="preserve"> </w:t>
      </w:r>
      <w:r>
        <w:t xml:space="preserve">with its E2_AGENT reachable and exchanging</w:t>
      </w:r>
      <w:r>
        <w:t xml:space="preserve"> </w:t>
      </w:r>
      <w:r>
        <w:rPr>
          <w:rStyle w:val="VerbatimChar"/>
        </w:rPr>
        <w:t xml:space="preserve">INDICATION_REQUEST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INDICATION_RESPONSE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 </w:t>
      </w:r>
      <w:r>
        <w:t xml:space="preserve">protobuf messages over UDP.</w:t>
      </w:r>
    </w:p>
    <w:p>
      <w:pPr>
        <w:pStyle w:val="Compact"/>
        <w:numPr>
          <w:numId w:val="1004"/>
          <w:ilvl w:val="0"/>
        </w:numPr>
      </w:pPr>
      <w:r>
        <w:t xml:space="preserve">Real OAI-native UEs attach, register, and generate real per-slice traffic</w:t>
      </w:r>
      <w:r>
        <w:t xml:space="preserve"> </w:t>
      </w:r>
      <w:r>
        <w:t xml:space="preserve">(eMBB/URLLC/mMTC), routed and provisioned through a real Open5GS 5G core.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slicing_control_m</w:t>
      </w:r>
      <w:r>
        <w:t xml:space="preserve"> </w:t>
      </w:r>
      <w:r>
        <w:t xml:space="preserve">writes from a trained policy demonstrably constrain</w:t>
      </w:r>
      <w:r>
        <w:t xml:space="preserve"> </w:t>
      </w:r>
      <w:r>
        <w:t xml:space="preserve">real scheduler PRB grants — confirmed by direct measurement, not by</w:t>
      </w:r>
      <w:r>
        <w:t xml:space="preserve"> </w:t>
      </w:r>
      <w:r>
        <w:t xml:space="preserve">configuration assumption.</w:t>
      </w:r>
    </w:p>
    <w:p>
      <w:pPr>
        <w:pStyle w:val="Compact"/>
        <w:numPr>
          <w:numId w:val="1004"/>
          <w:ilvl w:val="0"/>
        </w:numPr>
      </w:pPr>
      <w:r>
        <w:t xml:space="preserve">A full 50-episode × 60-step live Monte-Carlo campaign completes and</w:t>
      </w:r>
      <w:r>
        <w:t xml:space="preserve"> </w:t>
      </w:r>
      <w:r>
        <w:t xml:space="preserve">produces real, logged, Ω-tuple-backed evidence for every step.</w:t>
      </w:r>
    </w:p>
    <w:p>
      <w:pPr>
        <w:pStyle w:val="Heading2"/>
      </w:pPr>
      <w:bookmarkStart w:id="25" w:name="X62791277dc0fec6eb55ad5001270aa6c54e722d"/>
      <w:r>
        <w:t xml:space="preserve">3.2 Real, verified, differentiated admission-control behaviour</w:t>
      </w:r>
      <w:bookmarkEnd w:id="25"/>
    </w:p>
    <w:p>
      <w:pPr>
        <w:pStyle w:val="FirstParagraph"/>
      </w:pPr>
      <w:r>
        <w:t xml:space="preserve">After a long and heavily-documented calibration effort (see Section 5), a</w:t>
      </w:r>
      <w:r>
        <w:t xml:space="preserve"> </w:t>
      </w:r>
      <w:r>
        <w:t xml:space="preserve">trained DQN policy shows genuine, non-trivial, priority-ordered admission</w:t>
      </w:r>
      <w:r>
        <w:t xml:space="preserve"> </w:t>
      </w:r>
      <w:r>
        <w:t xml:space="preserve">control, verified with real discipline — not a single lucky run: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Verified via direct Q-value inspection</w:t>
      </w:r>
      <w:r>
        <w:t xml:space="preserve"> </w:t>
      </w:r>
      <w:r>
        <w:t xml:space="preserve">(not just noisy training-time</w:t>
      </w:r>
      <w:r>
        <w:t xml:space="preserve"> </w:t>
      </w:r>
      <w:r>
        <w:t xml:space="preserve">statistics): URLLC’s learned accept/reject margin is unambiguously</w:t>
      </w:r>
      <w:r>
        <w:t xml:space="preserve"> </w:t>
      </w:r>
      <w:r>
        <w:t xml:space="preserve">accept-favoured; eMBB’s is comfortably accept-favoured; mmtc’s is</w:t>
      </w:r>
      <w:r>
        <w:t xml:space="preserve"> </w:t>
      </w:r>
      <w:r>
        <w:t xml:space="preserve">reject-favoured under real congestion.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Verified across 5 independent held-out evaluation seeds, greedy</w:t>
      </w:r>
      <w:r>
        <w:rPr>
          <w:b/>
        </w:rPr>
        <w:t xml:space="preserve"> </w:t>
      </w:r>
      <w:r>
        <w:rPr>
          <w:b/>
        </w:rPr>
        <w:t xml:space="preserve">(</w:t>
      </w:r>
      <w:r>
        <w:rPr>
          <w:rStyle w:val="VerbatimChar"/>
          <w:b/>
        </w:rPr>
        <w:t xml:space="preserve">training=False</w:t>
      </w:r>
      <w:r>
        <w:rPr>
          <w:b/>
        </w:rPr>
        <w:t xml:space="preserve">, matching exactly how the live xApp runs)</w:t>
      </w:r>
      <w:r>
        <w:t xml:space="preserve">: URLLC = 0</w:t>
      </w:r>
      <w:r>
        <w:t xml:space="preserve"> </w:t>
      </w:r>
      <w:r>
        <w:t xml:space="preserve">blocks and eMBB = 0 blocks in every single seed; mmtc is the one</w:t>
      </w:r>
      <w:r>
        <w:t xml:space="preserve"> </w:t>
      </w:r>
      <w:r>
        <w:t xml:space="preserve">slice genuinely, consistently shed under contention (varying 0–20</w:t>
      </w:r>
      <w:r>
        <w:t xml:space="preserve"> </w:t>
      </w:r>
      <w:r>
        <w:t xml:space="preserve">blocks/episode by seed, reflecting real demand-pattern variance, but never</w:t>
      </w:r>
      <w:r>
        <w:t xml:space="preserve"> </w:t>
      </w:r>
      <w:r>
        <w:t xml:space="preserve">crossing into URLLC/eMBB).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Verified live, on the real testbed</w:t>
      </w:r>
      <w:r>
        <w:t xml:space="preserve">, full 50-episode protocol: in one</w:t>
      </w:r>
      <w:r>
        <w:t xml:space="preserve"> </w:t>
      </w:r>
      <w:r>
        <w:t xml:space="preserve">live session, DQN showed real, live differentiation from A2C — DQN sheds</w:t>
      </w:r>
      <w:r>
        <w:t xml:space="preserve"> </w:t>
      </w:r>
      <w:r>
        <w:t xml:space="preserve">mmtc (40.28 blocks/episode) while protecting URLLC and eMBB completely,</w:t>
      </w:r>
      <w:r>
        <w:t xml:space="preserve"> </w:t>
      </w:r>
      <w:r>
        <w:t xml:space="preserve">while A2C accepts everything (0 blocks across the board). A2C’s behaviour</w:t>
      </w:r>
      <w:r>
        <w:t xml:space="preserve"> </w:t>
      </w:r>
      <w:r>
        <w:t xml:space="preserve">is consistent with the papers’ own characterisation of A2C as the weaker,</w:t>
      </w:r>
      <w:r>
        <w:t xml:space="preserve"> </w:t>
      </w:r>
      <w:r>
        <w:t xml:space="preserve">less nuanced baseline (traced to a real, identified cause: A2C’s on-policy</w:t>
      </w:r>
      <w:r>
        <w:t xml:space="preserve"> </w:t>
      </w:r>
      <w:r>
        <w:t xml:space="preserve">training has only a small, hardcoded entropy bonus in the shared RL</w:t>
      </w:r>
      <w:r>
        <w:t xml:space="preserve"> </w:t>
      </w:r>
      <w:r>
        <w:t xml:space="preserve">library, making it prone to collapsing to whichever action its early</w:t>
      </w:r>
      <w:r>
        <w:t xml:space="preserve"> </w:t>
      </w:r>
      <w:r>
        <w:t xml:space="preserve">rollouts favour).</w:t>
      </w:r>
    </w:p>
    <w:p>
      <w:pPr>
        <w:pStyle w:val="Compact"/>
        <w:numPr>
          <w:numId w:val="1005"/>
          <w:ilvl w:val="0"/>
        </w:numPr>
      </w:pPr>
      <w:r>
        <w:t xml:space="preserve">The naive</w:t>
      </w:r>
      <w:r>
        <w:t xml:space="preserve"> </w:t>
      </w:r>
      <w:r>
        <w:rPr>
          <w:rStyle w:val="VerbatimChar"/>
        </w:rPr>
        <w:t xml:space="preserve">LbOnlyHeuristic</w:t>
      </w:r>
      <w:r>
        <w:t xml:space="preserve"> </w:t>
      </w:r>
      <w:r>
        <w:t xml:space="preserve">baseline was redesigned (its original version</w:t>
      </w:r>
      <w:r>
        <w:t xml:space="preserve"> </w:t>
      </w:r>
      <w:r>
        <w:t xml:space="preserve">was blind to per-slice scarcity, checking only whole-gNB aggregate</w:t>
      </w:r>
      <w:r>
        <w:t xml:space="preserve"> </w:t>
      </w:r>
      <w:r>
        <w:t xml:space="preserve">utilisation) and, once fixed, correctly shows real, consistent blocking</w:t>
      </w:r>
      <w:r>
        <w:t xml:space="preserve"> </w:t>
      </w:r>
      <w:r>
        <w:t xml:space="preserve">under the same live contention (46/34/43 URLLC/eMBB/mMTC blocks per</w:t>
      </w:r>
      <w:r>
        <w:t xml:space="preserve"> </w:t>
      </w:r>
      <w:r>
        <w:t xml:space="preserve">episode) that the naive smoke-check reliably reproduces run to run — proof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testbed</w:t>
      </w:r>
      <w:r>
        <w:t xml:space="preserve"> </w:t>
      </w:r>
      <w:r>
        <w:t xml:space="preserve">has real, working contention, independent of any learned</w:t>
      </w:r>
      <w:r>
        <w:t xml:space="preserve"> </w:t>
      </w:r>
      <w:r>
        <w:t xml:space="preserve">policy’s behaviour.</w:t>
      </w:r>
    </w:p>
    <w:p>
      <w:pPr>
        <w:pStyle w:val="Heading2"/>
      </w:pPr>
      <w:bookmarkStart w:id="26" w:name="Xeb1430fc4253a81120bf802ee0bcb4805a55029"/>
      <w:r>
        <w:t xml:space="preserve">3.3 A working, tested SLA-compliance measurement pipeline</w:t>
      </w:r>
      <w:bookmarkEnd w:id="26"/>
    </w:p>
    <w:p>
      <w:pPr>
        <w:pStyle w:val="FirstParagraph"/>
      </w:pPr>
      <w:r>
        <w:t xml:space="preserve">Per-slice and slice-wide SLA-compliance tracking was built and tested,</w:t>
      </w:r>
      <w:r>
        <w:t xml:space="preserve"> </w:t>
      </w:r>
      <w:r>
        <w:t xml:space="preserve">including both a binary</w:t>
      </w:r>
      <w:r>
        <w:t xml:space="preserve"> </w:t>
      </w:r>
      <w:r>
        <w:t xml:space="preserve">“</w:t>
      </w:r>
      <w:r>
        <w:t xml:space="preserve">was this slice in violation this step</w:t>
      </w:r>
      <w:r>
        <w:t xml:space="preserve">”</w:t>
      </w:r>
      <w:r>
        <w:t xml:space="preserve"> </w:t>
      </w:r>
      <w:r>
        <w:t xml:space="preserve">measure and</w:t>
      </w:r>
      <w:r>
        <w:t xml:space="preserve"> </w:t>
      </w:r>
      <w:r>
        <w:t xml:space="preserve">— after finding the binary measure hid real differences between policies — a</w:t>
      </w:r>
      <w:r>
        <w:t xml:space="preserve"> </w:t>
      </w:r>
      <w:r>
        <w:t xml:space="preserve">continuous margin measure using an</w:t>
      </w:r>
      <w:r>
        <w:t xml:space="preserve"> </w:t>
      </w:r>
      <w:r>
        <w:rPr>
          <w:i/>
        </w:rPr>
        <w:t xml:space="preserve">unclipped</w:t>
      </w:r>
      <w:r>
        <w:t xml:space="preserve"> </w:t>
      </w:r>
      <w:r>
        <w:t xml:space="preserve">backlog signal specifically so</w:t>
      </w:r>
      <w:r>
        <w:t xml:space="preserve"> </w:t>
      </w:r>
      <w:r>
        <w:t xml:space="preserve">it can distinguish</w:t>
      </w:r>
      <w:r>
        <w:t xml:space="preserve"> </w:t>
      </w:r>
      <w:r>
        <w:t xml:space="preserve">“</w:t>
      </w:r>
      <w:r>
        <w:t xml:space="preserve">barely over budget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deeply over budget,</w:t>
      </w:r>
      <w:r>
        <w:t xml:space="preserve">”</w:t>
      </w:r>
      <w:r>
        <w:t xml:space="preserve"> </w:t>
      </w:r>
      <w:r>
        <w:t xml:space="preserve">which the</w:t>
      </w:r>
      <w:r>
        <w:t xml:space="preserve"> </w:t>
      </w:r>
      <w:r>
        <w:t xml:space="preserve">clipped, NN-facing state representation cannot. This is real, working,</w:t>
      </w:r>
      <w:r>
        <w:t xml:space="preserve"> </w:t>
      </w:r>
      <w:r>
        <w:t xml:space="preserve">tested infrastructure, independent of whether the underlying testbed</w:t>
      </w:r>
      <w:r>
        <w:t xml:space="preserve"> </w:t>
      </w:r>
      <w:r>
        <w:t xml:space="preserve">currently produces numbers matching the papers.</w:t>
      </w:r>
    </w:p>
    <w:p>
      <w:pPr>
        <w:pStyle w:val="Heading2"/>
      </w:pPr>
      <w:bookmarkStart w:id="27" w:name="X3c841ec5fdfe192e65a66c19ff12b22e3ed0ce5"/>
      <w:r>
        <w:t xml:space="preserve">3.4 Multiple real, non-trivial bugs found and fixed</w:t>
      </w:r>
      <w:bookmarkEnd w:id="27"/>
    </w:p>
    <w:p>
      <w:pPr>
        <w:pStyle w:val="FirstParagraph"/>
      </w:pPr>
      <w:r>
        <w:t xml:space="preserve">These are listed in detail in Section 6; in summary, this stage found and</w:t>
      </w:r>
      <w:r>
        <w:t xml:space="preserve"> </w:t>
      </w:r>
      <w:r>
        <w:t xml:space="preserve">fixed: a per-episode-reset bug that had been silently truncating every</w:t>
      </w:r>
      <w:r>
        <w:t xml:space="preserve"> </w:t>
      </w:r>
      <w:r>
        <w:t xml:space="preserve">multi-episode run in the codebase to one real episode plus degenerate</w:t>
      </w:r>
      <w:r>
        <w:t xml:space="preserve"> </w:t>
      </w:r>
      <w:r>
        <w:t xml:space="preserve">one-step</w:t>
      </w:r>
      <w:r>
        <w:t xml:space="preserve"> </w:t>
      </w:r>
      <w:r>
        <w:t xml:space="preserve">“</w:t>
      </w:r>
      <w:r>
        <w:t xml:space="preserve">episodes</w:t>
      </w:r>
      <w:r>
        <w:t xml:space="preserve">”</w:t>
      </w:r>
      <w:r>
        <w:t xml:space="preserve">; a checkpoint/live-config dimension mismatch that meant</w:t>
      </w:r>
      <w:r>
        <w:t xml:space="preserve"> </w:t>
      </w:r>
      <w:r>
        <w:t xml:space="preserve">no live run could actually have loaded the intended trained weights as</w:t>
      </w:r>
      <w:r>
        <w:t xml:space="preserve"> </w:t>
      </w:r>
      <w:r>
        <w:t xml:space="preserve">configured; a structural clipping bug in the load-balance ratio (ρ)</w:t>
      </w:r>
      <w:r>
        <w:t xml:space="preserve"> </w:t>
      </w:r>
      <w:r>
        <w:t xml:space="preserve">computation; a discovery that training itself is not fully bit-reproducible</w:t>
      </w:r>
      <w:r>
        <w:t xml:space="preserve"> </w:t>
      </w:r>
      <w:r>
        <w:t xml:space="preserve">even at a fixed seed; and several environment-calibration gaps that made</w:t>
      </w:r>
      <w:r>
        <w:t xml:space="preserve"> </w:t>
      </w:r>
      <w:r>
        <w:t xml:space="preserve">either block rate or SLA compliance trivially undifferentiable between</w:t>
      </w:r>
      <w:r>
        <w:t xml:space="preserve"> </w:t>
      </w:r>
      <w:r>
        <w:t xml:space="preserve">policies until fixed.</w:t>
      </w:r>
    </w:p>
    <w:p>
      <w:pPr>
        <w:pStyle w:val="Heading1"/>
      </w:pPr>
      <w:bookmarkStart w:id="28" w:name="what-was-not-achieved"/>
      <w:r>
        <w:t xml:space="preserve">4. What Was NOT Achieved</w:t>
      </w:r>
      <w:bookmarkEnd w:id="28"/>
    </w:p>
    <w:p>
      <w:pPr>
        <w:pStyle w:val="Heading2"/>
      </w:pPr>
      <w:bookmarkStart w:id="29" w:name="Xbed2ea8c1a09e7023e34c067b5449a835e2702c"/>
      <w:r>
        <w:t xml:space="preserve">4.1 The papers’ literal SLA-compliance figures</w:t>
      </w:r>
      <w:bookmarkEnd w:id="29"/>
    </w:p>
    <w:p>
      <w:pPr>
        <w:pStyle w:val="FirstParagraph"/>
      </w:pPr>
      <w:r>
        <w:t xml:space="preserve">Not reproduced, and not currently reproducible on this testbed. SLA</w:t>
      </w:r>
      <w:r>
        <w:t xml:space="preserve"> </w:t>
      </w:r>
      <w:r>
        <w:t xml:space="preserve">compliance, as defined by the papers’ own admission-control MDP formulation,</w:t>
      </w:r>
      <w:r>
        <w:t xml:space="preserve"> </w:t>
      </w:r>
      <w:r>
        <w:t xml:space="preserve">assumes that rejecting a flow removes that flow’s demand from the system.</w:t>
      </w:r>
      <w:r>
        <w:t xml:space="preserve"> </w:t>
      </w:r>
      <w:r>
        <w:t xml:space="preserve">Real O-RAN’s actual xApp control surface (</w:t>
      </w:r>
      <w:r>
        <w:rPr>
          <w:rStyle w:val="VerbatimChar"/>
        </w:rPr>
        <w:t xml:space="preserve">slicing_control_m{min_ratio, max_ratio}</w:t>
      </w:r>
      <w:r>
        <w:t xml:space="preserve">) has no such primitive — it only exposes a PRB-ratio</w:t>
      </w:r>
      <w:r>
        <w:t xml:space="preserve"> </w:t>
      </w:r>
      <w:r>
        <w:rPr>
          <w:i/>
        </w:rPr>
        <w:t xml:space="preserve">ceiling</w:t>
      </w:r>
      <w:r>
        <w:t xml:space="preserve">.</w:t>
      </w:r>
      <w:r>
        <w:t xml:space="preserve"> </w:t>
      </w:r>
      <w:r>
        <w:t xml:space="preserve">Under Stage Zero’s necessary mapping of</w:t>
      </w:r>
      <w:r>
        <w:t xml:space="preserve"> </w:t>
      </w:r>
      <w:r>
        <w:t xml:space="preserve">“</w:t>
      </w:r>
      <w:r>
        <w:t xml:space="preserve">reject</w:t>
      </w:r>
      <w:r>
        <w:t xml:space="preserve">”</w:t>
      </w:r>
      <w:r>
        <w:t xml:space="preserve"> </w:t>
      </w:r>
      <w:r>
        <w:t xml:space="preserve">onto that ceiling, rejecting</w:t>
      </w:r>
      <w:r>
        <w:t xml:space="preserve"> </w:t>
      </w:r>
      <w:r>
        <w:t xml:space="preserve">a request does not reduce the slice’s real, exogenous arrival demand; it can</w:t>
      </w:r>
      <w:r>
        <w:t xml:space="preserve"> </w:t>
      </w:r>
      <w:r>
        <w:t xml:space="preserve">only reduce that slice’s own future serving capacity. This was traced and</w:t>
      </w:r>
      <w:r>
        <w:t xml:space="preserve"> </w:t>
      </w:r>
      <w:r>
        <w:t xml:space="preserve">confirmed directly: DQN’s aggressive, reward-optimal, block-rate-differentiating</w:t>
      </w:r>
      <w:r>
        <w:t xml:space="preserve"> </w:t>
      </w:r>
      <w:r>
        <w:t xml:space="preserve">rejection of the mMTC slice was found to leave mMTC’s own SLA margin</w:t>
      </w:r>
      <w:r>
        <w:t xml:space="preserve"> </w:t>
      </w:r>
      <w:r>
        <w:rPr>
          <w:i/>
        </w:rPr>
        <w:t xml:space="preserve">measurably worse</w:t>
      </w:r>
      <w:r>
        <w:t xml:space="preserve">, not better, than A2C’s naive</w:t>
      </w:r>
      <w:r>
        <w:t xml:space="preserve"> </w:t>
      </w:r>
      <w:r>
        <w:t xml:space="preserve">“</w:t>
      </w:r>
      <w:r>
        <w:t xml:space="preserve">always accept</w:t>
      </w:r>
      <w:r>
        <w:t xml:space="preserve">”</w:t>
      </w:r>
      <w:r>
        <w:t xml:space="preserve"> </w:t>
      </w:r>
      <w:r>
        <w:t xml:space="preserve">policy,</w:t>
      </w:r>
      <w:r>
        <w:t xml:space="preserve"> </w:t>
      </w:r>
      <w:r>
        <w:t xml:space="preserve">consistently across five held-out seeds. Block-rate optimality and</w:t>
      </w:r>
      <w:r>
        <w:t xml:space="preserve"> </w:t>
      </w:r>
      <w:r>
        <w:t xml:space="preserve">SLA-compliance optimality are not the same objective in this control model,</w:t>
      </w:r>
      <w:r>
        <w:t xml:space="preserve"> </w:t>
      </w:r>
      <w:r>
        <w:t xml:space="preserve">and no amount of reward-weight retuning changes that — it is a structural</w:t>
      </w:r>
      <w:r>
        <w:t xml:space="preserve"> </w:t>
      </w:r>
      <w:r>
        <w:t xml:space="preserve">property of the only control primitive real O-RAN exposes.</w:t>
      </w:r>
    </w:p>
    <w:p>
      <w:pPr>
        <w:pStyle w:val="Heading2"/>
      </w:pPr>
      <w:bookmarkStart w:id="30" w:name="Xdf84982d98c95153cf875b545d9ee14b88f28e1"/>
      <w:r>
        <w:t xml:space="preserve">4.2 The ρ (load-balance ratio) target band [0.55, 0.60]</w:t>
      </w:r>
      <w:bookmarkEnd w:id="30"/>
    </w:p>
    <w:p>
      <w:pPr>
        <w:pStyle w:val="FirstParagraph"/>
      </w:pPr>
      <w:r>
        <w:t xml:space="preserve">Not achieved. Root-caused directly: the aggregate congestion metric that</w:t>
      </w:r>
      <w:r>
        <w:t xml:space="preserve"> </w:t>
      </w:r>
      <w:r>
        <w:t xml:space="preserve">feeds ρ’s min/max computation is clipped to [0,1] for state/reward purposes,</w:t>
      </w:r>
      <w:r>
        <w:t xml:space="preserve"> </w:t>
      </w:r>
      <w:r>
        <w:t xml:space="preserve">and once two or more gNBs are each individually oversubscribed past 100% of</w:t>
      </w:r>
      <w:r>
        <w:t xml:space="preserve"> </w:t>
      </w:r>
      <w:r>
        <w:t xml:space="preserve">their own budget (a deliberate design choice, needed to keep block-rate</w:t>
      </w:r>
      <w:r>
        <w:t xml:space="preserve"> </w:t>
      </w:r>
      <w:r>
        <w:t xml:space="preserve">scarcity genuine and persistent), the clip makes those gNBs indistinguishable</w:t>
      </w:r>
      <w:r>
        <w:t xml:space="preserve"> </w:t>
      </w:r>
      <w:r>
        <w:t xml:space="preserve">from each other regardless of how much</w:t>
      </w:r>
      <w:r>
        <w:t xml:space="preserve"> </w:t>
      </w:r>
      <w:r>
        <w:rPr>
          <w:i/>
        </w:rPr>
        <w:t xml:space="preserve">more</w:t>
      </w:r>
      <w:r>
        <w:t xml:space="preserve"> </w:t>
      </w:r>
      <w:r>
        <w:t xml:space="preserve">oversubscribed one is than</w:t>
      </w:r>
      <w:r>
        <w:t xml:space="preserve"> </w:t>
      </w:r>
      <w:r>
        <w:t xml:space="preserve">another — collapsing ρ into a signal dominated by whichever single gNB</w:t>
      </w:r>
      <w:r>
        <w:t xml:space="preserve"> </w:t>
      </w:r>
      <w:r>
        <w:t xml:space="preserve">happens to be least loaded, not a genuine three-way balance measure. This was</w:t>
      </w:r>
      <w:r>
        <w:t xml:space="preserve"> </w:t>
      </w:r>
      <w:r>
        <w:t xml:space="preserve">fixed at the state-representation level (an unclipped signal was added</w:t>
      </w:r>
      <w:r>
        <w:t xml:space="preserve"> </w:t>
      </w:r>
      <w:r>
        <w:t xml:space="preserve">specifically for ρ’s computation), and confirmed via direct trace that ρ can</w:t>
      </w:r>
      <w:r>
        <w:t xml:space="preserve"> </w:t>
      </w:r>
      <w:r>
        <w:t xml:space="preserve">now correctly show genuine three-way asymmetry. However, this rig has only</w:t>
      </w:r>
      <w:r>
        <w:t xml:space="preserve"> </w:t>
      </w:r>
      <w:r>
        <w:t xml:space="preserve">one physical gNB — ρ is a multi-gNB metric, paper #2’s own domain, and is</w:t>
      </w:r>
      <w:r>
        <w:t xml:space="preserve"> </w:t>
      </w:r>
      <w:r>
        <w:t xml:space="preserve">not something the live testbed can meaningfully evaluate at all; it remains</w:t>
      </w:r>
      <w:r>
        <w:t xml:space="preserve"> </w:t>
      </w:r>
      <w:r>
        <w:t xml:space="preserve">an offline-only, synthetic-environment measurement. Separately, ρ was found</w:t>
      </w:r>
      <w:r>
        <w:t xml:space="preserve"> </w:t>
      </w:r>
      <w:r>
        <w:t xml:space="preserve">to be dominated by exogenous, randomised inter-gNB load asymmetry, only</w:t>
      </w:r>
      <w:r>
        <w:t xml:space="preserve"> </w:t>
      </w:r>
      <w:r>
        <w:t xml:space="preserve">weakly steerable by any admission policy — reward-weight tuning (the</w:t>
      </w:r>
      <w:r>
        <w:t xml:space="preserve"> </w:t>
      </w:r>
      <w:r>
        <w:rPr>
          <w:rStyle w:val="VerbatimChar"/>
        </w:rPr>
        <w:t xml:space="preserve">lb_coeff</w:t>
      </w:r>
      <w:r>
        <w:t xml:space="preserve"> </w:t>
      </w:r>
      <w:r>
        <w:t xml:space="preserve">term) was shown empirically to have almost no leverage over it.</w:t>
      </w:r>
    </w:p>
    <w:p>
      <w:pPr>
        <w:pStyle w:val="Heading2"/>
      </w:pPr>
      <w:bookmarkStart w:id="31" w:name="X3a0030ec1929586c03a82367030376935d8c99e"/>
      <w:r>
        <w:t xml:space="preserve">4.3 The full acceptance-bar Monte-Carlo protocol</w:t>
      </w:r>
      <w:bookmarkEnd w:id="31"/>
    </w:p>
    <w:p>
      <w:pPr>
        <w:pStyle w:val="FirstParagraph"/>
      </w:pPr>
      <w:r>
        <w:t xml:space="preserve">The specified protocol is N=5 independent repetitions × 50 episodes × 60</w:t>
      </w:r>
      <w:r>
        <w:t xml:space="preserve"> </w:t>
      </w:r>
      <w:r>
        <w:t xml:space="preserve">steps × 5 seconds/step (≈4.2 hours per algorithm live). Due to time</w:t>
      </w:r>
      <w:r>
        <w:t xml:space="preserve"> </w:t>
      </w:r>
      <w:r>
        <w:t xml:space="preserve">constraints, live runs in this stage were run at 1 repetition, full episode</w:t>
      </w:r>
      <w:r>
        <w:t xml:space="preserve"> </w:t>
      </w:r>
      <w:r>
        <w:t xml:space="preserve">and step count, with step cadence compressed to 0.4 seconds/step (≈20</w:t>
      </w:r>
      <w:r>
        <w:t xml:space="preserve"> </w:t>
      </w:r>
      <w:r>
        <w:t xml:space="preserve">minutes/algorithm) rather than the specified 5 seconds — a deviation</w:t>
      </w:r>
      <w:r>
        <w:t xml:space="preserve"> </w:t>
      </w:r>
      <w:r>
        <w:t xml:space="preserve">consistently and explicitly logged in every run’s Ω-tuple</w:t>
      </w:r>
      <w:r>
        <w:t xml:space="preserve"> </w:t>
      </w:r>
      <w:r>
        <w:rPr>
          <w:rStyle w:val="VerbatimChar"/>
        </w:rPr>
        <w:t xml:space="preserve">limitation</w:t>
      </w:r>
      <w:r>
        <w:t xml:space="preserve"> </w:t>
      </w:r>
      <w:r>
        <w:t xml:space="preserve">field, never silently substituted. No live campaign in this stage used the</w:t>
      </w:r>
      <w:r>
        <w:t xml:space="preserve"> </w:t>
      </w:r>
      <w:r>
        <w:t xml:space="preserve">full 5-repetition protocol.</w:t>
      </w:r>
    </w:p>
    <w:p>
      <w:pPr>
        <w:pStyle w:val="Heading2"/>
      </w:pPr>
      <w:bookmarkStart w:id="32" w:name="rainbow"/>
      <w:r>
        <w:t xml:space="preserve">4.4 Rainbow</w:t>
      </w:r>
      <w:bookmarkEnd w:id="32"/>
    </w:p>
    <w:p>
      <w:pPr>
        <w:pStyle w:val="FirstParagraph"/>
      </w:pPr>
      <w:r>
        <w:t xml:space="preserve">Attempted, and ultimately dropped from scope (per an explicit decision made</w:t>
      </w:r>
      <w:r>
        <w:t xml:space="preserve"> </w:t>
      </w:r>
      <w:r>
        <w:t xml:space="preserve">mid-stage). Rainbow’s Double-Q + Dueling + NoisyNet combination was found to</w:t>
      </w:r>
      <w:r>
        <w:t xml:space="preserve"> </w:t>
      </w:r>
      <w:r>
        <w:t xml:space="preserve">have a qualitatively different, much more sharply bimodal (</w:t>
      </w:r>
      <w:r>
        <w:t xml:space="preserve">“</w:t>
      </w:r>
      <w:r>
        <w:t xml:space="preserve">bang-bang</w:t>
      </w:r>
      <w:r>
        <w:t xml:space="preserve">”</w:t>
      </w:r>
      <w:r>
        <w:t xml:space="preserve">)</w:t>
      </w:r>
      <w:r>
        <w:t xml:space="preserve"> </w:t>
      </w:r>
      <w:r>
        <w:t xml:space="preserve">response to the same reward-shaping knobs that produced a smooth, reliable,</w:t>
      </w:r>
      <w:r>
        <w:t xml:space="preserve"> </w:t>
      </w:r>
      <w:r>
        <w:t xml:space="preserve">graduated response in plain DQN: identical calibration attempts on Rainbow</w:t>
      </w:r>
      <w:r>
        <w:t xml:space="preserve"> </w:t>
      </w:r>
      <w:r>
        <w:t xml:space="preserve">swung between</w:t>
      </w:r>
      <w:r>
        <w:t xml:space="preserve"> </w:t>
      </w:r>
      <w:r>
        <w:t xml:space="preserve">“</w:t>
      </w:r>
      <w:r>
        <w:t xml:space="preserve">always accept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reject 50-70 requests/episode</w:t>
      </w:r>
      <w:r>
        <w:t xml:space="preserve">”</w:t>
      </w:r>
      <w:r>
        <w:t xml:space="preserve"> </w:t>
      </w:r>
      <w:r>
        <w:t xml:space="preserve">with no</w:t>
      </w:r>
      <w:r>
        <w:t xml:space="preserve"> </w:t>
      </w:r>
      <w:r>
        <w:t xml:space="preserve">usable middle ground, across several tested values. A direct ablation</w:t>
      </w:r>
      <w:r>
        <w:t xml:space="preserve"> </w:t>
      </w:r>
      <w:r>
        <w:t xml:space="preserve">(disabling Prioritised Experience Replay entirely) ruled out PER as the</w:t>
      </w:r>
      <w:r>
        <w:t xml:space="preserve"> </w:t>
      </w:r>
      <w:r>
        <w:t xml:space="preserve">cause; the deeper architectural reason was not further isolated before the</w:t>
      </w:r>
      <w:r>
        <w:t xml:space="preserve"> </w:t>
      </w:r>
      <w:r>
        <w:t xml:space="preserve">decision was made to drop Rainbow rather than continue investing further</w:t>
      </w:r>
      <w:r>
        <w:t xml:space="preserve"> </w:t>
      </w:r>
      <w:r>
        <w:t xml:space="preserve">tuning time in it.</w:t>
      </w:r>
    </w:p>
    <w:p>
      <w:pPr>
        <w:pStyle w:val="Heading2"/>
      </w:pPr>
      <w:bookmarkStart w:id="33" w:name="X75682941ad2005187682d2f2af73427794ded7a"/>
      <w:r>
        <w:t xml:space="preserve">4.5 Reliable SLA-compliance differentiation on the live testbed</w:t>
      </w:r>
      <w:bookmarkEnd w:id="33"/>
    </w:p>
    <w:p>
      <w:pPr>
        <w:pStyle w:val="FirstParagraph"/>
      </w:pPr>
      <w:r>
        <w:t xml:space="preserve">Live DQN-vs-A2C results were found to vary session to session in ways not</w:t>
      </w:r>
      <w:r>
        <w:t xml:space="preserve"> </w:t>
      </w:r>
      <w:r>
        <w:t xml:space="preserve">fully under experimental control. One live session showed real, meaningful</w:t>
      </w:r>
      <w:r>
        <w:t xml:space="preserve"> </w:t>
      </w:r>
      <w:r>
        <w:t xml:space="preserve">block-rate differentiation (DQN mmtc = 40.28/episode vs A2C = 0); a</w:t>
      </w:r>
      <w:r>
        <w:t xml:space="preserve"> </w:t>
      </w:r>
      <w:r>
        <w:t xml:space="preserve">later live session, run with the identical checkpoints and configuration,</w:t>
      </w:r>
      <w:r>
        <w:t xml:space="preserve"> </w:t>
      </w:r>
      <w:r>
        <w:t xml:space="preserve">showed both algorithms tied at 0 blocks and 100% binary SLA compliance for</w:t>
      </w:r>
      <w:r>
        <w:t xml:space="preserve"> </w:t>
      </w:r>
      <w:r>
        <w:t xml:space="preserve">every slice — not because the testbed lost its ability to produce</w:t>
      </w:r>
      <w:r>
        <w:t xml:space="preserve"> </w:t>
      </w:r>
      <w:r>
        <w:t xml:space="preserve">contention (a naive heuristic baseline, run moments before and after each</w:t>
      </w:r>
      <w:r>
        <w:t xml:space="preserve"> </w:t>
      </w:r>
      <w:r>
        <w:t xml:space="preserve">learned-policy campaign, reliably reproduced the same ~123 blocks/episode of</w:t>
      </w:r>
      <w:r>
        <w:t xml:space="preserve"> </w:t>
      </w:r>
      <w:r>
        <w:t xml:space="preserve">real contention both times), but because the</w:t>
      </w:r>
      <w:r>
        <w:t xml:space="preserve"> </w:t>
      </w:r>
      <w:r>
        <w:rPr>
          <w:i/>
        </w:rPr>
        <w:t xml:space="preserve">observed state</w:t>
      </w:r>
      <w:r>
        <w:t xml:space="preserve"> </w:t>
      </w:r>
      <w:r>
        <w:t xml:space="preserve">that the</w:t>
      </w:r>
      <w:r>
        <w:t xml:space="preserve"> </w:t>
      </w:r>
      <w:r>
        <w:t xml:space="preserve">learned policies react to did not, on that occasion, cross whatever</w:t>
      </w:r>
      <w:r>
        <w:t xml:space="preserve"> </w:t>
      </w:r>
      <w:r>
        <w:t xml:space="preserve">threshold their training had calibrated them to. Deliberately intensifying</w:t>
      </w:r>
      <w:r>
        <w:t xml:space="preserve"> </w:t>
      </w:r>
      <w:r>
        <w:t xml:space="preserve">the offered UE traffic several-fold was tested directly as a fix and had</w:t>
      </w:r>
      <w:r>
        <w:t xml:space="preserve"> </w:t>
      </w:r>
      <w:r>
        <w:rPr>
          <w:b/>
        </w:rPr>
        <w:t xml:space="preserve">zero measurable effect</w:t>
      </w:r>
      <w:r>
        <w:t xml:space="preserve"> </w:t>
      </w:r>
      <w:r>
        <w:t xml:space="preserve">— proof that the bottleneck is not traffic</w:t>
      </w:r>
      <w:r>
        <w:t xml:space="preserve"> </w:t>
      </w:r>
      <w:r>
        <w:t xml:space="preserve">volume, but a sim-to-real gap between the offline synthetic training</w:t>
      </w:r>
      <w:r>
        <w:t xml:space="preserve"> </w:t>
      </w:r>
      <w:r>
        <w:t xml:space="preserve">distribution and the real testbed’s observed state distribution. This gap</w:t>
      </w:r>
      <w:r>
        <w:t xml:space="preserve"> </w:t>
      </w:r>
      <w:r>
        <w:t xml:space="preserve">was identified but not fixed within this stage.</w:t>
      </w:r>
    </w:p>
    <w:p>
      <w:pPr>
        <w:pStyle w:val="Heading1"/>
      </w:pPr>
      <w:bookmarkStart w:id="34" w:name="X97bfc3542fca1d376f6bdb8348207085a645811"/>
      <w:r>
        <w:t xml:space="preserve">5. Root-Cause Summary — Why Full Reproduction Is Not Feasible As Currently Built</w:t>
      </w:r>
      <w:bookmarkEnd w:id="34"/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No literal per-flow accept/reject in real O-RAN’s xApp API.</w:t>
      </w:r>
      <w:r>
        <w:t xml:space="preserve"> </w:t>
      </w:r>
      <w:r>
        <w:t xml:space="preserve">Every</w:t>
      </w:r>
      <w:r>
        <w:t xml:space="preserve"> </w:t>
      </w:r>
      <w:r>
        <w:t xml:space="preserve">downstream SLA-compliance limitation in this report traces back to this</w:t>
      </w:r>
      <w:r>
        <w:t xml:space="preserve"> </w:t>
      </w:r>
      <w:r>
        <w:t xml:space="preserve">one fact. The papers’ MDP assumes rejecting a flow removes its demand;</w:t>
      </w:r>
      <w:r>
        <w:t xml:space="preserve"> </w:t>
      </w:r>
      <w:r>
        <w:t xml:space="preserve">real O-RAN only lets an xApp move a PRB-ratio ceiling.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Single physical gNB.</w:t>
      </w:r>
      <w:r>
        <w:t xml:space="preserve"> </w:t>
      </w:r>
      <w:r>
        <w:t xml:space="preserve">The papers’ multi-gNB load-balancing objective</w:t>
      </w:r>
      <w:r>
        <w:t xml:space="preserve"> </w:t>
      </w:r>
      <w:r>
        <w:t xml:space="preserve">(ρ, paper #2’s whole distinguishing contribution over paper #1) cannot be</w:t>
      </w:r>
      <w:r>
        <w:t xml:space="preserve"> </w:t>
      </w:r>
      <w:r>
        <w:t xml:space="preserve">evaluated live at all on this hardware.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Sim-to-real distribution gap.</w:t>
      </w:r>
      <w:r>
        <w:t xml:space="preserve"> </w:t>
      </w:r>
      <w:r>
        <w:t xml:space="preserve">Policies trained on a synthetic,</w:t>
      </w:r>
      <w:r>
        <w:t xml:space="preserve"> </w:t>
      </w:r>
      <w:r>
        <w:t xml:space="preserve">parametrised closed-loop demand model do not always generalise their</w:t>
      </w:r>
      <w:r>
        <w:t xml:space="preserve"> </w:t>
      </w:r>
      <w:r>
        <w:t xml:space="preserve">accept/reject thresholds correctly to the real testbed’s actual observed</w:t>
      </w:r>
      <w:r>
        <w:t xml:space="preserve"> </w:t>
      </w:r>
      <w:r>
        <w:t xml:space="preserve">state distribution, even when real contention is independently confirmed</w:t>
      </w:r>
      <w:r>
        <w:t xml:space="preserve"> </w:t>
      </w:r>
      <w:r>
        <w:t xml:space="preserve">to exist.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Time/resource constraints.</w:t>
      </w:r>
      <w:r>
        <w:t xml:space="preserve"> </w:t>
      </w:r>
      <w:r>
        <w:t xml:space="preserve">The full N=5-repetition, 5-second-cadence</w:t>
      </w:r>
      <w:r>
        <w:t xml:space="preserve"> </w:t>
      </w:r>
      <w:r>
        <w:t xml:space="preserve">protocol was never run; all live numbers in this stage are directional,</w:t>
      </w:r>
      <w:r>
        <w:t xml:space="preserve"> </w:t>
      </w:r>
      <w:r>
        <w:t xml:space="preserve">not the acceptance-bar-scale evidence the original protocol specifies.</w:t>
      </w:r>
    </w:p>
    <w:p>
      <w:pPr>
        <w:pStyle w:val="FirstParagraph"/>
      </w:pPr>
      <w:r>
        <w:t xml:space="preserve">None of these are matters of</w:t>
      </w:r>
      <w:r>
        <w:t xml:space="preserve"> </w:t>
      </w:r>
      <w:r>
        <w:t xml:space="preserve">“</w:t>
      </w:r>
      <w:r>
        <w:t xml:space="preserve">try another coefficient sweep.</w:t>
      </w:r>
      <w:r>
        <w:t xml:space="preserve">”</w:t>
      </w:r>
      <w:r>
        <w:t xml:space="preserve"> </w:t>
      </w:r>
      <w:r>
        <w:t xml:space="preserve">Two — (1) and</w:t>
      </w:r>
      <w:r>
        <w:t xml:space="preserve"> </w:t>
      </w:r>
      <w:r>
        <w:t xml:space="preserve">(2) — are properties of the real hardware and real O-RAN software stack, not</w:t>
      </w:r>
      <w:r>
        <w:t xml:space="preserve"> </w:t>
      </w:r>
      <w:r>
        <w:t xml:space="preserve">of this codebase. The recommendation is to treat Stage Zero as having</w:t>
      </w:r>
      <w:r>
        <w:t xml:space="preserve"> </w:t>
      </w:r>
      <w:r>
        <w:t xml:space="preserve">answered the question it could actually answer (can a live E2 control loop</w:t>
      </w:r>
      <w:r>
        <w:t xml:space="preserve"> </w:t>
      </w:r>
      <w:r>
        <w:t xml:space="preserve">be built and can a learned policy show real, verifiable, differentiated</w:t>
      </w:r>
      <w:r>
        <w:t xml:space="preserve"> </w:t>
      </w:r>
      <w:r>
        <w:t xml:space="preserve">behaviour on it), and to carry the above limitations forward explicitly into</w:t>
      </w:r>
      <w:r>
        <w:t xml:space="preserve"> </w:t>
      </w:r>
      <w:r>
        <w:t xml:space="preserve">Stage One’s design, rather than continuing to chase literal paper-figure</w:t>
      </w:r>
      <w:r>
        <w:t xml:space="preserve"> </w:t>
      </w:r>
      <w:r>
        <w:t xml:space="preserve">reproduction against a control surface that cannot represent the papers’ own</w:t>
      </w:r>
      <w:r>
        <w:t xml:space="preserve"> </w:t>
      </w:r>
      <w:r>
        <w:t xml:space="preserve">MDP assumptions.</w:t>
      </w:r>
    </w:p>
    <w:p>
      <w:pPr>
        <w:pStyle w:val="Heading1"/>
      </w:pPr>
      <w:bookmarkStart w:id="35" w:name="notable-bugs-found-and-fixed-this-stage"/>
      <w:r>
        <w:t xml:space="preserve">6. Notable Bugs Found and Fixed This Stage</w:t>
      </w:r>
      <w:bookmarkEnd w:id="35"/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Per-episode reset bug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run_single()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env.reset()</w:t>
      </w:r>
      <w:r>
        <w:t xml:space="preserve"> </w:t>
      </w:r>
      <w:r>
        <w:t xml:space="preserve">once</w:t>
      </w:r>
      <w:r>
        <w:t xml:space="preserve"> </w:t>
      </w:r>
      <w:r>
        <w:t xml:space="preserve">before the episode loop instead of once per episode; every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 </w:t>
      </w:r>
      <w:r>
        <w:t xml:space="preserve">after</w:t>
      </w:r>
      <w:r>
        <w:t xml:space="preserve"> </w:t>
      </w:r>
      <w:r>
        <w:t xml:space="preserve">the first terminated on its own first step. This had been silently</w:t>
      </w:r>
      <w:r>
        <w:t xml:space="preserve"> </w:t>
      </w:r>
      <w:r>
        <w:t xml:space="preserve">corrupting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multi-episode offline training run and live campaign in</w:t>
      </w:r>
      <w:r>
        <w:t xml:space="preserve"> </w:t>
      </w:r>
      <w:r>
        <w:t xml:space="preserve">the codebase up to the point it was found. Fixed, with a regression test</w:t>
      </w:r>
      <w:r>
        <w:t xml:space="preserve"> </w:t>
      </w:r>
      <w:r>
        <w:t xml:space="preserve">that would have caught it.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Checkpoint/live-config dimension mismatch</w:t>
      </w:r>
      <w:r>
        <w:t xml:space="preserve"> </w:t>
      </w:r>
      <w:r>
        <w:t xml:space="preserve">— offline training used a</w:t>
      </w:r>
      <w:r>
        <w:t xml:space="preserve"> </w:t>
      </w:r>
      <w:r>
        <w:t xml:space="preserve">3-gNB configuration (network input dimension 34) while the live deployment</w:t>
      </w:r>
      <w:r>
        <w:t xml:space="preserve"> </w:t>
      </w:r>
      <w:r>
        <w:t xml:space="preserve">configuration is single-gNB (dimension 13); loading a checkpoint trained on</w:t>
      </w:r>
      <w:r>
        <w:t xml:space="preserve"> </w:t>
      </w:r>
      <w:r>
        <w:t xml:space="preserve">one into a policy built from the other fails outright with a PyTorch shape</w:t>
      </w:r>
      <w:r>
        <w:t xml:space="preserve"> </w:t>
      </w:r>
      <w:r>
        <w:t xml:space="preserve">error. This had been a latent, unnoticed incompatibility; a dedicated,</w:t>
      </w:r>
      <w:r>
        <w:t xml:space="preserve"> </w:t>
      </w:r>
      <w:r>
        <w:t xml:space="preserve">dimension-matched single-gNB offline training configuration was built to</w:t>
      </w:r>
      <w:r>
        <w:t xml:space="preserve"> </w:t>
      </w:r>
      <w:r>
        <w:t xml:space="preserve">fix it.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ρ / fairness-ratio structural clipping bug</w:t>
      </w:r>
      <w:r>
        <w:t xml:space="preserve"> </w:t>
      </w:r>
      <w:r>
        <w:t xml:space="preserve">— described in §4.2.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Training non-reproducibility</w:t>
      </w:r>
      <w:r>
        <w:t xml:space="preserve"> </w:t>
      </w:r>
      <w:r>
        <w:t xml:space="preserve">— discovered that offline training is not</w:t>
      </w:r>
      <w:r>
        <w:t xml:space="preserve"> </w:t>
      </w:r>
      <w:r>
        <w:t xml:space="preserve">bit-reproducible even at a fixed seed (two runs with identical</w:t>
      </w:r>
      <w:r>
        <w:t xml:space="preserve"> </w:t>
      </w:r>
      <w:r>
        <w:t xml:space="preserve">configuration and seed produced measurably different outcomes); this</w:t>
      </w:r>
      <w:r>
        <w:t xml:space="preserve"> </w:t>
      </w:r>
      <w:r>
        <w:t xml:space="preserve">turned out to explain much of the apparent</w:t>
      </w:r>
      <w:r>
        <w:t xml:space="preserve"> </w:t>
      </w:r>
      <w:r>
        <w:t xml:space="preserve">“</w:t>
      </w:r>
      <w:r>
        <w:t xml:space="preserve">noise</w:t>
      </w:r>
      <w:r>
        <w:t xml:space="preserve">”</w:t>
      </w:r>
      <w:r>
        <w:t xml:space="preserve"> </w:t>
      </w:r>
      <w:r>
        <w:t xml:space="preserve">encountered while</w:t>
      </w:r>
      <w:r>
        <w:t xml:space="preserve"> </w:t>
      </w:r>
      <w:r>
        <w:t xml:space="preserve">calibrating reward weights, and motivated a shift toward reward</w:t>
      </w:r>
      <w:r>
        <w:t xml:space="preserve"> </w:t>
      </w:r>
      <w:r>
        <w:t xml:space="preserve">calibrations verified across multiple training repetitions and multiple</w:t>
      </w:r>
      <w:r>
        <w:t xml:space="preserve"> </w:t>
      </w:r>
      <w:r>
        <w:t xml:space="preserve">evaluation seeds rather than trusting any single run.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Offline-training scarcity-calibration gaps</w:t>
      </w:r>
      <w:r>
        <w:t xml:space="preserve"> </w:t>
      </w:r>
      <w:r>
        <w:t xml:space="preserve">— the admission ceiling’s</w:t>
      </w:r>
      <w:r>
        <w:t xml:space="preserve"> </w:t>
      </w:r>
      <w:r>
        <w:t xml:space="preserve">self-healing behaviour (rising back up to satisfy demand within a couple</w:t>
      </w:r>
      <w:r>
        <w:t xml:space="preserve"> </w:t>
      </w:r>
      <w:r>
        <w:t xml:space="preserve">of accepted steps) made scarcity, and therefore block-rate</w:t>
      </w:r>
      <w:r>
        <w:t xml:space="preserve"> </w:t>
      </w:r>
      <w:r>
        <w:t xml:space="preserve">differentiation, only transient rather than persistent, in more than one</w:t>
      </w:r>
      <w:r>
        <w:t xml:space="preserve"> </w:t>
      </w:r>
      <w:r>
        <w:t xml:space="preserve">configuration; fixed by calibrating each configuration’s ceiling</w:t>
      </w:r>
      <w:r>
        <w:t xml:space="preserve"> </w:t>
      </w:r>
      <w:r>
        <w:t xml:space="preserve">permanently below its own oversubscribed demand.</w:t>
      </w:r>
    </w:p>
    <w:p>
      <w:pPr>
        <w:pStyle w:val="Compact"/>
        <w:numPr>
          <w:numId w:val="1007"/>
          <w:ilvl w:val="0"/>
        </w:numPr>
      </w:pPr>
      <w:r>
        <w:rPr>
          <w:rStyle w:val="VerbatimChar"/>
          <w:b/>
        </w:rPr>
        <w:t xml:space="preserve">LbOnlyHeuristic</w:t>
      </w:r>
      <w:r>
        <w:rPr>
          <w:b/>
        </w:rPr>
        <w:t xml:space="preserve"> </w:t>
      </w:r>
      <w:r>
        <w:rPr>
          <w:b/>
        </w:rPr>
        <w:t xml:space="preserve">blind to per-slice scarcity</w:t>
      </w:r>
      <w:r>
        <w:t xml:space="preserve"> </w:t>
      </w:r>
      <w:r>
        <w:t xml:space="preserve">— the original baseline</w:t>
      </w:r>
      <w:r>
        <w:t xml:space="preserve"> </w:t>
      </w:r>
      <w:r>
        <w:t xml:space="preserve">only checked whole-gNB aggregate utilisation, never the requesting</w:t>
      </w:r>
      <w:r>
        <w:t xml:space="preserve"> </w:t>
      </w:r>
      <w:r>
        <w:t xml:space="preserve">slice’s own quota, and so could never reject under real, persistent,</w:t>
      </w:r>
      <w:r>
        <w:t xml:space="preserve"> </w:t>
      </w:r>
      <w:r>
        <w:t xml:space="preserve">per-slice-only contention. Redesigned to check both.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Live path-collision bug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run_live_mc.py</w:t>
      </w:r>
      <w:r>
        <w:t xml:space="preserve">’s output path did not</w:t>
      </w:r>
      <w:r>
        <w:t xml:space="preserve"> </w:t>
      </w:r>
      <w:r>
        <w:t xml:space="preserve">depend on the campaign’s run tag, so two differently-scoped campaigns</w:t>
      </w:r>
      <w:r>
        <w:t xml:space="preserve"> </w:t>
      </w:r>
      <w:r>
        <w:t xml:space="preserve">sharing a results directory would silently append into the same evidence</w:t>
      </w:r>
      <w:r>
        <w:t xml:space="preserve"> </w:t>
      </w:r>
      <w:r>
        <w:t xml:space="preserve">log. Fixed by scoping the results path to the run tag.</w:t>
      </w:r>
    </w:p>
    <w:p>
      <w:pPr>
        <w:pStyle w:val="Heading1"/>
      </w:pPr>
      <w:bookmarkStart w:id="36" w:name="current-state"/>
      <w:r>
        <w:t xml:space="preserve">7. Current State</w:t>
      </w:r>
      <w:bookmarkEnd w:id="36"/>
    </w:p>
    <w:p>
      <w:pPr>
        <w:pStyle w:val="Compact"/>
        <w:numPr>
          <w:numId w:val="1008"/>
          <w:ilvl w:val="0"/>
        </w:numPr>
      </w:pPr>
      <w:r>
        <w:t xml:space="preserve">110 automated tests, all passing.</w:t>
      </w:r>
    </w:p>
    <w:p>
      <w:pPr>
        <w:pStyle w:val="Compact"/>
        <w:numPr>
          <w:numId w:val="1008"/>
          <w:ilvl w:val="0"/>
        </w:numPr>
      </w:pPr>
      <w:r>
        <w:rPr>
          <w:rStyle w:val="VerbatimChar"/>
        </w:rPr>
        <w:t xml:space="preserve">qoe_oran_framework</w:t>
      </w:r>
      <w:r>
        <w:t xml:space="preserve"> </w:t>
      </w:r>
      <w:r>
        <w:t xml:space="preserve">package: 34 Python modules covering the full offline</w:t>
      </w:r>
      <w:r>
        <w:t xml:space="preserve"> </w:t>
      </w:r>
      <w:r>
        <w:t xml:space="preserve">and live pipeline.</w:t>
      </w:r>
    </w:p>
    <w:p>
      <w:pPr>
        <w:pStyle w:val="Compact"/>
        <w:numPr>
          <w:numId w:val="1008"/>
          <w:ilvl w:val="0"/>
        </w:numPr>
      </w:pPr>
      <w:r>
        <w:t xml:space="preserve">Verified, reproducible offline checkpoints for DQN and A2C, dimension-matched</w:t>
      </w:r>
      <w:r>
        <w:t xml:space="preserve"> </w:t>
      </w:r>
      <w:r>
        <w:t xml:space="preserve">to the live single-gNB deployment configuration, each validated across 5</w:t>
      </w:r>
      <w:r>
        <w:t xml:space="preserve"> </w:t>
      </w:r>
      <w:r>
        <w:t xml:space="preserve">independent held-out evaluation seeds.</w:t>
      </w:r>
    </w:p>
    <w:p>
      <w:pPr>
        <w:pStyle w:val="Compact"/>
        <w:numPr>
          <w:numId w:val="1008"/>
          <w:ilvl w:val="0"/>
        </w:numPr>
      </w:pPr>
      <w:r>
        <w:t xml:space="preserve">A working, repeatable live-testbed orchestration (bring-up, smoke-check,</w:t>
      </w:r>
      <w:r>
        <w:t xml:space="preserve"> </w:t>
      </w:r>
      <w:r>
        <w:t xml:space="preserve">campaign, teardown) that has been run successfully multiple times this</w:t>
      </w:r>
      <w:r>
        <w:t xml:space="preserve"> </w:t>
      </w:r>
      <w:r>
        <w:t xml:space="preserve">stage.</w:t>
      </w:r>
    </w:p>
    <w:p>
      <w:pPr>
        <w:pStyle w:val="Compact"/>
        <w:numPr>
          <w:numId w:val="1008"/>
          <w:ilvl w:val="0"/>
        </w:numPr>
      </w:pPr>
      <w:r>
        <w:t xml:space="preserve">Rainbow is out of scope going forward, per explicit decision.</w:t>
      </w:r>
    </w:p>
    <w:p>
      <w:pPr>
        <w:pStyle w:val="Compact"/>
        <w:numPr>
          <w:numId w:val="1008"/>
          <w:ilvl w:val="0"/>
        </w:numPr>
      </w:pPr>
      <w:r>
        <w:t xml:space="preserve">A substantial amount of this stage’s final work (the reward-tuning,</w:t>
      </w:r>
      <w:r>
        <w:t xml:space="preserve"> </w:t>
      </w:r>
      <w:r>
        <w:t xml:space="preserve">SLA-compliance instrumentation, and live-testbed reproducibility findings</w:t>
      </w:r>
      <w:r>
        <w:t xml:space="preserve"> </w:t>
      </w:r>
      <w:r>
        <w:t xml:space="preserve">described in Sections 3–4) is committed to the working tree but not yet</w:t>
      </w:r>
      <w:r>
        <w:t xml:space="preserve"> </w:t>
      </w:r>
      <w:r>
        <w:t xml:space="preserve">committed to git history as of this report — flagged here rather than</w:t>
      </w:r>
      <w:r>
        <w:t xml:space="preserve"> </w:t>
      </w:r>
      <w:r>
        <w:t xml:space="preserve">assumed.</w:t>
      </w:r>
    </w:p>
    <w:p>
      <w:pPr>
        <w:pStyle w:val="Heading1"/>
      </w:pPr>
      <w:bookmarkStart w:id="37" w:name="recommendation"/>
      <w:r>
        <w:t xml:space="preserve">8. Recommendation</w:t>
      </w:r>
      <w:bookmarkEnd w:id="37"/>
    </w:p>
    <w:p>
      <w:pPr>
        <w:pStyle w:val="FirstParagraph"/>
      </w:pPr>
      <w:r>
        <w:t xml:space="preserve">Close out Stage Zero on the basis that its real, achievable goal — proving a</w:t>
      </w:r>
      <w:r>
        <w:t xml:space="preserve"> </w:t>
      </w:r>
      <w:r>
        <w:t xml:space="preserve">genuine, live, closed-loop E2 admission-control system can be built and can</w:t>
      </w:r>
      <w:r>
        <w:t xml:space="preserve"> </w:t>
      </w:r>
      <w:r>
        <w:t xml:space="preserve">exhibit real, verifiable, non-trivial learned behaviour on real O-RAN</w:t>
      </w:r>
      <w:r>
        <w:t xml:space="preserve"> </w:t>
      </w:r>
      <w:r>
        <w:t xml:space="preserve">hardware — was met, while its literal paper-reproduction goal was not, for</w:t>
      </w:r>
      <w:r>
        <w:t xml:space="preserve"> </w:t>
      </w:r>
      <w:r>
        <w:t xml:space="preserve">structural reasons documented above that further tuning time would not have</w:t>
      </w:r>
      <w:r>
        <w:t xml:space="preserve"> </w:t>
      </w:r>
      <w:r>
        <w:t xml:space="preserve">resolved. Carry the four root causes in Section 5 forward explicitly into</w:t>
      </w:r>
      <w:r>
        <w:t xml:space="preserve"> </w:t>
      </w:r>
      <w:r>
        <w:t xml:space="preserve">Stage One’s design so they are addressed by design rather than rediscovered.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Zero Report — Live SAC-LB Reproduction on a Real O-RAN Testbed</dc:title>
  <dc:creator>ORANSlice / qoe_oran_framework</dc:creator>
  <cp:keywords/>
  <dcterms:created xsi:type="dcterms:W3CDTF">2026-07-13T12:11:20Z</dcterms:created>
  <dcterms:modified xsi:type="dcterms:W3CDTF">2026-07-13T12:11:20Z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