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Videos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https://www.ted.com/talks/henry_markram_supercomputing_the_brain_s_secrets?language=en#t-249200</w:t>
        </w:r>
      </w:hyperlink>
      <w:r w:rsidDel="00000000" w:rsidR="00000000" w:rsidRPr="00000000">
        <w:rPr>
          <w:rtl w:val="0"/>
        </w:rPr>
        <w:br w:type="textWrapping"/>
        <w:t xml:space="preserve">The dream of computational neuroscience: a simulated brain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https://www.youtube.com/watch?v=ZHUvCR-2AOc&amp;list=PL224162CCDF4100B2&amp;index=3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the brain as modular: A personal case-study of how one part of brain function loss can affect behaviour,  how some parts remain the same and others compensate for the loss.  </w:t>
      </w:r>
    </w:p>
    <w:p w:rsidR="00000000" w:rsidDel="00000000" w:rsidP="00000000" w:rsidRDefault="00000000" w:rsidRPr="00000000">
      <w:pPr>
        <w:contextualSpacing w:val="0"/>
      </w:pPr>
      <w:r w:rsidDel="00000000" w:rsidR="00000000" w:rsidRPr="00000000">
        <w:rPr>
          <w:rtl w:val="0"/>
        </w:rPr>
        <w:br w:type="textWrapping"/>
      </w:r>
      <w:hyperlink r:id="rId7">
        <w:r w:rsidDel="00000000" w:rsidR="00000000" w:rsidRPr="00000000">
          <w:rPr>
            <w:color w:val="1155cc"/>
            <w:u w:val="single"/>
            <w:rtl w:val="0"/>
          </w:rPr>
          <w:t xml:space="preserve">https://www.youtube.com/watch?v=lfGwsAdS9Dc&amp;list=PL224162CCDF4100B2&amp;index=8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experimental method able to interact with the two “minds” of a patient with a severed corpus callosum. Insight into how the mind accesses information through vision, and how we report on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https://www.youtube.com/watch?v=5ONr8fiB-vA</w:t>
        </w:r>
      </w:hyperlink>
    </w:p>
    <w:p w:rsidR="00000000" w:rsidDel="00000000" w:rsidP="00000000" w:rsidRDefault="00000000" w:rsidRPr="00000000">
      <w:pPr>
        <w:contextualSpacing w:val="0"/>
      </w:pPr>
      <w:r w:rsidDel="00000000" w:rsidR="00000000" w:rsidRPr="00000000">
        <w:rPr>
          <w:rtl w:val="0"/>
        </w:rPr>
        <w:t xml:space="preserve">How </w:t>
      </w:r>
      <w:r w:rsidDel="00000000" w:rsidR="00000000" w:rsidRPr="00000000">
        <w:rPr>
          <w:rtl w:val="0"/>
        </w:rPr>
        <w:t xml:space="preserve">body illusions can be used for positive reconditioning in cases of negative self perception &amp; racial bias. Also just quite weird to see how easily we can be fooled and what that says about what we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https://www.youtube.com/watch?v=m86ae_e_ptU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compilation of perspective based visual illusions compiled into a music video. What cues do we look for? What makes the illusions convincing? What makes them not?</w:t>
        <w:br w:type="textWrapping"/>
      </w:r>
      <w:r w:rsidDel="00000000" w:rsidR="00000000" w:rsidRPr="00000000">
        <w:rPr>
          <w:b w:val="1"/>
          <w:rtl w:val="0"/>
        </w:rPr>
        <w:br w:type="textWrapping"/>
      </w:r>
      <w:hyperlink r:id="rId10">
        <w:r w:rsidDel="00000000" w:rsidR="00000000" w:rsidRPr="00000000">
          <w:rPr>
            <w:color w:val="1155cc"/>
            <w:sz w:val="24"/>
            <w:szCs w:val="24"/>
            <w:u w:val="single"/>
            <w:rtl w:val="0"/>
          </w:rPr>
          <w:t xml:space="preserve">https://youtu.be/G-lN8vWm3m0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McGirk effect shows how most reliable information overrides less reliable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https://www.youtube.com/watch?v=4Y5ia2CEt5c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Dunning-Kruger effect, overestimated self perception, turning folk psychology into real psychology. “Real knowledge is to know the extent of one's ignorance” Confucius. “I know nothing except the fact of my ignorance” Plato. Mark Twain “To succeed in life you need two things” Ignorance and Confidence”.  METACOGNITION.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Articles </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https://aeon.co/essays/your-brain-does-not-process-information-and-it-is-not-a-computer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article on why the brain isn’t a computer, disputing internal representations (and computations) as unecessary. Drawing a dollar note from memory, how is that memory stored and accessed? Metaphors die hard.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Other</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http://www.gocognitive.net/</w:t>
        </w:r>
      </w:hyperlink>
    </w:p>
    <w:p w:rsidR="00000000" w:rsidDel="00000000" w:rsidP="00000000" w:rsidRDefault="00000000" w:rsidRPr="00000000">
      <w:pPr>
        <w:contextualSpacing w:val="0"/>
      </w:pPr>
      <w:r w:rsidDel="00000000" w:rsidR="00000000" w:rsidRPr="00000000">
        <w:rPr>
          <w:rtl w:val="0"/>
        </w:rPr>
        <w:t xml:space="preserve">videos/questions/demo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https://www.youtube.com/watch?v=fxZWtc0mYpQ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Crash course psychology</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Y5ia2CEt5c" TargetMode="External"/><Relationship Id="rId10" Type="http://schemas.openxmlformats.org/officeDocument/2006/relationships/hyperlink" Target="https://youtu.be/G-lN8vWm3m0" TargetMode="External"/><Relationship Id="rId13" Type="http://schemas.openxmlformats.org/officeDocument/2006/relationships/hyperlink" Target="http://www.gocognitive.net/" TargetMode="External"/><Relationship Id="rId12" Type="http://schemas.openxmlformats.org/officeDocument/2006/relationships/hyperlink" Target="https://aeon.co/essays/your-brain-does-not-process-information-and-it-is-not-a-compu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m86ae_e_ptU" TargetMode="External"/><Relationship Id="rId14" Type="http://schemas.openxmlformats.org/officeDocument/2006/relationships/hyperlink" Target="https://www.youtube.com/watch?v=fxZWtc0mYpQ" TargetMode="External"/><Relationship Id="rId5" Type="http://schemas.openxmlformats.org/officeDocument/2006/relationships/hyperlink" Target="https://www.ted.com/talks/henry_markram_supercomputing_the_brain_s_secrets?language=en#t-249200" TargetMode="External"/><Relationship Id="rId6" Type="http://schemas.openxmlformats.org/officeDocument/2006/relationships/hyperlink" Target="https://www.youtube.com/watch?v=ZHUvCR-2AOc&amp;list=PL224162CCDF4100B2&amp;index=3" TargetMode="External"/><Relationship Id="rId7" Type="http://schemas.openxmlformats.org/officeDocument/2006/relationships/hyperlink" Target="https://www.youtube.com/watch?v=lfGwsAdS9Dc&amp;list=PL224162CCDF4100B2&amp;index=8" TargetMode="External"/><Relationship Id="rId8" Type="http://schemas.openxmlformats.org/officeDocument/2006/relationships/hyperlink" Target="https://www.youtube.com/watch?v=5ONr8fiB-vA" TargetMode="External"/></Relationships>
</file>