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2C04" w14:textId="3BDE156E" w:rsidR="0000529C" w:rsidRDefault="0000529C" w:rsidP="0000529C">
      <w:pPr>
        <w:pStyle w:val="1"/>
      </w:pPr>
      <w:r>
        <w:rPr>
          <w:rFonts w:hint="eastAsia"/>
        </w:rPr>
        <w:t>E</w:t>
      </w:r>
      <w:r>
        <w:t>xercise 1:</w:t>
      </w:r>
    </w:p>
    <w:p w14:paraId="51E902B6" w14:textId="50D80ABB" w:rsidR="0000529C" w:rsidRPr="0000529C" w:rsidRDefault="0000529C" w:rsidP="0000529C">
      <w:pPr>
        <w:pStyle w:val="2"/>
        <w:rPr>
          <w:rFonts w:hint="eastAsia"/>
        </w:rPr>
      </w:pPr>
      <w:r>
        <w:t>Q1</w:t>
      </w:r>
    </w:p>
    <w:p w14:paraId="5F61CFBF" w14:textId="3E29B68E" w:rsidR="0000529C" w:rsidRDefault="0000529C">
      <w:r w:rsidRPr="0000529C">
        <w:drawing>
          <wp:inline distT="0" distB="0" distL="0" distR="0" wp14:anchorId="7869BA16" wp14:editId="0D084D8C">
            <wp:extent cx="5274310" cy="1289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C3F3" w14:textId="7299511E" w:rsidR="0000529C" w:rsidRDefault="0000529C" w:rsidP="0000529C">
      <w:pPr>
        <w:widowControl/>
        <w:jc w:val="left"/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</w:pPr>
      <w:r>
        <w:rPr>
          <w:rFonts w:ascii="Helvetica Neue" w:eastAsia="宋体" w:hAnsi="Helvetica Neue" w:cs="宋体" w:hint="eastAsia"/>
          <w:color w:val="000000"/>
          <w:kern w:val="0"/>
          <w:szCs w:val="21"/>
          <w:shd w:val="clear" w:color="auto" w:fill="FFFFFF"/>
        </w:rPr>
        <w:t>The</w:t>
      </w:r>
      <w:r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 IP address of ‘</w:t>
      </w:r>
      <w:r w:rsidRPr="0000529C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gaia.cs.umass.edu</w:t>
      </w:r>
      <w:r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’</w:t>
      </w:r>
      <w:r w:rsidRPr="0000529C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 is </w:t>
      </w:r>
      <w:r>
        <w:rPr>
          <w:rFonts w:ascii="Helvetica Neue" w:eastAsia="宋体" w:hAnsi="Helvetica Neue" w:cs="宋体" w:hint="eastAsia"/>
          <w:color w:val="000000"/>
          <w:kern w:val="0"/>
          <w:szCs w:val="21"/>
          <w:shd w:val="clear" w:color="auto" w:fill="FFFFFF"/>
        </w:rPr>
        <w:t>1</w:t>
      </w:r>
      <w:r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92.168.1.102. It </w:t>
      </w:r>
      <w:r w:rsidRPr="0000529C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sending and receiving TCP segments for this connection</w:t>
      </w:r>
      <w:r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 in the port number 80.</w:t>
      </w:r>
      <w:r>
        <w:rPr>
          <w:rFonts w:ascii="Helvetica Neue" w:eastAsia="宋体" w:hAnsi="Helvetica Neue" w:cs="宋体" w:hint="eastAsia"/>
          <w:color w:val="000000"/>
          <w:kern w:val="0"/>
          <w:szCs w:val="21"/>
          <w:shd w:val="clear" w:color="auto" w:fill="FFFFFF"/>
        </w:rPr>
        <w:t xml:space="preserve"> </w:t>
      </w:r>
    </w:p>
    <w:p w14:paraId="7EC9E6A1" w14:textId="22A19CB6" w:rsidR="0000529C" w:rsidRDefault="0000529C" w:rsidP="0000529C">
      <w:pPr>
        <w:widowControl/>
        <w:jc w:val="left"/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</w:pPr>
    </w:p>
    <w:p w14:paraId="63FEC3AF" w14:textId="7120B12E" w:rsidR="0000529C" w:rsidRDefault="0000529C" w:rsidP="0000529C">
      <w:pPr>
        <w:widowControl/>
        <w:jc w:val="left"/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</w:pPr>
      <w:r w:rsidRPr="0000529C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the IP address and TCP port numbers used by the client computer (source) that is transferring the file to gaia.cs.umass.edu</w:t>
      </w:r>
      <w:r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 is 192.168.1.102, 1161.</w:t>
      </w:r>
    </w:p>
    <w:p w14:paraId="0E3A269A" w14:textId="67E7A335" w:rsidR="0000529C" w:rsidRDefault="0000529C" w:rsidP="0000529C">
      <w:pPr>
        <w:widowControl/>
        <w:jc w:val="left"/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</w:pPr>
    </w:p>
    <w:p w14:paraId="3C6D0A1C" w14:textId="507215FF" w:rsidR="0000529C" w:rsidRDefault="0000529C" w:rsidP="0000529C">
      <w:pPr>
        <w:pStyle w:val="2"/>
      </w:pPr>
      <w:r>
        <w:rPr>
          <w:rFonts w:hint="eastAsia"/>
        </w:rPr>
        <w:t>Q</w:t>
      </w:r>
      <w:r>
        <w:t>2</w:t>
      </w:r>
    </w:p>
    <w:p w14:paraId="43C2AD48" w14:textId="1861406C" w:rsidR="0000529C" w:rsidRDefault="002A0D17" w:rsidP="0000529C">
      <w:r w:rsidRPr="002A0D17">
        <w:drawing>
          <wp:inline distT="0" distB="0" distL="0" distR="0" wp14:anchorId="65F13B6F" wp14:editId="2C415EED">
            <wp:extent cx="5274310" cy="29705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7482" w14:textId="10A0140F" w:rsidR="007E30BF" w:rsidRPr="002A0D17" w:rsidRDefault="002A0D17" w:rsidP="0000529C">
      <w:r>
        <w:rPr>
          <w:rFonts w:hint="eastAsia"/>
        </w:rPr>
        <w:t>As</w:t>
      </w:r>
      <w:r>
        <w:t xml:space="preserve"> the chart, the </w:t>
      </w:r>
      <w:r w:rsidRPr="002A0D17">
        <w:t>sequence number of the TCP segment containing the HTTP POST command</w:t>
      </w:r>
      <w:r>
        <w:t xml:space="preserve"> is 232129013.</w:t>
      </w:r>
    </w:p>
    <w:p w14:paraId="76530D78" w14:textId="79296BAE" w:rsidR="007E30BF" w:rsidRPr="0000529C" w:rsidRDefault="007E30BF" w:rsidP="007E30BF">
      <w:pPr>
        <w:pStyle w:val="2"/>
        <w:rPr>
          <w:rFonts w:hint="eastAsia"/>
        </w:rPr>
      </w:pPr>
      <w:r>
        <w:rPr>
          <w:rFonts w:hint="eastAsia"/>
        </w:rPr>
        <w:lastRenderedPageBreak/>
        <w:t>Q</w:t>
      </w:r>
      <w:r>
        <w:t>3</w:t>
      </w:r>
    </w:p>
    <w:p w14:paraId="2D05AD16" w14:textId="20E9C600" w:rsidR="0000529C" w:rsidRPr="0000529C" w:rsidRDefault="00A9682C" w:rsidP="0000529C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object w:dxaOrig="7820" w:dyaOrig="2260" w14:anchorId="435DA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1pt;height:113pt;mso-width-percent:0;mso-height-percent:0;mso-width-percent:0;mso-height-percent:0" o:ole="">
            <v:imagedata r:id="rId6" o:title=""/>
          </v:shape>
          <o:OLEObject Type="Embed" ProgID="Excel.Sheet.12" ShapeID="_x0000_i1025" DrawAspect="Content" ObjectID="_1728754970" r:id="rId7"/>
        </w:object>
      </w:r>
    </w:p>
    <w:p w14:paraId="47FA03B9" w14:textId="3B98554F" w:rsidR="0000529C" w:rsidRDefault="0000529C"/>
    <w:p w14:paraId="5E0D79DC" w14:textId="01346CB4" w:rsidR="002A0D17" w:rsidRDefault="002A0D17" w:rsidP="002A0D17">
      <w:pPr>
        <w:pStyle w:val="2"/>
      </w:pPr>
      <w:r>
        <w:rPr>
          <w:rFonts w:hint="eastAsia"/>
        </w:rPr>
        <w:t>Q</w:t>
      </w:r>
      <w:r>
        <w:t>4.</w:t>
      </w:r>
    </w:p>
    <w:p w14:paraId="533AF18F" w14:textId="36F8E4E2" w:rsidR="002A0D17" w:rsidRDefault="002A0D17" w:rsidP="002A0D17">
      <w:r>
        <w:t xml:space="preserve">As the chart in the Q3 has </w:t>
      </w:r>
      <w:r w:rsidRPr="002A0D17">
        <w:t>e length of each of the first six TCP segments</w:t>
      </w:r>
      <w:r>
        <w:t>.</w:t>
      </w:r>
    </w:p>
    <w:p w14:paraId="05718F04" w14:textId="708848EB" w:rsidR="002A0D17" w:rsidRDefault="002A0D17" w:rsidP="002A0D17"/>
    <w:p w14:paraId="37624F9D" w14:textId="72BDE984" w:rsidR="002A0D17" w:rsidRDefault="002A0D17" w:rsidP="002A0D17">
      <w:pPr>
        <w:pStyle w:val="2"/>
      </w:pPr>
      <w:r>
        <w:rPr>
          <w:rFonts w:hint="eastAsia"/>
        </w:rPr>
        <w:t>Q</w:t>
      </w:r>
      <w:r>
        <w:t>5.</w:t>
      </w:r>
    </w:p>
    <w:p w14:paraId="7AB467C2" w14:textId="71AF049A" w:rsidR="002A0D17" w:rsidRDefault="002A0D17" w:rsidP="002A0D17">
      <w:r w:rsidRPr="002A0D17">
        <w:drawing>
          <wp:inline distT="0" distB="0" distL="0" distR="0" wp14:anchorId="6A01EBF2" wp14:editId="309F7DEF">
            <wp:extent cx="5274310" cy="16103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6C6C" w14:textId="5A420FBE" w:rsidR="002A0D17" w:rsidRDefault="002A0D17" w:rsidP="002A0D17">
      <w:r>
        <w:rPr>
          <w:rFonts w:hint="eastAsia"/>
        </w:rPr>
        <w:t>A</w:t>
      </w:r>
      <w:r>
        <w:t xml:space="preserve">s the chart, </w:t>
      </w:r>
      <w:r w:rsidRPr="002A0D17">
        <w:t>the minimum amount of available buffer space advertised at the receiver for the entire trace</w:t>
      </w:r>
      <w:r>
        <w:t xml:space="preserve"> is 5840.</w:t>
      </w:r>
      <w:r>
        <w:rPr>
          <w:rFonts w:hint="eastAsia"/>
        </w:rPr>
        <w:t xml:space="preserve"> T</w:t>
      </w:r>
      <w:r w:rsidRPr="002A0D17">
        <w:t xml:space="preserve">he lack of receiver buffer space </w:t>
      </w:r>
      <w:r>
        <w:t>will</w:t>
      </w:r>
      <w:r w:rsidRPr="002A0D17">
        <w:t xml:space="preserve"> throttle the sender</w:t>
      </w:r>
      <w:r w:rsidR="0072790D">
        <w:t>.</w:t>
      </w:r>
    </w:p>
    <w:p w14:paraId="3362DF44" w14:textId="731BF51D" w:rsidR="0072790D" w:rsidRDefault="0072790D" w:rsidP="002A0D17"/>
    <w:p w14:paraId="12974955" w14:textId="55875F43" w:rsidR="0072790D" w:rsidRDefault="0072790D" w:rsidP="0072790D">
      <w:pPr>
        <w:pStyle w:val="2"/>
      </w:pPr>
      <w:r>
        <w:t>Q6.</w:t>
      </w:r>
    </w:p>
    <w:p w14:paraId="455E786A" w14:textId="556984D9" w:rsidR="0072790D" w:rsidRDefault="000B74FA" w:rsidP="0072790D">
      <w:r w:rsidRPr="000B74FA">
        <w:t>Because the sequence numbers tend to increase, there are no retransmissions.</w:t>
      </w:r>
    </w:p>
    <w:p w14:paraId="4C1A6075" w14:textId="2AF34A5D" w:rsidR="000B74FA" w:rsidRDefault="000B74FA" w:rsidP="0072790D"/>
    <w:p w14:paraId="52788DCD" w14:textId="75E4DE44" w:rsidR="000B74FA" w:rsidRDefault="000B74FA" w:rsidP="0072790D"/>
    <w:p w14:paraId="682FCD03" w14:textId="4C45D577" w:rsidR="000B74FA" w:rsidRDefault="000B74FA" w:rsidP="000B74FA">
      <w:pPr>
        <w:pStyle w:val="2"/>
      </w:pPr>
      <w:r>
        <w:rPr>
          <w:rFonts w:hint="eastAsia"/>
        </w:rPr>
        <w:lastRenderedPageBreak/>
        <w:t>Q7</w:t>
      </w:r>
      <w:r>
        <w:t>.</w:t>
      </w:r>
    </w:p>
    <w:p w14:paraId="2E1B0D86" w14:textId="3F610E16" w:rsidR="000B74FA" w:rsidRDefault="000B74FA" w:rsidP="000B74FA">
      <w:r w:rsidRPr="000B74FA">
        <w:drawing>
          <wp:inline distT="0" distB="0" distL="0" distR="0" wp14:anchorId="7E65C8CF" wp14:editId="00DD2856">
            <wp:extent cx="5274310" cy="7785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273B" w14:textId="52BCE9B0" w:rsidR="000B74FA" w:rsidRDefault="000B74FA" w:rsidP="000B74FA">
      <w:r>
        <w:t>About 1460 bits</w:t>
      </w:r>
      <w:r w:rsidRPr="000B74FA">
        <w:t xml:space="preserve"> data does the receiver typically acknowledge in an ACK</w:t>
      </w:r>
      <w:r>
        <w:t>.</w:t>
      </w:r>
    </w:p>
    <w:p w14:paraId="345DE539" w14:textId="112F7ED9" w:rsidR="000B74FA" w:rsidRDefault="000B74FA" w:rsidP="000B74FA"/>
    <w:p w14:paraId="6621F4B7" w14:textId="385B06F7" w:rsidR="000B74FA" w:rsidRDefault="000B74FA" w:rsidP="000B74FA">
      <w:pPr>
        <w:pStyle w:val="2"/>
      </w:pPr>
      <w:r>
        <w:rPr>
          <w:rFonts w:hint="eastAsia"/>
        </w:rPr>
        <w:t>Q</w:t>
      </w:r>
      <w:r>
        <w:t>8.</w:t>
      </w:r>
    </w:p>
    <w:p w14:paraId="1726F41F" w14:textId="1650184F" w:rsidR="000B74FA" w:rsidRDefault="000B74FA" w:rsidP="000B74FA">
      <w:r w:rsidRPr="000B74FA">
        <w:drawing>
          <wp:inline distT="0" distB="0" distL="0" distR="0" wp14:anchorId="359F8CF4" wp14:editId="27021799">
            <wp:extent cx="5274310" cy="857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4C5E" w14:textId="41CDE56F" w:rsidR="000B74FA" w:rsidRDefault="000B74FA" w:rsidP="000B74FA">
      <w:r w:rsidRPr="000B74FA">
        <w:drawing>
          <wp:inline distT="0" distB="0" distL="0" distR="0" wp14:anchorId="023218A8" wp14:editId="3ED9BA53">
            <wp:extent cx="5274310" cy="1085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8F5A" w14:textId="7C6AB6E6" w:rsidR="000B74FA" w:rsidRPr="000B74FA" w:rsidRDefault="000B74FA" w:rsidP="000B74FA">
      <w:pPr>
        <w:widowControl/>
        <w:rPr>
          <w:rFonts w:ascii="DengXian" w:eastAsia="DengXian" w:hAnsi="DengXian" w:cs="宋体" w:hint="eastAsia"/>
          <w:color w:val="000000"/>
          <w:kern w:val="0"/>
          <w:sz w:val="24"/>
        </w:rPr>
      </w:pPr>
      <w:r>
        <w:t>The throughput</w:t>
      </w:r>
      <w:proofErr w:type="gramStart"/>
      <w:r>
        <w:t>=(</w:t>
      </w:r>
      <w:proofErr w:type="gramEnd"/>
      <w:r w:rsidRPr="000B74FA">
        <w:rPr>
          <w:rFonts w:ascii="DengXian" w:eastAsia="DengXian" w:hAnsi="DengXian" w:cs="宋体" w:hint="eastAsia"/>
          <w:color w:val="000000"/>
          <w:kern w:val="0"/>
          <w:sz w:val="24"/>
        </w:rPr>
        <w:t>232293103</w:t>
      </w:r>
      <w:r>
        <w:rPr>
          <w:rFonts w:ascii="DengXian" w:eastAsia="DengXian" w:hAnsi="DengXian" w:cs="宋体"/>
          <w:color w:val="000000"/>
          <w:kern w:val="0"/>
          <w:sz w:val="24"/>
        </w:rPr>
        <w:t>-</w:t>
      </w:r>
      <w:r w:rsidRPr="000B74FA">
        <w:rPr>
          <w:rFonts w:ascii="DengXian" w:eastAsia="DengXian" w:hAnsi="DengXian" w:cs="宋体" w:hint="eastAsia"/>
          <w:color w:val="000000"/>
          <w:kern w:val="0"/>
          <w:sz w:val="24"/>
        </w:rPr>
        <w:t>232129013</w:t>
      </w:r>
      <w:r>
        <w:rPr>
          <w:rFonts w:ascii="DengXian" w:eastAsia="DengXian" w:hAnsi="DengXian" w:cs="宋体" w:hint="eastAsia"/>
          <w:color w:val="000000"/>
          <w:kern w:val="0"/>
          <w:sz w:val="24"/>
        </w:rPr>
        <w:t>)</w:t>
      </w:r>
      <w:r>
        <w:rPr>
          <w:rFonts w:ascii="DengXian" w:eastAsia="DengXian" w:hAnsi="DengXian" w:cs="宋体"/>
          <w:color w:val="000000"/>
          <w:kern w:val="0"/>
          <w:sz w:val="24"/>
        </w:rPr>
        <w:t>/1000/(</w:t>
      </w:r>
      <w:r w:rsidRPr="000B74FA">
        <w:rPr>
          <w:rFonts w:ascii="DengXian" w:eastAsia="DengXian" w:hAnsi="DengXian" w:cs="宋体" w:hint="eastAsia"/>
          <w:color w:val="000000"/>
          <w:kern w:val="0"/>
          <w:sz w:val="24"/>
        </w:rPr>
        <w:t>5.45583</w:t>
      </w:r>
      <w:r>
        <w:rPr>
          <w:rFonts w:ascii="DengXian" w:eastAsia="DengXian" w:hAnsi="DengXian" w:cs="宋体"/>
          <w:color w:val="000000"/>
          <w:kern w:val="0"/>
          <w:sz w:val="24"/>
        </w:rPr>
        <w:t>-</w:t>
      </w:r>
      <w:r w:rsidRPr="000B74FA">
        <w:rPr>
          <w:rFonts w:ascii="DengXian" w:eastAsia="DengXian" w:hAnsi="DengXian" w:cs="宋体" w:hint="eastAsia"/>
          <w:color w:val="000000"/>
          <w:kern w:val="0"/>
          <w:sz w:val="24"/>
        </w:rPr>
        <w:t>0.026477</w:t>
      </w:r>
      <w:r>
        <w:rPr>
          <w:rFonts w:ascii="DengXian" w:eastAsia="DengXian" w:hAnsi="DengXian" w:cs="宋体"/>
          <w:color w:val="000000"/>
          <w:kern w:val="0"/>
          <w:sz w:val="24"/>
        </w:rPr>
        <w:t>)=30.223kbit/s</w:t>
      </w:r>
    </w:p>
    <w:p w14:paraId="12E7A0A7" w14:textId="6B0326F8" w:rsidR="000B74FA" w:rsidRDefault="000B74FA" w:rsidP="000B74FA"/>
    <w:p w14:paraId="72FAE988" w14:textId="1EDE06E9" w:rsidR="001F61C4" w:rsidRDefault="001F61C4" w:rsidP="000B74FA"/>
    <w:p w14:paraId="46BBDFE7" w14:textId="308970CB" w:rsidR="001F61C4" w:rsidRDefault="001F61C4" w:rsidP="000B74FA"/>
    <w:p w14:paraId="23B8E75A" w14:textId="62CB5222" w:rsidR="001F61C4" w:rsidRDefault="001F61C4" w:rsidP="001F61C4">
      <w:pPr>
        <w:pStyle w:val="1"/>
      </w:pPr>
      <w:r>
        <w:t>Exercise2</w:t>
      </w:r>
    </w:p>
    <w:p w14:paraId="2D1AD18C" w14:textId="66E5D16F" w:rsidR="001F61C4" w:rsidRDefault="001F61C4" w:rsidP="001F61C4">
      <w:pPr>
        <w:pStyle w:val="2"/>
      </w:pPr>
      <w:r>
        <w:rPr>
          <w:rFonts w:hint="eastAsia"/>
        </w:rPr>
        <w:t>Q</w:t>
      </w:r>
      <w:r>
        <w:t>1.</w:t>
      </w:r>
    </w:p>
    <w:p w14:paraId="19A07468" w14:textId="1D07BEB5" w:rsidR="001F61C4" w:rsidRDefault="001F61C4" w:rsidP="001F61C4">
      <w:r w:rsidRPr="001F61C4">
        <w:drawing>
          <wp:inline distT="0" distB="0" distL="0" distR="0" wp14:anchorId="1C507BEB" wp14:editId="62DEEBC5">
            <wp:extent cx="5274310" cy="41656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ECEF" w14:textId="5F703F53" w:rsidR="001F61C4" w:rsidRDefault="001F61C4" w:rsidP="001F61C4">
      <w:r>
        <w:t>The sequence is 2818463618.</w:t>
      </w:r>
    </w:p>
    <w:p w14:paraId="703A39CD" w14:textId="04C867D6" w:rsidR="001F61C4" w:rsidRDefault="001F61C4" w:rsidP="001F61C4"/>
    <w:p w14:paraId="174421AF" w14:textId="1C97537B" w:rsidR="001F61C4" w:rsidRDefault="001F61C4" w:rsidP="001F61C4">
      <w:pPr>
        <w:pStyle w:val="2"/>
      </w:pPr>
      <w:r>
        <w:rPr>
          <w:rFonts w:hint="eastAsia"/>
        </w:rPr>
        <w:t>Q</w:t>
      </w:r>
      <w:r>
        <w:t>2.</w:t>
      </w:r>
    </w:p>
    <w:p w14:paraId="746A4915" w14:textId="465A666D" w:rsidR="001F61C4" w:rsidRDefault="001F61C4" w:rsidP="001F61C4">
      <w:r w:rsidRPr="001F61C4">
        <w:drawing>
          <wp:inline distT="0" distB="0" distL="0" distR="0" wp14:anchorId="302EC472" wp14:editId="7D7681B1">
            <wp:extent cx="5274310" cy="18732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38A5" w14:textId="1DD3ABD2" w:rsidR="001F61C4" w:rsidRPr="001F61C4" w:rsidRDefault="001F61C4" w:rsidP="001F61C4">
      <w:pPr>
        <w:rPr>
          <w:rFonts w:hint="eastAsia"/>
        </w:rPr>
      </w:pPr>
      <w:r>
        <w:t xml:space="preserve">The reply sequence is 1247095790, </w:t>
      </w:r>
      <w:r w:rsidRPr="001F61C4">
        <w:t>the value of the Acknowledgement field in the SYNACK segment</w:t>
      </w:r>
      <w:r>
        <w:t xml:space="preserve"> is 1460.</w:t>
      </w:r>
    </w:p>
    <w:p w14:paraId="1B7CC4D1" w14:textId="5083564B" w:rsidR="001F61C4" w:rsidRDefault="001F61C4" w:rsidP="001F61C4">
      <w:pPr>
        <w:tabs>
          <w:tab w:val="left" w:pos="915"/>
        </w:tabs>
      </w:pPr>
      <w:r>
        <w:tab/>
      </w:r>
    </w:p>
    <w:p w14:paraId="59925E9A" w14:textId="28927786" w:rsidR="001F61C4" w:rsidRDefault="001F61C4" w:rsidP="001F61C4">
      <w:pPr>
        <w:pStyle w:val="2"/>
      </w:pPr>
      <w:r>
        <w:rPr>
          <w:rFonts w:hint="eastAsia"/>
        </w:rPr>
        <w:lastRenderedPageBreak/>
        <w:t>Q</w:t>
      </w:r>
      <w:r>
        <w:t>3.</w:t>
      </w:r>
    </w:p>
    <w:p w14:paraId="1600137E" w14:textId="0894B2B7" w:rsidR="001F61C4" w:rsidRDefault="008A603B" w:rsidP="001F61C4">
      <w:r w:rsidRPr="008A603B">
        <w:drawing>
          <wp:inline distT="0" distB="0" distL="0" distR="0" wp14:anchorId="4B98D32C" wp14:editId="31BA3D2E">
            <wp:extent cx="5274310" cy="2292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BB72" w14:textId="350EC531" w:rsidR="001F61C4" w:rsidRDefault="001F61C4" w:rsidP="001F61C4">
      <w:r w:rsidRPr="001F61C4">
        <w:t>the sequence number of the ACK segment sent by the client computer in response to the SYNACK</w:t>
      </w:r>
      <w:r w:rsidR="008A603B">
        <w:t xml:space="preserve"> is 2818463619.</w:t>
      </w:r>
      <w:r w:rsidRPr="001F61C4">
        <w:t xml:space="preserve"> </w:t>
      </w:r>
      <w:r w:rsidR="008A603B">
        <w:t>T</w:t>
      </w:r>
      <w:r w:rsidRPr="001F61C4">
        <w:t>he value of the Acknowledgment field in this ACK segment</w:t>
      </w:r>
      <w:r w:rsidR="008A603B">
        <w:t xml:space="preserve"> is 1247095791.</w:t>
      </w:r>
      <w:r w:rsidRPr="001F61C4">
        <w:t xml:space="preserve"> </w:t>
      </w:r>
      <w:r w:rsidR="008A603B">
        <w:t xml:space="preserve">The </w:t>
      </w:r>
      <w:r w:rsidRPr="001F61C4">
        <w:t xml:space="preserve">segment </w:t>
      </w:r>
      <w:proofErr w:type="gramStart"/>
      <w:r w:rsidRPr="001F61C4">
        <w:t>contain</w:t>
      </w:r>
      <w:proofErr w:type="gramEnd"/>
      <w:r w:rsidRPr="001F61C4">
        <w:t xml:space="preserve"> </w:t>
      </w:r>
      <w:r w:rsidR="008A603B">
        <w:t>1 bit</w:t>
      </w:r>
      <w:r w:rsidRPr="001F61C4">
        <w:t xml:space="preserve"> data</w:t>
      </w:r>
      <w:r w:rsidR="008A603B">
        <w:t>.</w:t>
      </w:r>
    </w:p>
    <w:p w14:paraId="12AFBDEC" w14:textId="7B15C765" w:rsidR="008A603B" w:rsidRDefault="008A603B" w:rsidP="001F61C4"/>
    <w:p w14:paraId="0D8F6488" w14:textId="58D3A102" w:rsidR="008A603B" w:rsidRDefault="008A603B" w:rsidP="008A603B">
      <w:pPr>
        <w:pStyle w:val="2"/>
      </w:pPr>
      <w:r>
        <w:rPr>
          <w:rFonts w:hint="eastAsia"/>
        </w:rPr>
        <w:t>Q</w:t>
      </w:r>
      <w:r>
        <w:t>4.</w:t>
      </w:r>
    </w:p>
    <w:p w14:paraId="49D4C150" w14:textId="0879BD77" w:rsidR="008A603B" w:rsidRDefault="008A603B" w:rsidP="008A603B">
      <w:r>
        <w:rPr>
          <w:rFonts w:hint="eastAsia"/>
        </w:rPr>
        <w:t>B</w:t>
      </w:r>
      <w:r>
        <w:t xml:space="preserve">oth client and server </w:t>
      </w:r>
      <w:r w:rsidRPr="008A603B">
        <w:t>done the active close</w:t>
      </w:r>
      <w:r>
        <w:t xml:space="preserve"> since the connect close only need one (</w:t>
      </w:r>
      <w:proofErr w:type="gramStart"/>
      <w:r>
        <w:t>FIN,ACK</w:t>
      </w:r>
      <w:proofErr w:type="gramEnd"/>
      <w:r>
        <w:t xml:space="preserve">/ACK), but it has two. </w:t>
      </w:r>
      <w:proofErr w:type="gramStart"/>
      <w:r>
        <w:t>So</w:t>
      </w:r>
      <w:proofErr w:type="gramEnd"/>
      <w:r>
        <w:t xml:space="preserve"> the client and server are close at the same time. This is a 4 Segment of Simultaneous close.</w:t>
      </w:r>
    </w:p>
    <w:p w14:paraId="32A82D82" w14:textId="78E698C8" w:rsidR="008A603B" w:rsidRDefault="008A603B" w:rsidP="008A603B"/>
    <w:p w14:paraId="41803894" w14:textId="5DAB739E" w:rsidR="008A603B" w:rsidRDefault="008A603B" w:rsidP="008A603B">
      <w:pPr>
        <w:pStyle w:val="2"/>
      </w:pPr>
      <w:r>
        <w:rPr>
          <w:rFonts w:hint="eastAsia"/>
        </w:rPr>
        <w:t>Q</w:t>
      </w:r>
      <w:r>
        <w:t>5.</w:t>
      </w:r>
    </w:p>
    <w:p w14:paraId="157F60F9" w14:textId="701491D5" w:rsidR="008A603B" w:rsidRDefault="008A603B" w:rsidP="008A603B">
      <w:r>
        <w:rPr>
          <w:rFonts w:hint="eastAsia"/>
        </w:rPr>
        <w:t>T</w:t>
      </w:r>
      <w:r>
        <w:t>here are (</w:t>
      </w:r>
      <w:bookmarkStart w:id="0" w:name="OLE_LINK2"/>
      <w:r>
        <w:t>2818463652</w:t>
      </w:r>
      <w:bookmarkEnd w:id="0"/>
      <w:r>
        <w:t>-</w:t>
      </w:r>
      <w:proofErr w:type="gramStart"/>
      <w:r>
        <w:t>28184636</w:t>
      </w:r>
      <w:r>
        <w:t>18)=</w:t>
      </w:r>
      <w:proofErr w:type="gramEnd"/>
      <w:r>
        <w:t>34bit</w:t>
      </w:r>
      <w:r w:rsidR="00E8774D">
        <w:t>=4.25bytes</w:t>
      </w:r>
      <w:r>
        <w:t xml:space="preserve"> data transferred f</w:t>
      </w:r>
      <w:r w:rsidR="00E8774D">
        <w:t xml:space="preserve">rom the client to the server and (1247095831-1247095790)=41bit=5.125bytes from the server to the client during the whole duration of the connection. </w:t>
      </w:r>
    </w:p>
    <w:p w14:paraId="602B81A7" w14:textId="0019C574" w:rsidR="00E8774D" w:rsidRDefault="00E8774D" w:rsidP="008A603B"/>
    <w:p w14:paraId="77B8A830" w14:textId="73C3A034" w:rsidR="00E8774D" w:rsidRPr="008A603B" w:rsidRDefault="00E8774D" w:rsidP="008A603B">
      <w:pPr>
        <w:rPr>
          <w:rFonts w:hint="eastAsia"/>
        </w:rPr>
      </w:pPr>
      <w:r w:rsidRPr="00E8774D">
        <w:t>the final ACK received from the other side</w:t>
      </w:r>
      <w:r w:rsidRPr="00E8774D">
        <w:t xml:space="preserve"> </w:t>
      </w:r>
      <w:r>
        <w:t xml:space="preserve">minus </w:t>
      </w:r>
      <w:r w:rsidRPr="00E8774D">
        <w:t xml:space="preserve">Initial Sequence Number </w:t>
      </w:r>
      <w:r>
        <w:t>can get the data during the transferred.</w:t>
      </w:r>
    </w:p>
    <w:sectPr w:rsidR="00E8774D" w:rsidRPr="008A6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9C"/>
    <w:rsid w:val="0000529C"/>
    <w:rsid w:val="000B74FA"/>
    <w:rsid w:val="001F61C4"/>
    <w:rsid w:val="002A0D17"/>
    <w:rsid w:val="0072790D"/>
    <w:rsid w:val="007E30BF"/>
    <w:rsid w:val="008A603B"/>
    <w:rsid w:val="00A9682C"/>
    <w:rsid w:val="00E8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DC9A"/>
  <w15:chartTrackingRefBased/>
  <w15:docId w15:val="{A0185526-5B59-8C4F-82A3-15D02BF5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52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52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52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52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___.xlsx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Simon</dc:creator>
  <cp:keywords/>
  <dc:description/>
  <cp:lastModifiedBy>Tu Simon</cp:lastModifiedBy>
  <cp:revision>1</cp:revision>
  <dcterms:created xsi:type="dcterms:W3CDTF">2022-10-31T07:10:00Z</dcterms:created>
  <dcterms:modified xsi:type="dcterms:W3CDTF">2022-10-31T09:56:00Z</dcterms:modified>
</cp:coreProperties>
</file>