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0"/>
        </w:rPr>
        <w:t>Phase 2 — Distributed Inference Engine &amp; Resource Fabric</w:t>
      </w:r>
    </w:p>
    <w:p>
      <w:pPr>
        <w:jc w:val="center"/>
      </w:pPr>
      <w:r>
        <w:rPr>
          <w:i/>
        </w:rPr>
        <w:t>Production-Oriented Architecture, Model Partitioning &amp; Heterogeneous Execution</w:t>
      </w:r>
    </w:p>
    <w:p>
      <w:pPr>
        <w:jc w:val="center"/>
      </w:pPr>
      <w:r>
        <w:t>Version 1.0 | 24 August 2026</w:t>
      </w:r>
    </w:p>
    <w:p>
      <w:pPr>
        <w:pStyle w:val="Heading1"/>
      </w:pPr>
      <w:r>
        <w:t>1. Phase 2 Purpose</w:t>
      </w:r>
    </w:p>
    <w:p>
      <w:r>
        <w:t>Phase 2 converts the Phase 1 proof of concept into a functional distributed inference engine. The primary objective is to make a single AI session capable of maintaining model state across the laptop, smartphone, and tablet while minimizing unnecessary data movement.</w:t>
      </w:r>
    </w:p>
    <w:p>
      <w:r>
        <w:t>Phase 1 established device discovery, remote memory concepts, communication, telemetry, and initial scheduling. Phase 2 introduces persistent model placement, tensor-aware execution, KV-cache distribution, prefetching, heterogeneous compute scheduling, fault recovery, and a developer-facing runtime API.</w:t>
      </w:r>
    </w:p>
    <w:p>
      <w:pPr>
        <w:pStyle w:val="Heading1"/>
      </w:pPr>
      <w:r>
        <w:t>2. Phase 2 Objectives</w:t>
      </w:r>
    </w:p>
    <w:p>
      <w:pPr>
        <w:pStyle w:val="ListBullet"/>
      </w:pPr>
      <w:r>
        <w:t>Create a stable distributed inference runtime controlled by the laptop.</w:t>
      </w:r>
    </w:p>
    <w:p>
      <w:pPr>
        <w:pStyle w:val="ListBullet"/>
      </w:pPr>
      <w:r>
        <w:t>Support persistent placement of quantized model weights across multiple devices.</w:t>
      </w:r>
    </w:p>
    <w:p>
      <w:pPr>
        <w:pStyle w:val="ListBullet"/>
      </w:pPr>
      <w:r>
        <w:t>Implement tensor-aware memory transfers and prefetching.</w:t>
      </w:r>
    </w:p>
    <w:p>
      <w:pPr>
        <w:pStyle w:val="ListBullet"/>
      </w:pPr>
      <w:r>
        <w:t>Introduce layer and tensor partitioning for selected compute workloads.</w:t>
      </w:r>
    </w:p>
    <w:p>
      <w:pPr>
        <w:pStyle w:val="ListBullet"/>
      </w:pPr>
      <w:r>
        <w:t>Support distributed KV-cache management.</w:t>
      </w:r>
    </w:p>
    <w:p>
      <w:pPr>
        <w:pStyle w:val="ListBullet"/>
      </w:pPr>
      <w:r>
        <w:t>Implement capability-aware CPU/NPU execution selection.</w:t>
      </w:r>
    </w:p>
    <w:p>
      <w:pPr>
        <w:pStyle w:val="ListBullet"/>
      </w:pPr>
      <w:r>
        <w:t>Introduce topology-aware scheduling and cost estimation.</w:t>
      </w:r>
    </w:p>
    <w:p>
      <w:pPr>
        <w:pStyle w:val="ListBullet"/>
      </w:pPr>
      <w:r>
        <w:t>Improve USB-C and Wi-Fi transport abstraction.</w:t>
      </w:r>
    </w:p>
    <w:p>
      <w:pPr>
        <w:pStyle w:val="ListBullet"/>
      </w:pPr>
      <w:r>
        <w:t>Implement worker health states and graceful degradation.</w:t>
      </w:r>
    </w:p>
    <w:p>
      <w:pPr>
        <w:pStyle w:val="ListBullet"/>
      </w:pPr>
      <w:r>
        <w:t>Create reproducible benchmarks against laptop-only execution.</w:t>
      </w:r>
    </w:p>
    <w:p>
      <w:pPr>
        <w:pStyle w:val="Heading1"/>
      </w:pPr>
      <w:r>
        <w:t>3. Phase 2 System Model</w:t>
      </w:r>
    </w:p>
    <w:p>
      <w:r>
        <w:t>Aether now operates as one logical AI session containing multiple heterogeneous resources. The Controller remains authoritative for execution state, while Workers provide explicitly managed memory and optional compute services.</w:t>
      </w:r>
    </w:p>
    <w:p>
      <w:pPr>
        <w:pStyle w:val="ListNumber"/>
      </w:pPr>
      <w:r>
        <w:t>User sends an inference request to the laptop.</w:t>
      </w:r>
    </w:p>
    <w:p>
      <w:pPr>
        <w:pStyle w:val="ListNumber"/>
      </w:pPr>
      <w:r>
        <w:t>Controller creates an inference session.</w:t>
      </w:r>
    </w:p>
    <w:p>
      <w:pPr>
        <w:pStyle w:val="ListNumber"/>
      </w:pPr>
      <w:r>
        <w:t>Model Manager loads the model manifest.</w:t>
      </w:r>
    </w:p>
    <w:p>
      <w:pPr>
        <w:pStyle w:val="ListNumber"/>
      </w:pPr>
      <w:r>
        <w:t>Partition Manager maps model components to available resources.</w:t>
      </w:r>
    </w:p>
    <w:p>
      <w:pPr>
        <w:pStyle w:val="ListNumber"/>
      </w:pPr>
      <w:r>
        <w:t>Memory Fabric ensures required segments are resident.</w:t>
      </w:r>
    </w:p>
    <w:p>
      <w:pPr>
        <w:pStyle w:val="ListNumber"/>
      </w:pPr>
      <w:r>
        <w:t>Scheduler selects execution resources.</w:t>
      </w:r>
    </w:p>
    <w:p>
      <w:pPr>
        <w:pStyle w:val="ListNumber"/>
      </w:pPr>
      <w:r>
        <w:t>Workers execute assigned operations or serve resident tensors.</w:t>
      </w:r>
    </w:p>
    <w:p>
      <w:pPr>
        <w:pStyle w:val="ListNumber"/>
      </w:pPr>
      <w:r>
        <w:t>Results are returned to the Controller.</w:t>
      </w:r>
    </w:p>
    <w:p>
      <w:pPr>
        <w:pStyle w:val="ListNumber"/>
      </w:pPr>
      <w:r>
        <w:t>Telemetry continuously updates scheduling decisions.</w:t>
      </w:r>
    </w:p>
    <w:p>
      <w:pPr>
        <w:pStyle w:val="Heading1"/>
      </w:pPr>
      <w:r>
        <w:t>4. Phase 2 Architecture</w:t>
      </w:r>
    </w:p>
    <w:p>
      <w:pPr>
        <w:pStyle w:val="Heading2"/>
      </w:pPr>
      <w:r>
        <w:t>4.1 Controller Plane</w:t>
      </w:r>
    </w:p>
    <w:p>
      <w:pPr>
        <w:pStyle w:val="ListBullet"/>
      </w:pPr>
      <w:r>
        <w:t>Session Manager</w:t>
      </w:r>
    </w:p>
    <w:p>
      <w:pPr>
        <w:pStyle w:val="ListBullet"/>
      </w:pPr>
      <w:r>
        <w:t>Model Manager</w:t>
      </w:r>
    </w:p>
    <w:p>
      <w:pPr>
        <w:pStyle w:val="ListBullet"/>
      </w:pPr>
      <w:r>
        <w:t>Distributed Memory Manager</w:t>
      </w:r>
    </w:p>
    <w:p>
      <w:pPr>
        <w:pStyle w:val="ListBullet"/>
      </w:pPr>
      <w:r>
        <w:t>Partition Manager</w:t>
      </w:r>
    </w:p>
    <w:p>
      <w:pPr>
        <w:pStyle w:val="ListBullet"/>
      </w:pPr>
      <w:r>
        <w:t>Scheduler</w:t>
      </w:r>
    </w:p>
    <w:p>
      <w:pPr>
        <w:pStyle w:val="ListBullet"/>
      </w:pPr>
      <w:r>
        <w:t>KV-Cache Manager</w:t>
      </w:r>
    </w:p>
    <w:p>
      <w:pPr>
        <w:pStyle w:val="ListBullet"/>
      </w:pPr>
      <w:r>
        <w:t>Transport Manager</w:t>
      </w:r>
    </w:p>
    <w:p>
      <w:pPr>
        <w:pStyle w:val="ListBullet"/>
      </w:pPr>
      <w:r>
        <w:t>Health Manager</w:t>
      </w:r>
    </w:p>
    <w:p>
      <w:pPr>
        <w:pStyle w:val="ListBullet"/>
      </w:pPr>
      <w:r>
        <w:t>Security Manager</w:t>
      </w:r>
    </w:p>
    <w:p>
      <w:pPr>
        <w:pStyle w:val="ListBullet"/>
      </w:pPr>
      <w:r>
        <w:t>Telemetry Collector</w:t>
      </w:r>
    </w:p>
    <w:p>
      <w:pPr>
        <w:pStyle w:val="Heading2"/>
      </w:pPr>
      <w:r>
        <w:t>4.2 Worker Plane</w:t>
      </w:r>
    </w:p>
    <w:p>
      <w:pPr>
        <w:pStyle w:val="ListBullet"/>
      </w:pPr>
      <w:r>
        <w:t>Worker Agent</w:t>
      </w:r>
    </w:p>
    <w:p>
      <w:pPr>
        <w:pStyle w:val="ListBullet"/>
      </w:pPr>
      <w:r>
        <w:t>Memory Service</w:t>
      </w:r>
    </w:p>
    <w:p>
      <w:pPr>
        <w:pStyle w:val="ListBullet"/>
      </w:pPr>
      <w:r>
        <w:t>Tensor Service</w:t>
      </w:r>
    </w:p>
    <w:p>
      <w:pPr>
        <w:pStyle w:val="ListBullet"/>
      </w:pPr>
      <w:r>
        <w:t>Compute Service</w:t>
      </w:r>
    </w:p>
    <w:p>
      <w:pPr>
        <w:pStyle w:val="ListBullet"/>
      </w:pPr>
      <w:r>
        <w:t>Thermal Monitor</w:t>
      </w:r>
    </w:p>
    <w:p>
      <w:pPr>
        <w:pStyle w:val="ListBullet"/>
      </w:pPr>
      <w:r>
        <w:t>Power Monitor</w:t>
      </w:r>
    </w:p>
    <w:p>
      <w:pPr>
        <w:pStyle w:val="ListBullet"/>
      </w:pPr>
      <w:r>
        <w:t>Capability Service</w:t>
      </w:r>
    </w:p>
    <w:p>
      <w:pPr>
        <w:pStyle w:val="ListBullet"/>
      </w:pPr>
      <w:r>
        <w:t>Transport Endpoint</w:t>
      </w:r>
    </w:p>
    <w:p>
      <w:pPr>
        <w:pStyle w:val="Heading2"/>
      </w:pPr>
      <w:r>
        <w:t>4.3 Data Plane</w:t>
      </w:r>
    </w:p>
    <w:p>
      <w:r>
        <w:t>The data plane carries large tensor payloads. It must be separated from the control plane so telemetry, scheduling, and failure messages are not blocked by large model transfers.</w:t>
      </w:r>
    </w:p>
    <w:p>
      <w:pPr>
        <w:pStyle w:val="Heading1"/>
      </w:pPr>
      <w:r>
        <w:t>5. Distributed Model Storage</w:t>
      </w:r>
    </w:p>
    <w:p>
      <w:r>
        <w:t>Phase 2 introduces a Model Placement Manifest. The manifest records each model component, its size, quantization format, device placement, priority, and execution requirements.</w:t>
      </w:r>
    </w:p>
    <w:p>
      <w:pPr>
        <w:pStyle w:val="ListBullet"/>
      </w:pPr>
      <w:r>
        <w:t>Model ID and version</w:t>
      </w:r>
    </w:p>
    <w:p>
      <w:pPr>
        <w:pStyle w:val="ListBullet"/>
      </w:pPr>
      <w:r>
        <w:t>Tensor/layer ID</w:t>
      </w:r>
    </w:p>
    <w:p>
      <w:pPr>
        <w:pStyle w:val="ListBullet"/>
      </w:pPr>
      <w:r>
        <w:t>Data type and quantization format</w:t>
      </w:r>
    </w:p>
    <w:p>
      <w:pPr>
        <w:pStyle w:val="ListBullet"/>
      </w:pPr>
      <w:r>
        <w:t>Tensor dimensions</w:t>
      </w:r>
    </w:p>
    <w:p>
      <w:pPr>
        <w:pStyle w:val="ListBullet"/>
      </w:pPr>
      <w:r>
        <w:t>Byte size</w:t>
      </w:r>
    </w:p>
    <w:p>
      <w:pPr>
        <w:pStyle w:val="ListBullet"/>
      </w:pPr>
      <w:r>
        <w:t>Primary device</w:t>
      </w:r>
    </w:p>
    <w:p>
      <w:pPr>
        <w:pStyle w:val="ListBullet"/>
      </w:pPr>
      <w:r>
        <w:t>Optional replica</w:t>
      </w:r>
    </w:p>
    <w:p>
      <w:pPr>
        <w:pStyle w:val="ListBullet"/>
      </w:pPr>
      <w:r>
        <w:t>Residency priority</w:t>
      </w:r>
    </w:p>
    <w:p>
      <w:pPr>
        <w:pStyle w:val="ListBullet"/>
      </w:pPr>
      <w:r>
        <w:t>Required operator backend</w:t>
      </w:r>
    </w:p>
    <w:p>
      <w:pPr>
        <w:pStyle w:val="ListBullet"/>
      </w:pPr>
      <w:r>
        <w:t>Checksum/version</w:t>
      </w:r>
    </w:p>
    <w:p>
      <w:r>
        <w:t>The manifest allows Aether to reconstruct the complete logical model without requiring all weights to exist in laptop RAM simultaneously.</w:t>
      </w:r>
    </w:p>
    <w:p>
      <w:pPr>
        <w:pStyle w:val="Heading1"/>
      </w:pPr>
      <w:r>
        <w:t>6. Model Partitioning</w:t>
      </w:r>
    </w:p>
    <w:p>
      <w:pPr>
        <w:pStyle w:val="Heading2"/>
      </w:pPr>
      <w:r>
        <w:t>6.1 Layer Partitioning</w:t>
      </w:r>
    </w:p>
    <w:p>
      <w:r>
        <w:t>Large models can be divided at layer boundaries. A layer or group of layers can remain resident on a worker and receive activations from the preceding stage.</w:t>
      </w:r>
    </w:p>
    <w:p>
      <w:pPr>
        <w:pStyle w:val="Heading2"/>
      </w:pPr>
      <w:r>
        <w:t>6.2 Tensor Partitioning</w:t>
      </w:r>
    </w:p>
    <w:p>
      <w:r>
        <w:t>Individual tensors can be divided when a layer is too large for one resource. This is more complex because tensor operations must support compatible sharding strategies.</w:t>
      </w:r>
    </w:p>
    <w:p>
      <w:pPr>
        <w:pStyle w:val="Heading2"/>
      </w:pPr>
      <w:r>
        <w:t>6.3 Memory Placement</w:t>
      </w:r>
    </w:p>
    <w:p>
      <w:r>
        <w:t>When remote devices are used primarily as memory, Aether keeps model weights resident on those devices and transfers only the data needed for the current operation.</w:t>
      </w:r>
    </w:p>
    <w:p>
      <w:pPr>
        <w:pStyle w:val="Heading2"/>
      </w:pPr>
      <w:r>
        <w:t>6.4 Initial Recommendation</w:t>
      </w:r>
    </w:p>
    <w:p>
      <w:r>
        <w:t>Begin with layer-group placement and memory-only remote residency. Introduce tensor parallelism only after the communication layer has been benchmarked.</w:t>
      </w:r>
    </w:p>
    <w:p>
      <w:pPr>
        <w:pStyle w:val="Heading1"/>
      </w:pPr>
      <w:r>
        <w:t>7. Distributed KV Cache</w:t>
      </w:r>
    </w:p>
    <w:p>
      <w:r>
        <w:t>The KV cache can become a major memory consumer during long-context generation. Phase 2 therefore adds a KV-cache manager.</w:t>
      </w:r>
    </w:p>
    <w:p>
      <w:pPr>
        <w:pStyle w:val="ListBullet"/>
      </w:pPr>
      <w:r>
        <w:t>Track cache blocks by sequence and layer.</w:t>
      </w:r>
    </w:p>
    <w:p>
      <w:pPr>
        <w:pStyle w:val="ListBullet"/>
      </w:pPr>
      <w:r>
        <w:t>Keep hot blocks close to the active execution stage.</w:t>
      </w:r>
    </w:p>
    <w:p>
      <w:pPr>
        <w:pStyle w:val="ListBullet"/>
      </w:pPr>
      <w:r>
        <w:t>Prefetch predictable blocks.</w:t>
      </w:r>
    </w:p>
    <w:p>
      <w:pPr>
        <w:pStyle w:val="ListBullet"/>
      </w:pPr>
      <w:r>
        <w:t>Evict low-priority blocks when memory pressure rises.</w:t>
      </w:r>
    </w:p>
    <w:p>
      <w:pPr>
        <w:pStyle w:val="ListBullet"/>
      </w:pPr>
      <w:r>
        <w:t>Support compressed or quantized cache formats where the selected runtime permits them.</w:t>
      </w:r>
    </w:p>
    <w:p>
      <w:pPr>
        <w:pStyle w:val="ListBullet"/>
      </w:pPr>
      <w:r>
        <w:t>Never migrate cache blocks blindly; migration decisions must consider transfer cost.</w:t>
      </w:r>
    </w:p>
    <w:p>
      <w:pPr>
        <w:pStyle w:val="Heading1"/>
      </w:pPr>
      <w:r>
        <w:t>8. Prefetching Engine</w:t>
      </w:r>
    </w:p>
    <w:p>
      <w:r>
        <w:t>Aether should predict upcoming model-memory requirements and transfer data before it is requested.</w:t>
      </w:r>
    </w:p>
    <w:p>
      <w:pPr>
        <w:pStyle w:val="ListBullet"/>
      </w:pPr>
      <w:r>
        <w:t>Identify sequential layer execution.</w:t>
      </w:r>
    </w:p>
    <w:p>
      <w:pPr>
        <w:pStyle w:val="ListBullet"/>
      </w:pPr>
      <w:r>
        <w:t>Estimate next required segments.</w:t>
      </w:r>
    </w:p>
    <w:p>
      <w:pPr>
        <w:pStyle w:val="ListBullet"/>
      </w:pPr>
      <w:r>
        <w:t>Start asynchronous transfers during computation.</w:t>
      </w:r>
    </w:p>
    <w:p>
      <w:pPr>
        <w:pStyle w:val="ListBullet"/>
      </w:pPr>
      <w:r>
        <w:t>Cancel low-value prefetches under congestion.</w:t>
      </w:r>
    </w:p>
    <w:p>
      <w:pPr>
        <w:pStyle w:val="ListBullet"/>
      </w:pPr>
      <w:r>
        <w:t>Prioritize hot weights and active KV-cache blocks.</w:t>
      </w:r>
    </w:p>
    <w:p>
      <w:pPr>
        <w:pStyle w:val="ListBullet"/>
      </w:pPr>
      <w:r>
        <w:t>Measure whether prefetching actually reduces stall time.</w:t>
      </w:r>
    </w:p>
    <w:p>
      <w:r>
        <w:t>Prefetching is especially important because remote memory latency is many orders of magnitude higher than local RAM latency. The architecture must hide communication behind useful computation whenever possible.</w:t>
      </w:r>
    </w:p>
    <w:p>
      <w:pPr>
        <w:pStyle w:val="Heading1"/>
      </w:pPr>
      <w:r>
        <w:t>9. Scheduling Engine</w:t>
      </w:r>
    </w:p>
    <w:p>
      <w:r>
        <w:t>Phase 2 replaces simple rule-based selection with a measurable cost model.</w:t>
      </w:r>
    </w:p>
    <w:p>
      <w:r>
        <w:t>A candidate execution placement can be scored using estimated compute time + transfer time + synchronization time + thermal penalty + memory-pressure penalty.</w:t>
      </w:r>
    </w:p>
    <w:p>
      <w:pPr>
        <w:pStyle w:val="ListBullet"/>
      </w:pPr>
      <w:r>
        <w:t>Compute capability score</w:t>
      </w:r>
    </w:p>
    <w:p>
      <w:pPr>
        <w:pStyle w:val="ListBullet"/>
      </w:pPr>
      <w:r>
        <w:t>Available memory score</w:t>
      </w:r>
    </w:p>
    <w:p>
      <w:pPr>
        <w:pStyle w:val="ListBullet"/>
      </w:pPr>
      <w:r>
        <w:t>Network latency</w:t>
      </w:r>
    </w:p>
    <w:p>
      <w:pPr>
        <w:pStyle w:val="ListBullet"/>
      </w:pPr>
      <w:r>
        <w:t>Effective tensor bandwidth</w:t>
      </w:r>
    </w:p>
    <w:p>
      <w:pPr>
        <w:pStyle w:val="ListBullet"/>
      </w:pPr>
      <w:r>
        <w:t>Current utilization</w:t>
      </w:r>
    </w:p>
    <w:p>
      <w:pPr>
        <w:pStyle w:val="ListBullet"/>
      </w:pPr>
      <w:r>
        <w:t>Thermal headroom</w:t>
      </w:r>
    </w:p>
    <w:p>
      <w:pPr>
        <w:pStyle w:val="ListBullet"/>
      </w:pPr>
      <w:r>
        <w:t>Battery/power state</w:t>
      </w:r>
    </w:p>
    <w:p>
      <w:pPr>
        <w:pStyle w:val="ListBullet"/>
      </w:pPr>
      <w:r>
        <w:t>Operator compatibility</w:t>
      </w:r>
    </w:p>
    <w:p>
      <w:pPr>
        <w:pStyle w:val="ListBullet"/>
      </w:pPr>
      <w:r>
        <w:t>Data locality</w:t>
      </w:r>
    </w:p>
    <w:p>
      <w:pPr>
        <w:pStyle w:val="ListBullet"/>
      </w:pPr>
      <w:r>
        <w:t>Expected completion time</w:t>
      </w:r>
    </w:p>
    <w:p>
      <w:r>
        <w:t>The scheduler should optimize for end-to-end token latency and sustained throughput rather than raw device utilization.</w:t>
      </w:r>
    </w:p>
    <w:p>
      <w:pPr>
        <w:pStyle w:val="Heading1"/>
      </w:pPr>
      <w:r>
        <w:t>10. Heterogeneous Compute</w:t>
      </w:r>
    </w:p>
    <w:p>
      <w:r>
        <w:t>The laptop, smartphone, and tablet use different processors and supported acceleration APIs. Aether therefore requires a capability negotiation layer.</w:t>
      </w:r>
    </w:p>
    <w:p>
      <w:pPr>
        <w:pStyle w:val="ListBullet"/>
      </w:pPr>
      <w:r>
        <w:t>Supported CPU instruction sets</w:t>
      </w:r>
    </w:p>
    <w:p>
      <w:pPr>
        <w:pStyle w:val="ListBullet"/>
      </w:pPr>
      <w:r>
        <w:t>Supported NPU/AI accelerator APIs</w:t>
      </w:r>
    </w:p>
    <w:p>
      <w:pPr>
        <w:pStyle w:val="ListBullet"/>
      </w:pPr>
      <w:r>
        <w:t>Supported data types</w:t>
      </w:r>
    </w:p>
    <w:p>
      <w:pPr>
        <w:pStyle w:val="ListBullet"/>
      </w:pPr>
      <w:r>
        <w:t>Supported operators</w:t>
      </w:r>
    </w:p>
    <w:p>
      <w:pPr>
        <w:pStyle w:val="ListBullet"/>
      </w:pPr>
      <w:r>
        <w:t>Maximum tensor dimensions</w:t>
      </w:r>
    </w:p>
    <w:p>
      <w:pPr>
        <w:pStyle w:val="ListBullet"/>
      </w:pPr>
      <w:r>
        <w:t>Available memory</w:t>
      </w:r>
    </w:p>
    <w:p>
      <w:pPr>
        <w:pStyle w:val="ListBullet"/>
      </w:pPr>
      <w:r>
        <w:t>Estimated compute throughput</w:t>
      </w:r>
    </w:p>
    <w:p>
      <w:pPr>
        <w:pStyle w:val="ListBullet"/>
      </w:pPr>
      <w:r>
        <w:t>Thermal operating limits</w:t>
      </w:r>
    </w:p>
    <w:p>
      <w:r>
        <w:t>A worker must never receive an operation merely because it is theoretically an AI task. The worker must explicitly report that it can execute the operation with the required precision and tensor shape.</w:t>
      </w:r>
    </w:p>
    <w:p>
      <w:pPr>
        <w:pStyle w:val="Heading1"/>
      </w:pPr>
      <w:r>
        <w:t>11. Intel NPU Integration</w:t>
      </w:r>
    </w:p>
    <w:p>
      <w:r>
        <w:t>The Intel Core Ultra 5 125H NPU should be exposed through an execution-provider abstraction rather than hard-coded into the scheduler.</w:t>
      </w:r>
    </w:p>
    <w:p>
      <w:pPr>
        <w:pStyle w:val="ListBullet"/>
      </w:pPr>
      <w:r>
        <w:t>Detect NPU availability.</w:t>
      </w:r>
    </w:p>
    <w:p>
      <w:pPr>
        <w:pStyle w:val="ListBullet"/>
      </w:pPr>
      <w:r>
        <w:t>Detect supported runtime/provider.</w:t>
      </w:r>
    </w:p>
    <w:p>
      <w:pPr>
        <w:pStyle w:val="ListBullet"/>
      </w:pPr>
      <w:r>
        <w:t>Benchmark representative kernels.</w:t>
      </w:r>
    </w:p>
    <w:p>
      <w:pPr>
        <w:pStyle w:val="ListBullet"/>
      </w:pPr>
      <w:r>
        <w:t>Register supported operators.</w:t>
      </w:r>
    </w:p>
    <w:p>
      <w:pPr>
        <w:pStyle w:val="ListBullet"/>
      </w:pPr>
      <w:r>
        <w:t>Measure initialization overhead.</w:t>
      </w:r>
    </w:p>
    <w:p>
      <w:pPr>
        <w:pStyle w:val="ListBullet"/>
      </w:pPr>
      <w:r>
        <w:t>Measure sustained performance and power behavior.</w:t>
      </w:r>
    </w:p>
    <w:p>
      <w:pPr>
        <w:pStyle w:val="ListBullet"/>
      </w:pPr>
      <w:r>
        <w:t>Use the NPU for compatible workloads only.</w:t>
      </w:r>
    </w:p>
    <w:p>
      <w:r>
        <w:t>The NPU may be useful for auxiliary AI workloads or supported model components. It should not be assumed that an entire large language model can automatically be moved to the NPU.</w:t>
      </w:r>
    </w:p>
    <w:p>
      <w:pPr>
        <w:pStyle w:val="Heading1"/>
      </w:pPr>
      <w:r>
        <w:t>12. Android Worker Compute</w:t>
      </w:r>
    </w:p>
    <w:p>
      <w:r>
        <w:t>Android Workers should initially expose a conservative compute API. The Worker Agent can execute supported operations using native libraries and Android-compatible acceleration frameworks where available.</w:t>
      </w:r>
    </w:p>
    <w:p>
      <w:pPr>
        <w:pStyle w:val="ListBullet"/>
      </w:pPr>
      <w:r>
        <w:t>Matrix multiplication where supported</w:t>
      </w:r>
    </w:p>
    <w:p>
      <w:pPr>
        <w:pStyle w:val="ListBullet"/>
      </w:pPr>
      <w:r>
        <w:t>Element-wise operations</w:t>
      </w:r>
    </w:p>
    <w:p>
      <w:pPr>
        <w:pStyle w:val="ListBullet"/>
      </w:pPr>
      <w:r>
        <w:t>Quantization/dequantization kernels</w:t>
      </w:r>
    </w:p>
    <w:p>
      <w:pPr>
        <w:pStyle w:val="ListBullet"/>
      </w:pPr>
      <w:r>
        <w:t>Attention-related kernels only after validation</w:t>
      </w:r>
    </w:p>
    <w:p>
      <w:pPr>
        <w:pStyle w:val="ListBullet"/>
      </w:pPr>
      <w:r>
        <w:t>Memory copy and tensor transformation operations</w:t>
      </w:r>
    </w:p>
    <w:p>
      <w:r>
        <w:t>The Worker should report actual benchmarked performance rather than theoretical processor specifications.</w:t>
      </w:r>
    </w:p>
    <w:p>
      <w:pPr>
        <w:pStyle w:val="Heading1"/>
      </w:pPr>
      <w:r>
        <w:t>13. Transport Layer — Phase 2</w:t>
      </w:r>
    </w:p>
    <w:p>
      <w:r>
        <w:t>The Transport Manager supports multiple physical transports behind one interface.</w:t>
      </w:r>
    </w:p>
    <w:p>
      <w:pPr>
        <w:pStyle w:val="ListBullet"/>
      </w:pPr>
      <w:r>
        <w:t>Wi-Fi LAN transport</w:t>
      </w:r>
    </w:p>
    <w:p>
      <w:pPr>
        <w:pStyle w:val="ListBullet"/>
      </w:pPr>
      <w:r>
        <w:t>USB networking transport where supported</w:t>
      </w:r>
    </w:p>
    <w:p>
      <w:pPr>
        <w:pStyle w:val="ListBullet"/>
      </w:pPr>
      <w:r>
        <w:t>Future direct high-speed transport</w:t>
      </w:r>
    </w:p>
    <w:p>
      <w:pPr>
        <w:pStyle w:val="ListBullet"/>
      </w:pPr>
      <w:r>
        <w:t>Automatic link selection</w:t>
      </w:r>
    </w:p>
    <w:p>
      <w:pPr>
        <w:pStyle w:val="ListBullet"/>
      </w:pPr>
      <w:r>
        <w:t>Connection quality monitoring</w:t>
      </w:r>
    </w:p>
    <w:p>
      <w:pPr>
        <w:pStyle w:val="ListBullet"/>
      </w:pPr>
      <w:r>
        <w:t>Chunked resumable tensor transfer</w:t>
      </w:r>
    </w:p>
    <w:p>
      <w:r>
        <w:t>Aether should select a transport using measured bandwidth and latency rather than assuming that USB is always faster than Wi-Fi.</w:t>
      </w:r>
    </w:p>
    <w:p>
      <w:pPr>
        <w:pStyle w:val="Heading1"/>
      </w:pPr>
      <w:r>
        <w:t>14. Tensor Transfer Protocol</w:t>
      </w:r>
    </w:p>
    <w:p>
      <w:r>
        <w:t>Large transfers use binary framed messages.</w:t>
      </w:r>
    </w:p>
    <w:p>
      <w:pPr>
        <w:pStyle w:val="ListBullet"/>
      </w:pPr>
      <w:r>
        <w:t>Session ID</w:t>
      </w:r>
    </w:p>
    <w:p>
      <w:pPr>
        <w:pStyle w:val="ListBullet"/>
      </w:pPr>
      <w:r>
        <w:t>Transfer ID</w:t>
      </w:r>
    </w:p>
    <w:p>
      <w:pPr>
        <w:pStyle w:val="ListBullet"/>
      </w:pPr>
      <w:r>
        <w:t>Tensor ID</w:t>
      </w:r>
    </w:p>
    <w:p>
      <w:pPr>
        <w:pStyle w:val="ListBullet"/>
      </w:pPr>
      <w:r>
        <w:t>Sequence number</w:t>
      </w:r>
    </w:p>
    <w:p>
      <w:pPr>
        <w:pStyle w:val="ListBullet"/>
      </w:pPr>
      <w:r>
        <w:t>Offset</w:t>
      </w:r>
    </w:p>
    <w:p>
      <w:pPr>
        <w:pStyle w:val="ListBullet"/>
      </w:pPr>
      <w:r>
        <w:t>Payload length</w:t>
      </w:r>
    </w:p>
    <w:p>
      <w:pPr>
        <w:pStyle w:val="ListBullet"/>
      </w:pPr>
      <w:r>
        <w:t>Compression/quantization metadata</w:t>
      </w:r>
    </w:p>
    <w:p>
      <w:pPr>
        <w:pStyle w:val="ListBullet"/>
      </w:pPr>
      <w:r>
        <w:t>Checksum</w:t>
      </w:r>
    </w:p>
    <w:p>
      <w:pPr>
        <w:pStyle w:val="ListBullet"/>
      </w:pPr>
      <w:r>
        <w:t>End-of-transfer marker</w:t>
      </w:r>
    </w:p>
    <w:p>
      <w:r>
        <w:t>Transfers should be resumable. If a connection drops after part of a large tensor has arrived, the receiver should request only the missing ranges.</w:t>
      </w:r>
    </w:p>
    <w:p>
      <w:pPr>
        <w:pStyle w:val="Heading1"/>
      </w:pPr>
      <w:r>
        <w:t>15. Compression Strategy</w:t>
      </w:r>
    </w:p>
    <w:p>
      <w:r>
        <w:t>Compression is optional because quantized model weights may already have limited compressibility. Aether should benchmark compression CPU cost against bandwidth savings.</w:t>
      </w:r>
    </w:p>
    <w:p>
      <w:pPr>
        <w:pStyle w:val="ListBullet"/>
      </w:pPr>
      <w:r>
        <w:t>Do not compress already efficient quantized tensors by default.</w:t>
      </w:r>
    </w:p>
    <w:p>
      <w:pPr>
        <w:pStyle w:val="ListBullet"/>
      </w:pPr>
      <w:r>
        <w:t>Use compression selectively for metadata and highly compressible tensors.</w:t>
      </w:r>
    </w:p>
    <w:p>
      <w:pPr>
        <w:pStyle w:val="ListBullet"/>
      </w:pPr>
      <w:r>
        <w:t>Allow per-transfer policy.</w:t>
      </w:r>
    </w:p>
    <w:p>
      <w:pPr>
        <w:pStyle w:val="ListBullet"/>
      </w:pPr>
      <w:r>
        <w:t>Abort compression when it increases end-to-end latency.</w:t>
      </w:r>
    </w:p>
    <w:p>
      <w:pPr>
        <w:pStyle w:val="Heading1"/>
      </w:pPr>
      <w:r>
        <w:t>16. Thermal Control</w:t>
      </w:r>
    </w:p>
    <w:p>
      <w:r>
        <w:t>Phase 2 implements predictive thermal scheduling.</w:t>
      </w:r>
    </w:p>
    <w:p>
      <w:pPr>
        <w:pStyle w:val="ListBullet"/>
      </w:pPr>
      <w:r>
        <w:t>Collect temperature at a controlled sampling interval.</w:t>
      </w:r>
    </w:p>
    <w:p>
      <w:pPr>
        <w:pStyle w:val="ListBullet"/>
      </w:pPr>
      <w:r>
        <w:t>Estimate thermal trend rather than using only instantaneous temperature.</w:t>
      </w:r>
    </w:p>
    <w:p>
      <w:pPr>
        <w:pStyle w:val="ListBullet"/>
      </w:pPr>
      <w:r>
        <w:t>Reduce worker concurrency when temperature rises rapidly.</w:t>
      </w:r>
    </w:p>
    <w:p>
      <w:pPr>
        <w:pStyle w:val="ListBullet"/>
      </w:pPr>
      <w:r>
        <w:t>Move new compute tasks to cooler resources.</w:t>
      </w:r>
    </w:p>
    <w:p>
      <w:pPr>
        <w:pStyle w:val="ListBullet"/>
      </w:pPr>
      <w:r>
        <w:t>Retain memory-only residency if it is cheaper than migrating data.</w:t>
      </w:r>
    </w:p>
    <w:p>
      <w:pPr>
        <w:pStyle w:val="ListBullet"/>
      </w:pPr>
      <w:r>
        <w:t>Reintroduce compute gradually after recovery.</w:t>
      </w:r>
    </w:p>
    <w:p>
      <w:r>
        <w:t>This design preserves the user's requirement that the system should not automatically power off a phone or tablet.</w:t>
      </w:r>
    </w:p>
    <w:p>
      <w:pPr>
        <w:pStyle w:val="Heading1"/>
      </w:pPr>
      <w:r>
        <w:t>17. Memory Pressure Management</w:t>
      </w:r>
    </w:p>
    <w:p>
      <w:r>
        <w:t>Android may reserve part of physical RAM for the operating system and background services. Aether therefore distinguishes total RAM from Aether-allocatable RAM.</w:t>
      </w:r>
    </w:p>
    <w:p>
      <w:pPr>
        <w:pStyle w:val="ListBullet"/>
      </w:pPr>
      <w:r>
        <w:t>Total physical RAM</w:t>
      </w:r>
    </w:p>
    <w:p>
      <w:pPr>
        <w:pStyle w:val="ListBullet"/>
      </w:pPr>
      <w:r>
        <w:t>OS-reserved memory</w:t>
      </w:r>
    </w:p>
    <w:p>
      <w:pPr>
        <w:pStyle w:val="ListBullet"/>
      </w:pPr>
      <w:r>
        <w:t>Currently used memory</w:t>
      </w:r>
    </w:p>
    <w:p>
      <w:pPr>
        <w:pStyle w:val="ListBullet"/>
      </w:pPr>
      <w:r>
        <w:t>Aether-reserved memory</w:t>
      </w:r>
    </w:p>
    <w:p>
      <w:pPr>
        <w:pStyle w:val="ListBullet"/>
      </w:pPr>
      <w:r>
        <w:t>Safe allocation ceiling</w:t>
      </w:r>
    </w:p>
    <w:p>
      <w:pPr>
        <w:pStyle w:val="ListBullet"/>
      </w:pPr>
      <w:r>
        <w:t>Emergency reclaimable memory</w:t>
      </w:r>
    </w:p>
    <w:p>
      <w:r>
        <w:t>Workers must never promise the Controller the entire physical RAM capacity.</w:t>
      </w:r>
    </w:p>
    <w:p>
      <w:pPr>
        <w:pStyle w:val="Heading1"/>
      </w:pPr>
      <w:r>
        <w:t>18. Failure Handling</w:t>
      </w:r>
    </w:p>
    <w:p>
      <w:pPr>
        <w:pStyle w:val="Heading2"/>
      </w:pPr>
      <w:r>
        <w:t>18.1 Worker Disconnect</w:t>
      </w:r>
    </w:p>
    <w:p>
      <w:r>
        <w:t>The Controller marks the worker unavailable and identifies affected segments.</w:t>
      </w:r>
    </w:p>
    <w:p>
      <w:pPr>
        <w:pStyle w:val="Heading2"/>
      </w:pPr>
      <w:r>
        <w:t>18.2 Recoverable Memory Loss</w:t>
      </w:r>
    </w:p>
    <w:p>
      <w:r>
        <w:t>If a segment has a replica, the Controller switches to the replica. If not, it attempts recovery from the model source or local storage.</w:t>
      </w:r>
    </w:p>
    <w:p>
      <w:pPr>
        <w:pStyle w:val="Heading2"/>
      </w:pPr>
      <w:r>
        <w:t>18.3 Compute Failure</w:t>
      </w:r>
    </w:p>
    <w:p>
      <w:r>
        <w:t>The task is rescheduled to another compatible execution resource.</w:t>
      </w:r>
    </w:p>
    <w:p>
      <w:pPr>
        <w:pStyle w:val="Heading2"/>
      </w:pPr>
      <w:r>
        <w:t>18.4 Thermal Withdrawal</w:t>
      </w:r>
    </w:p>
    <w:p>
      <w:r>
        <w:t>The worker stops receiving new compute assignments while remaining available for memory residency if safe.</w:t>
      </w:r>
    </w:p>
    <w:p>
      <w:pPr>
        <w:pStyle w:val="Heading2"/>
      </w:pPr>
      <w:r>
        <w:t>18.5 Reconnection</w:t>
      </w:r>
    </w:p>
    <w:p>
      <w:r>
        <w:t>The worker re-authenticates, reports capabilities, verifies its stored segments, and rejoins the scheduler.</w:t>
      </w:r>
    </w:p>
    <w:p>
      <w:pPr>
        <w:pStyle w:val="Heading1"/>
      </w:pPr>
      <w:r>
        <w:t>19. Replication Strategy</w:t>
      </w:r>
    </w:p>
    <w:p>
      <w:r>
        <w:t>Replication should be selective rather than automatic for every tensor.</w:t>
      </w:r>
    </w:p>
    <w:p>
      <w:pPr>
        <w:pStyle w:val="ListBullet"/>
      </w:pPr>
      <w:r>
        <w:t>Replicate critical metadata.</w:t>
      </w:r>
    </w:p>
    <w:p>
      <w:pPr>
        <w:pStyle w:val="ListBullet"/>
      </w:pPr>
      <w:r>
        <w:t>Optionally replicate frequently accessed model segments.</w:t>
      </w:r>
    </w:p>
    <w:p>
      <w:pPr>
        <w:pStyle w:val="ListBullet"/>
      </w:pPr>
      <w:r>
        <w:t>Replicate active state only when recovery value exceeds transfer cost.</w:t>
      </w:r>
    </w:p>
    <w:p>
      <w:pPr>
        <w:pStyle w:val="ListBullet"/>
      </w:pPr>
      <w:r>
        <w:t>Do not replicate the entire model by default.</w:t>
      </w:r>
    </w:p>
    <w:p>
      <w:r>
        <w:t>Replication increases memory usage and network traffic, so Phase 2 should implement it as a policy-controlled feature.</w:t>
      </w:r>
    </w:p>
    <w:p>
      <w:pPr>
        <w:pStyle w:val="Heading1"/>
      </w:pPr>
      <w:r>
        <w:t>20. Runtime API</w:t>
      </w:r>
    </w:p>
    <w:p>
      <w:r>
        <w:t>Aether exposes a developer-facing runtime API conceptually similar to a resource-aware execution environment.</w:t>
      </w:r>
    </w:p>
    <w:p>
      <w:pPr>
        <w:pStyle w:val="ListBullet"/>
      </w:pPr>
      <w:r>
        <w:t>create_session()</w:t>
      </w:r>
    </w:p>
    <w:p>
      <w:pPr>
        <w:pStyle w:val="ListBullet"/>
      </w:pPr>
      <w:r>
        <w:t>register_model()</w:t>
      </w:r>
    </w:p>
    <w:p>
      <w:pPr>
        <w:pStyle w:val="ListBullet"/>
      </w:pPr>
      <w:r>
        <w:t>allocate_segment()</w:t>
      </w:r>
    </w:p>
    <w:p>
      <w:pPr>
        <w:pStyle w:val="ListBullet"/>
      </w:pPr>
      <w:r>
        <w:t>place_segment()</w:t>
      </w:r>
    </w:p>
    <w:p>
      <w:pPr>
        <w:pStyle w:val="ListBullet"/>
      </w:pPr>
      <w:r>
        <w:t>prefetch()</w:t>
      </w:r>
    </w:p>
    <w:p>
      <w:pPr>
        <w:pStyle w:val="ListBullet"/>
      </w:pPr>
      <w:r>
        <w:t>execute()</w:t>
      </w:r>
    </w:p>
    <w:p>
      <w:pPr>
        <w:pStyle w:val="ListBullet"/>
      </w:pPr>
      <w:r>
        <w:t>get_device_state()</w:t>
      </w:r>
    </w:p>
    <w:p>
      <w:pPr>
        <w:pStyle w:val="ListBullet"/>
      </w:pPr>
      <w:r>
        <w:t>set_priority()</w:t>
      </w:r>
    </w:p>
    <w:p>
      <w:pPr>
        <w:pStyle w:val="ListBullet"/>
      </w:pPr>
      <w:r>
        <w:t>migrate_segment()</w:t>
      </w:r>
    </w:p>
    <w:p>
      <w:pPr>
        <w:pStyle w:val="ListBullet"/>
      </w:pPr>
      <w:r>
        <w:t>release_session()</w:t>
      </w:r>
    </w:p>
    <w:p>
      <w:r>
        <w:t>The API should remain backend-neutral so future runtimes can be integrated without changing the distributed resource fabric.</w:t>
      </w:r>
    </w:p>
    <w:p>
      <w:pPr>
        <w:pStyle w:val="Heading1"/>
      </w:pPr>
      <w:r>
        <w:t>21. Observability</w:t>
      </w:r>
    </w:p>
    <w:p>
      <w:r>
        <w:t>Every important operation should generate structured telemetry.</w:t>
      </w:r>
    </w:p>
    <w:p>
      <w:pPr>
        <w:pStyle w:val="ListBullet"/>
      </w:pPr>
      <w:r>
        <w:t>Request ID</w:t>
      </w:r>
    </w:p>
    <w:p>
      <w:pPr>
        <w:pStyle w:val="ListBullet"/>
      </w:pPr>
      <w:r>
        <w:t>Session ID</w:t>
      </w:r>
    </w:p>
    <w:p>
      <w:pPr>
        <w:pStyle w:val="ListBullet"/>
      </w:pPr>
      <w:r>
        <w:t>Device ID</w:t>
      </w:r>
    </w:p>
    <w:p>
      <w:pPr>
        <w:pStyle w:val="ListBullet"/>
      </w:pPr>
      <w:r>
        <w:t>Tensor ID</w:t>
      </w:r>
    </w:p>
    <w:p>
      <w:pPr>
        <w:pStyle w:val="ListBullet"/>
      </w:pPr>
      <w:r>
        <w:t>Operation ID</w:t>
      </w:r>
    </w:p>
    <w:p>
      <w:pPr>
        <w:pStyle w:val="ListBullet"/>
      </w:pPr>
      <w:r>
        <w:t>Transfer duration</w:t>
      </w:r>
    </w:p>
    <w:p>
      <w:pPr>
        <w:pStyle w:val="ListBullet"/>
      </w:pPr>
      <w:r>
        <w:t>Queue duration</w:t>
      </w:r>
    </w:p>
    <w:p>
      <w:pPr>
        <w:pStyle w:val="ListBullet"/>
      </w:pPr>
      <w:r>
        <w:t>Compute duration</w:t>
      </w:r>
    </w:p>
    <w:p>
      <w:pPr>
        <w:pStyle w:val="ListBullet"/>
      </w:pPr>
      <w:r>
        <w:t>Temperature</w:t>
      </w:r>
    </w:p>
    <w:p>
      <w:pPr>
        <w:pStyle w:val="ListBullet"/>
      </w:pPr>
      <w:r>
        <w:t>Memory pressure</w:t>
      </w:r>
    </w:p>
    <w:p>
      <w:pPr>
        <w:pStyle w:val="ListBullet"/>
      </w:pPr>
      <w:r>
        <w:t>Power/battery state</w:t>
      </w:r>
    </w:p>
    <w:p>
      <w:pPr>
        <w:pStyle w:val="ListBullet"/>
      </w:pPr>
      <w:r>
        <w:t>Error code</w:t>
      </w:r>
    </w:p>
    <w:p>
      <w:r>
        <w:t>A dashboard should expose both instantaneous state and historical traces.</w:t>
      </w:r>
    </w:p>
    <w:p>
      <w:pPr>
        <w:pStyle w:val="Heading1"/>
      </w:pPr>
      <w:r>
        <w:t>22. Benchmark Matrix</w:t>
      </w:r>
    </w:p>
    <w:p>
      <w:pPr>
        <w:pStyle w:val="ListBullet"/>
      </w:pPr>
      <w:r>
        <w:t>1 device vs 2 devices vs 3 devices</w:t>
      </w:r>
    </w:p>
    <w:p>
      <w:pPr>
        <w:pStyle w:val="ListBullet"/>
      </w:pPr>
      <w:r>
        <w:t>Wi-Fi vs USB transport</w:t>
      </w:r>
    </w:p>
    <w:p>
      <w:pPr>
        <w:pStyle w:val="ListBullet"/>
      </w:pPr>
      <w:r>
        <w:t>Memory-only vs compute-offload</w:t>
      </w:r>
    </w:p>
    <w:p>
      <w:pPr>
        <w:pStyle w:val="ListBullet"/>
      </w:pPr>
      <w:r>
        <w:t>Cold model load vs warm model</w:t>
      </w:r>
    </w:p>
    <w:p>
      <w:pPr>
        <w:pStyle w:val="ListBullet"/>
      </w:pPr>
      <w:r>
        <w:t>With vs without prefetching</w:t>
      </w:r>
    </w:p>
    <w:p>
      <w:pPr>
        <w:pStyle w:val="ListBullet"/>
      </w:pPr>
      <w:r>
        <w:t>With vs without KV-cache distribution</w:t>
      </w:r>
    </w:p>
    <w:p>
      <w:pPr>
        <w:pStyle w:val="ListBullet"/>
      </w:pPr>
      <w:r>
        <w:t>Different segment sizes</w:t>
      </w:r>
    </w:p>
    <w:p>
      <w:pPr>
        <w:pStyle w:val="ListBullet"/>
      </w:pPr>
      <w:r>
        <w:t>Different quantization formats</w:t>
      </w:r>
    </w:p>
    <w:p>
      <w:pPr>
        <w:pStyle w:val="ListBullet"/>
      </w:pPr>
      <w:r>
        <w:t>Different context lengths</w:t>
      </w:r>
    </w:p>
    <w:p>
      <w:pPr>
        <w:pStyle w:val="ListBullet"/>
      </w:pPr>
      <w:r>
        <w:t>Different thermal conditions</w:t>
      </w:r>
    </w:p>
    <w:p>
      <w:pPr>
        <w:pStyle w:val="Heading1"/>
      </w:pPr>
      <w:r>
        <w:t>23. Phase 2 Performance Targets</w:t>
      </w:r>
    </w:p>
    <w:p>
      <w:r>
        <w:t>Targets are engineering goals rather than guaranteed results.</w:t>
      </w:r>
    </w:p>
    <w:p>
      <w:pPr>
        <w:pStyle w:val="ListBullet"/>
      </w:pPr>
      <w:r>
        <w:t>Stable multi-device sessions lasting at least one hour.</w:t>
      </w:r>
    </w:p>
    <w:p>
      <w:pPr>
        <w:pStyle w:val="ListBullet"/>
      </w:pPr>
      <w:r>
        <w:t>Remote tensor transfers must be measurable and repeatable.</w:t>
      </w:r>
    </w:p>
    <w:p>
      <w:pPr>
        <w:pStyle w:val="ListBullet"/>
      </w:pPr>
      <w:r>
        <w:t>Prefetching should demonstrably reduce inference stalls on suitable workloads.</w:t>
      </w:r>
    </w:p>
    <w:p>
      <w:pPr>
        <w:pStyle w:val="ListBullet"/>
      </w:pPr>
      <w:r>
        <w:t>Worker reconnection should not require restarting the entire Controller.</w:t>
      </w:r>
    </w:p>
    <w:p>
      <w:pPr>
        <w:pStyle w:val="ListBullet"/>
      </w:pPr>
      <w:r>
        <w:t>Scheduler decisions should be explainable through telemetry.</w:t>
      </w:r>
    </w:p>
    <w:p>
      <w:pPr>
        <w:pStyle w:val="ListBullet"/>
      </w:pPr>
      <w:r>
        <w:t>Distributed execution should show a measurable advantage on at least one selected workload compared with laptop-only execution.</w:t>
      </w:r>
    </w:p>
    <w:p>
      <w:pPr>
        <w:pStyle w:val="Heading1"/>
      </w:pPr>
      <w:r>
        <w:t>24. Security Expansion</w:t>
      </w:r>
    </w:p>
    <w:p>
      <w:pPr>
        <w:pStyle w:val="ListBullet"/>
      </w:pPr>
      <w:r>
        <w:t>Per-session authentication.</w:t>
      </w:r>
    </w:p>
    <w:p>
      <w:pPr>
        <w:pStyle w:val="ListBullet"/>
      </w:pPr>
      <w:r>
        <w:t>Encrypted tensor transport.</w:t>
      </w:r>
    </w:p>
    <w:p>
      <w:pPr>
        <w:pStyle w:val="ListBullet"/>
      </w:pPr>
      <w:r>
        <w:t>Worker authorization scopes.</w:t>
      </w:r>
    </w:p>
    <w:p>
      <w:pPr>
        <w:pStyle w:val="ListBullet"/>
      </w:pPr>
      <w:r>
        <w:t>Model-data access controls.</w:t>
      </w:r>
    </w:p>
    <w:p>
      <w:pPr>
        <w:pStyle w:val="ListBullet"/>
      </w:pPr>
      <w:r>
        <w:t>Replay protection for control messages.</w:t>
      </w:r>
    </w:p>
    <w:p>
      <w:pPr>
        <w:pStyle w:val="ListBullet"/>
      </w:pPr>
      <w:r>
        <w:t>Signed or integrity-checked model segments.</w:t>
      </w:r>
    </w:p>
    <w:p>
      <w:pPr>
        <w:pStyle w:val="ListBullet"/>
      </w:pPr>
      <w:r>
        <w:t>Secure cleanup of temporary session data.</w:t>
      </w:r>
    </w:p>
    <w:p>
      <w:pPr>
        <w:pStyle w:val="Heading1"/>
      </w:pPr>
      <w:r>
        <w:t>25. Testing Strategy</w:t>
      </w:r>
    </w:p>
    <w:p>
      <w:pPr>
        <w:pStyle w:val="Heading2"/>
      </w:pPr>
      <w:r>
        <w:t>25.1 Unit Testing</w:t>
      </w:r>
    </w:p>
    <w:p>
      <w:pPr>
        <w:pStyle w:val="ListBullet"/>
      </w:pPr>
      <w:r>
        <w:t>Memory allocation</w:t>
      </w:r>
    </w:p>
    <w:p>
      <w:pPr>
        <w:pStyle w:val="ListBullet"/>
      </w:pPr>
      <w:r>
        <w:t>Manifest parsing</w:t>
      </w:r>
    </w:p>
    <w:p>
      <w:pPr>
        <w:pStyle w:val="ListBullet"/>
      </w:pPr>
      <w:r>
        <w:t>Protocol framing</w:t>
      </w:r>
    </w:p>
    <w:p>
      <w:pPr>
        <w:pStyle w:val="ListBullet"/>
      </w:pPr>
      <w:r>
        <w:t>Scheduler scoring</w:t>
      </w:r>
    </w:p>
    <w:p>
      <w:pPr>
        <w:pStyle w:val="ListBullet"/>
      </w:pPr>
      <w:r>
        <w:t>Thermal state transitions</w:t>
      </w:r>
    </w:p>
    <w:p>
      <w:pPr>
        <w:pStyle w:val="Heading2"/>
      </w:pPr>
      <w:r>
        <w:t>25.2 Integration Testing</w:t>
      </w:r>
    </w:p>
    <w:p>
      <w:pPr>
        <w:pStyle w:val="ListBullet"/>
      </w:pPr>
      <w:r>
        <w:t>Controller-to-worker pairing</w:t>
      </w:r>
    </w:p>
    <w:p>
      <w:pPr>
        <w:pStyle w:val="ListBullet"/>
      </w:pPr>
      <w:r>
        <w:t>Tensor transfer</w:t>
      </w:r>
    </w:p>
    <w:p>
      <w:pPr>
        <w:pStyle w:val="ListBullet"/>
      </w:pPr>
      <w:r>
        <w:t>Model placement</w:t>
      </w:r>
    </w:p>
    <w:p>
      <w:pPr>
        <w:pStyle w:val="ListBullet"/>
      </w:pPr>
      <w:r>
        <w:t>Worker compute</w:t>
      </w:r>
    </w:p>
    <w:p>
      <w:pPr>
        <w:pStyle w:val="ListBullet"/>
      </w:pPr>
      <w:r>
        <w:t>Reconnection</w:t>
      </w:r>
    </w:p>
    <w:p>
      <w:pPr>
        <w:pStyle w:val="Heading2"/>
      </w:pPr>
      <w:r>
        <w:t>25.3 Stress Testing</w:t>
      </w:r>
    </w:p>
    <w:p>
      <w:pPr>
        <w:pStyle w:val="ListBullet"/>
      </w:pPr>
      <w:r>
        <w:t>Large transfers</w:t>
      </w:r>
    </w:p>
    <w:p>
      <w:pPr>
        <w:pStyle w:val="ListBullet"/>
      </w:pPr>
      <w:r>
        <w:t>Repeated model generation</w:t>
      </w:r>
    </w:p>
    <w:p>
      <w:pPr>
        <w:pStyle w:val="ListBullet"/>
      </w:pPr>
      <w:r>
        <w:t>Long-context sessions</w:t>
      </w:r>
    </w:p>
    <w:p>
      <w:pPr>
        <w:pStyle w:val="ListBullet"/>
      </w:pPr>
      <w:r>
        <w:t>Thermal throttling</w:t>
      </w:r>
    </w:p>
    <w:p>
      <w:pPr>
        <w:pStyle w:val="ListBullet"/>
      </w:pPr>
      <w:r>
        <w:t>Worker disappearance</w:t>
      </w:r>
    </w:p>
    <w:p>
      <w:pPr>
        <w:pStyle w:val="Heading2"/>
      </w:pPr>
      <w:r>
        <w:t>25.4 Fault Injection</w:t>
      </w:r>
    </w:p>
    <w:p>
      <w:pPr>
        <w:pStyle w:val="ListBullet"/>
      </w:pPr>
      <w:r>
        <w:t>Network interruption</w:t>
      </w:r>
    </w:p>
    <w:p>
      <w:pPr>
        <w:pStyle w:val="ListBullet"/>
      </w:pPr>
      <w:r>
        <w:t>Worker crash</w:t>
      </w:r>
    </w:p>
    <w:p>
      <w:pPr>
        <w:pStyle w:val="ListBullet"/>
      </w:pPr>
      <w:r>
        <w:t>Corrupted segment</w:t>
      </w:r>
    </w:p>
    <w:p>
      <w:pPr>
        <w:pStyle w:val="ListBullet"/>
      </w:pPr>
      <w:r>
        <w:t>Out-of-memory condition</w:t>
      </w:r>
    </w:p>
    <w:p>
      <w:pPr>
        <w:pStyle w:val="ListBullet"/>
      </w:pPr>
      <w:r>
        <w:t>Unexpected temperature rise</w:t>
      </w:r>
    </w:p>
    <w:p>
      <w:pPr>
        <w:pStyle w:val="Heading1"/>
      </w:pPr>
      <w:r>
        <w:t>26. Phase 2 Development Sequence</w:t>
      </w:r>
    </w:p>
    <w:p>
      <w:pPr>
        <w:pStyle w:val="ListNumber"/>
      </w:pPr>
      <w:r>
        <w:t>Finalize model manifest format.</w:t>
      </w:r>
    </w:p>
    <w:p>
      <w:pPr>
        <w:pStyle w:val="ListNumber"/>
      </w:pPr>
      <w:r>
        <w:t>Implement persistent distributed segment store.</w:t>
      </w:r>
    </w:p>
    <w:p>
      <w:pPr>
        <w:pStyle w:val="ListNumber"/>
      </w:pPr>
      <w:r>
        <w:t>Implement tensor transfer protocol.</w:t>
      </w:r>
    </w:p>
    <w:p>
      <w:pPr>
        <w:pStyle w:val="ListNumber"/>
      </w:pPr>
      <w:r>
        <w:t>Implement asynchronous transfer queues.</w:t>
      </w:r>
    </w:p>
    <w:p>
      <w:pPr>
        <w:pStyle w:val="ListNumber"/>
      </w:pPr>
      <w:r>
        <w:t>Implement prefetching.</w:t>
      </w:r>
    </w:p>
    <w:p>
      <w:pPr>
        <w:pStyle w:val="ListNumber"/>
      </w:pPr>
      <w:r>
        <w:t>Implement KV-cache manager.</w:t>
      </w:r>
    </w:p>
    <w:p>
      <w:pPr>
        <w:pStyle w:val="ListNumber"/>
      </w:pPr>
      <w:r>
        <w:t>Implement capability negotiation.</w:t>
      </w:r>
    </w:p>
    <w:p>
      <w:pPr>
        <w:pStyle w:val="ListNumber"/>
      </w:pPr>
      <w:r>
        <w:t>Implement cost-based scheduler.</w:t>
      </w:r>
    </w:p>
    <w:p>
      <w:pPr>
        <w:pStyle w:val="ListNumber"/>
      </w:pPr>
      <w:r>
        <w:t>Integrate laptop CPU/NPU execution providers.</w:t>
      </w:r>
    </w:p>
    <w:p>
      <w:pPr>
        <w:pStyle w:val="ListNumber"/>
      </w:pPr>
      <w:r>
        <w:t>Add controlled Android compute operations.</w:t>
      </w:r>
    </w:p>
    <w:p>
      <w:pPr>
        <w:pStyle w:val="ListNumber"/>
      </w:pPr>
      <w:r>
        <w:t>Implement thermal-aware scheduling.</w:t>
      </w:r>
    </w:p>
    <w:p>
      <w:pPr>
        <w:pStyle w:val="ListNumber"/>
      </w:pPr>
      <w:r>
        <w:t>Implement failure recovery.</w:t>
      </w:r>
    </w:p>
    <w:p>
      <w:pPr>
        <w:pStyle w:val="ListNumber"/>
      </w:pPr>
      <w:r>
        <w:t>Build observability dashboard.</w:t>
      </w:r>
    </w:p>
    <w:p>
      <w:pPr>
        <w:pStyle w:val="ListNumber"/>
      </w:pPr>
      <w:r>
        <w:t>Run benchmark matrix.</w:t>
      </w:r>
    </w:p>
    <w:p>
      <w:pPr>
        <w:pStyle w:val="ListNumber"/>
      </w:pPr>
      <w:r>
        <w:t>Freeze Phase 2 API and architecture.</w:t>
      </w:r>
    </w:p>
    <w:p>
      <w:pPr>
        <w:pStyle w:val="Heading1"/>
      </w:pPr>
      <w:r>
        <w:t>27. Phase 2 Deliverables</w:t>
      </w:r>
    </w:p>
    <w:p>
      <w:pPr>
        <w:pStyle w:val="ListBullet"/>
      </w:pPr>
      <w:r>
        <w:t>Distributed inference runtime prototype.</w:t>
      </w:r>
    </w:p>
    <w:p>
      <w:pPr>
        <w:pStyle w:val="ListBullet"/>
      </w:pPr>
      <w:r>
        <w:t>Model placement manifest specification.</w:t>
      </w:r>
    </w:p>
    <w:p>
      <w:pPr>
        <w:pStyle w:val="ListBullet"/>
      </w:pPr>
      <w:r>
        <w:t>Persistent distributed memory service.</w:t>
      </w:r>
    </w:p>
    <w:p>
      <w:pPr>
        <w:pStyle w:val="ListBullet"/>
      </w:pPr>
      <w:r>
        <w:t>Tensor transfer protocol.</w:t>
      </w:r>
    </w:p>
    <w:p>
      <w:pPr>
        <w:pStyle w:val="ListBullet"/>
      </w:pPr>
      <w:r>
        <w:t>Prefetching engine.</w:t>
      </w:r>
    </w:p>
    <w:p>
      <w:pPr>
        <w:pStyle w:val="ListBullet"/>
      </w:pPr>
      <w:r>
        <w:t>KV-cache manager.</w:t>
      </w:r>
    </w:p>
    <w:p>
      <w:pPr>
        <w:pStyle w:val="ListBullet"/>
      </w:pPr>
      <w:r>
        <w:t>Capability negotiation service.</w:t>
      </w:r>
    </w:p>
    <w:p>
      <w:pPr>
        <w:pStyle w:val="ListBullet"/>
      </w:pPr>
      <w:r>
        <w:t>Cost-based scheduler.</w:t>
      </w:r>
    </w:p>
    <w:p>
      <w:pPr>
        <w:pStyle w:val="ListBullet"/>
      </w:pPr>
      <w:r>
        <w:t>Thermal-aware scheduling.</w:t>
      </w:r>
    </w:p>
    <w:p>
      <w:pPr>
        <w:pStyle w:val="ListBullet"/>
      </w:pPr>
      <w:r>
        <w:t>Worker recovery system.</w:t>
      </w:r>
    </w:p>
    <w:p>
      <w:pPr>
        <w:pStyle w:val="ListBullet"/>
      </w:pPr>
      <w:r>
        <w:t>NPU/CPU execution-provider abstraction.</w:t>
      </w:r>
    </w:p>
    <w:p>
      <w:pPr>
        <w:pStyle w:val="ListBullet"/>
      </w:pPr>
      <w:r>
        <w:t>Benchmark and profiling suite.</w:t>
      </w:r>
    </w:p>
    <w:p>
      <w:pPr>
        <w:pStyle w:val="ListBullet"/>
      </w:pPr>
      <w:r>
        <w:t>Developer API documentation.</w:t>
      </w:r>
    </w:p>
    <w:p>
      <w:pPr>
        <w:pStyle w:val="Heading1"/>
      </w:pPr>
      <w:r>
        <w:t>28. Phase 2 Exit Criteria</w:t>
      </w:r>
    </w:p>
    <w:p>
      <w:r>
        <w:t>Phase 2 is complete when Aether can run a repeatable AI inference session in which model data is distributed across the laptop and at least one connected worker, required data is transferred automatically, the scheduler makes resource-aware decisions, and worker health changes the execution plan without terminating the user session.</w:t>
      </w:r>
    </w:p>
    <w:p>
      <w:r>
        <w:t>A successful Phase 2 does not require the three devices to perform equally. The goal is to prove that heterogeneous personal hardware can be coordinated efficiently enough to make workloads possible or materially more practical than laptop-only execution.</w:t>
      </w:r>
    </w:p>
    <w:p>
      <w:pPr>
        <w:pStyle w:val="Heading1"/>
      </w:pPr>
      <w:r>
        <w:t>29. Transition to Phase 3</w:t>
      </w:r>
    </w:p>
    <w:p>
      <w:r>
        <w:t>Phase 3 should begin only after Phase 2 benchmarks identify where distributed execution provides real value. The next phase can then focus on production-grade model support, optimized transports, advanced tensor parallelism, better mobile acceleration, automatic model partitioning, persistent user profiles, packaging, UI/UX, and commercialization.</w:t>
      </w:r>
    </w:p>
    <w:p>
      <w:r>
        <w:t>The central principle remains unchanged: Aether is not attempting to turn remote device RAM into conventional laptop RAM. It is building an AI-native resource fabric that makes distributed memory and heterogeneous compute usable as one coordinated inference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