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AETHER</w:t>
      </w:r>
    </w:p>
    <w:p>
      <w:pPr>
        <w:jc w:val="center"/>
      </w:pPr>
      <w:r>
        <w:rPr>
          <w:b/>
          <w:sz w:val="30"/>
        </w:rPr>
        <w:t>Phase 3 — Advanced Model Distribution &amp; Heterogeneous Execution</w:t>
      </w:r>
    </w:p>
    <w:p>
      <w:pPr>
        <w:jc w:val="center"/>
      </w:pPr>
      <w:r>
        <w:rPr>
          <w:i/>
        </w:rPr>
        <w:t>Automatic Model Partitioning, Distributed KV Cache, Tensor Parallelism &amp; Adaptive Execution</w:t>
      </w:r>
    </w:p>
    <w:p>
      <w:pPr>
        <w:jc w:val="center"/>
      </w:pPr>
      <w:r>
        <w:t>Version 1.0 | 24 August 2026</w:t>
      </w:r>
    </w:p>
    <w:p>
      <w:pPr>
        <w:pStyle w:val="Heading1"/>
      </w:pPr>
      <w:r>
        <w:t>1. Phase 3 Purpose</w:t>
      </w:r>
    </w:p>
    <w:p>
      <w:r>
        <w:t>Phase 3 advances Project Aether from a distributed inference prototype into an intelligent model-distribution platform. The central objective is to allow Aether to automatically determine how a large AI model should be placed and executed across the laptop, smartphone, tablet, and future compatible devices.</w:t>
      </w:r>
    </w:p>
    <w:p>
      <w:r>
        <w:t>Phase 2 established the distributed memory fabric, tensor transport, worker capabilities, basic scheduling, prefetching, KV-cache concepts, and recovery mechanisms. Phase 3 builds the intelligence required to make these resources behave as one coordinated AI execution environment.</w:t>
      </w:r>
    </w:p>
    <w:p>
      <w:pPr>
        <w:pStyle w:val="Heading1"/>
      </w:pPr>
      <w:r>
        <w:t>2. Phase 3 Objectives</w:t>
      </w:r>
    </w:p>
    <w:p>
      <w:pPr>
        <w:pStyle w:val="ListBullet"/>
      </w:pPr>
      <w:r>
        <w:t>Automatically analyze a model before execution.</w:t>
      </w:r>
    </w:p>
    <w:p>
      <w:pPr>
        <w:pStyle w:val="ListBullet"/>
      </w:pPr>
      <w:r>
        <w:t>Estimate model memory, activation, and KV-cache requirements.</w:t>
      </w:r>
    </w:p>
    <w:p>
      <w:pPr>
        <w:pStyle w:val="ListBullet"/>
      </w:pPr>
      <w:r>
        <w:t>Automatically partition model layers or tensor groups across available devices.</w:t>
      </w:r>
    </w:p>
    <w:p>
      <w:pPr>
        <w:pStyle w:val="ListBullet"/>
      </w:pPr>
      <w:r>
        <w:t>Select memory-only, layer-offload, or compute-offload strategies according to measured device capabilities.</w:t>
      </w:r>
    </w:p>
    <w:p>
      <w:pPr>
        <w:pStyle w:val="ListBullet"/>
      </w:pPr>
      <w:r>
        <w:t>Introduce distributed KV-cache placement and migration.</w:t>
      </w:r>
    </w:p>
    <w:p>
      <w:pPr>
        <w:pStyle w:val="ListBullet"/>
      </w:pPr>
      <w:r>
        <w:t>Implement topology-aware execution planning.</w:t>
      </w:r>
    </w:p>
    <w:p>
      <w:pPr>
        <w:pStyle w:val="ListBullet"/>
      </w:pPr>
      <w:r>
        <w:t>Introduce adaptive scheduling based on real-time measurements.</w:t>
      </w:r>
    </w:p>
    <w:p>
      <w:pPr>
        <w:pStyle w:val="ListBullet"/>
      </w:pPr>
      <w:r>
        <w:t>Support heterogeneous CPU, GPU, and NPU execution providers.</w:t>
      </w:r>
    </w:p>
    <w:p>
      <w:pPr>
        <w:pStyle w:val="ListBullet"/>
      </w:pPr>
      <w:r>
        <w:t>Reduce unnecessary tensor movement through locality-aware planning.</w:t>
      </w:r>
    </w:p>
    <w:p>
      <w:pPr>
        <w:pStyle w:val="ListBullet"/>
      </w:pPr>
      <w:r>
        <w:t>Create a model-independent partitioning framework.</w:t>
      </w:r>
    </w:p>
    <w:p>
      <w:pPr>
        <w:pStyle w:val="Heading1"/>
      </w:pPr>
      <w:r>
        <w:t>3. Phase 3 Scope</w:t>
      </w:r>
    </w:p>
    <w:p>
      <w:r>
        <w:t>Phase 3 focuses on the intelligence and execution mechanisms above the Phase 2 resource fabric. It does not attempt to solve every production concern. Large-scale commercial deployment, extensive device compatibility, polished consumer UX, and final packaging remain later-phase objectives.</w:t>
      </w:r>
    </w:p>
    <w:p>
      <w:r>
        <w:t>The primary question for Phase 3 is: given a model and a set of heterogeneous devices, can Aether automatically construct a practical execution plan that respects memory, compute, bandwidth, latency, and thermal constraints?</w:t>
      </w:r>
    </w:p>
    <w:p>
      <w:pPr>
        <w:pStyle w:val="Heading1"/>
      </w:pPr>
      <w:r>
        <w:t>4. Reference Hardware Configuration</w:t>
      </w:r>
    </w:p>
    <w:p>
      <w:pPr>
        <w:pStyle w:val="ListBullet"/>
      </w:pPr>
      <w:r>
        <w:t>Host: Intel Core Ultra 5 125H laptop with 16 GB system RAM.</w:t>
      </w:r>
    </w:p>
    <w:p>
      <w:pPr>
        <w:pStyle w:val="ListBullet"/>
      </w:pPr>
      <w:r>
        <w:t>Worker 1: Android smartphone with Exynos 1480 and approximately 8 GB RAM.</w:t>
      </w:r>
    </w:p>
    <w:p>
      <w:pPr>
        <w:pStyle w:val="ListBullet"/>
      </w:pPr>
      <w:r>
        <w:t>Worker 2: Android tablet with Exynos 1580 and approximately 8 GB RAM.</w:t>
      </w:r>
    </w:p>
    <w:p>
      <w:pPr>
        <w:pStyle w:val="ListBullet"/>
      </w:pPr>
      <w:r>
        <w:t>Nominal aggregate physical memory: approximately 32 GB.</w:t>
      </w:r>
    </w:p>
    <w:p>
      <w:pPr>
        <w:pStyle w:val="ListBullet"/>
      </w:pPr>
      <w:r>
        <w:t>Primary transports: private Wi-Fi and supported USB networking.</w:t>
      </w:r>
    </w:p>
    <w:p>
      <w:pPr>
        <w:pStyle w:val="ListBullet"/>
      </w:pPr>
      <w:r>
        <w:t>Target workload: quantized local AI/LLM inference.</w:t>
      </w:r>
    </w:p>
    <w:p>
      <w:pPr>
        <w:pStyle w:val="ListBullet"/>
      </w:pPr>
      <w:r>
        <w:t>Target model range: progressively larger models, with experiments extending toward approximately 20B–40B parameter classes where the memory and compute requirements are technically manageable.</w:t>
      </w:r>
    </w:p>
    <w:p>
      <w:pPr>
        <w:pStyle w:val="Heading1"/>
      </w:pPr>
      <w:r>
        <w:t>5. Fundamental Architectural Principle</w:t>
      </w:r>
    </w:p>
    <w:p>
      <w:r>
        <w:t>Aether must never assume that aggregate RAM is equivalent to a single 32 GB physical RAM module. Instead, it creates a logical AI memory and execution fabric. Model state is divided into managed regions, and the runtime determines which device owns each region and where associated computation should occur.</w:t>
      </w:r>
    </w:p>
    <w:p>
      <w:r>
        <w:t>The system therefore optimizes for end-to-end inference performance rather than attempting to emulate conventional shared memory.</w:t>
      </w:r>
    </w:p>
    <w:p>
      <w:pPr>
        <w:pStyle w:val="Heading1"/>
      </w:pPr>
      <w:r>
        <w:t>6. Phase 3 Architecture</w:t>
      </w:r>
    </w:p>
    <w:p>
      <w:pPr>
        <w:pStyle w:val="Heading2"/>
      </w:pPr>
      <w:r>
        <w:t>6.1 Model Intelligence Layer</w:t>
      </w:r>
    </w:p>
    <w:p>
      <w:pPr>
        <w:pStyle w:val="ListBullet"/>
      </w:pPr>
      <w:r>
        <w:t>Model Analyzer</w:t>
      </w:r>
    </w:p>
    <w:p>
      <w:pPr>
        <w:pStyle w:val="ListBullet"/>
      </w:pPr>
      <w:r>
        <w:t>Memory Estimator</w:t>
      </w:r>
    </w:p>
    <w:p>
      <w:pPr>
        <w:pStyle w:val="ListBullet"/>
      </w:pPr>
      <w:r>
        <w:t>Operator Capability Analyzer</w:t>
      </w:r>
    </w:p>
    <w:p>
      <w:pPr>
        <w:pStyle w:val="ListBullet"/>
      </w:pPr>
      <w:r>
        <w:t>Partition Planner</w:t>
      </w:r>
    </w:p>
    <w:p>
      <w:pPr>
        <w:pStyle w:val="ListBullet"/>
      </w:pPr>
      <w:r>
        <w:t>Execution Graph Builder</w:t>
      </w:r>
    </w:p>
    <w:p>
      <w:pPr>
        <w:pStyle w:val="Heading2"/>
      </w:pPr>
      <w:r>
        <w:t>6.2 Distributed Runtime Layer</w:t>
      </w:r>
    </w:p>
    <w:p>
      <w:pPr>
        <w:pStyle w:val="ListBullet"/>
      </w:pPr>
      <w:r>
        <w:t>Global Scheduler</w:t>
      </w:r>
    </w:p>
    <w:p>
      <w:pPr>
        <w:pStyle w:val="ListBullet"/>
      </w:pPr>
      <w:r>
        <w:t>Distributed Memory Manager</w:t>
      </w:r>
    </w:p>
    <w:p>
      <w:pPr>
        <w:pStyle w:val="ListBullet"/>
      </w:pPr>
      <w:r>
        <w:t>KV-Cache Manager</w:t>
      </w:r>
    </w:p>
    <w:p>
      <w:pPr>
        <w:pStyle w:val="ListBullet"/>
      </w:pPr>
      <w:r>
        <w:t>Tensor Transfer Manager</w:t>
      </w:r>
    </w:p>
    <w:p>
      <w:pPr>
        <w:pStyle w:val="ListBullet"/>
      </w:pPr>
      <w:r>
        <w:t>Execution Coordinator</w:t>
      </w:r>
    </w:p>
    <w:p>
      <w:pPr>
        <w:pStyle w:val="ListBullet"/>
      </w:pPr>
      <w:r>
        <w:t>Failure Manager</w:t>
      </w:r>
    </w:p>
    <w:p>
      <w:pPr>
        <w:pStyle w:val="Heading2"/>
      </w:pPr>
      <w:r>
        <w:t>6.3 Device Layer</w:t>
      </w:r>
    </w:p>
    <w:p>
      <w:pPr>
        <w:pStyle w:val="ListBullet"/>
      </w:pPr>
      <w:r>
        <w:t>Laptop CPU/NPU/GPU providers</w:t>
      </w:r>
    </w:p>
    <w:p>
      <w:pPr>
        <w:pStyle w:val="ListBullet"/>
      </w:pPr>
      <w:r>
        <w:t>Android CPU provider</w:t>
      </w:r>
    </w:p>
    <w:p>
      <w:pPr>
        <w:pStyle w:val="ListBullet"/>
      </w:pPr>
      <w:r>
        <w:t>Android accelerator provider where supported</w:t>
      </w:r>
    </w:p>
    <w:p>
      <w:pPr>
        <w:pStyle w:val="ListBullet"/>
      </w:pPr>
      <w:r>
        <w:t>Worker memory service</w:t>
      </w:r>
    </w:p>
    <w:p>
      <w:pPr>
        <w:pStyle w:val="ListBullet"/>
      </w:pPr>
      <w:r>
        <w:t>Thermal and power monitor</w:t>
      </w:r>
    </w:p>
    <w:p>
      <w:pPr>
        <w:pStyle w:val="Heading1"/>
      </w:pPr>
      <w:r>
        <w:t>7. Model Analyzer</w:t>
      </w:r>
    </w:p>
    <w:p>
      <w:r>
        <w:t>The Model Analyzer inspects the selected model before the execution session begins.</w:t>
      </w:r>
    </w:p>
    <w:p>
      <w:pPr>
        <w:pStyle w:val="ListBullet"/>
      </w:pPr>
      <w:r>
        <w:t>Parameter count</w:t>
      </w:r>
    </w:p>
    <w:p>
      <w:pPr>
        <w:pStyle w:val="ListBullet"/>
      </w:pPr>
      <w:r>
        <w:t>Layer count</w:t>
      </w:r>
    </w:p>
    <w:p>
      <w:pPr>
        <w:pStyle w:val="ListBullet"/>
      </w:pPr>
      <w:r>
        <w:t>Layer types</w:t>
      </w:r>
    </w:p>
    <w:p>
      <w:pPr>
        <w:pStyle w:val="ListBullet"/>
      </w:pPr>
      <w:r>
        <w:t>Tensor dimensions</w:t>
      </w:r>
    </w:p>
    <w:p>
      <w:pPr>
        <w:pStyle w:val="ListBullet"/>
      </w:pPr>
      <w:r>
        <w:t>Quantization format</w:t>
      </w:r>
    </w:p>
    <w:p>
      <w:pPr>
        <w:pStyle w:val="ListBullet"/>
      </w:pPr>
      <w:r>
        <w:t>Weight sizes</w:t>
      </w:r>
    </w:p>
    <w:p>
      <w:pPr>
        <w:pStyle w:val="ListBullet"/>
      </w:pPr>
      <w:r>
        <w:t>Activation estimates</w:t>
      </w:r>
    </w:p>
    <w:p>
      <w:pPr>
        <w:pStyle w:val="ListBullet"/>
      </w:pPr>
      <w:r>
        <w:t>KV-cache requirements</w:t>
      </w:r>
    </w:p>
    <w:p>
      <w:pPr>
        <w:pStyle w:val="ListBullet"/>
      </w:pPr>
      <w:r>
        <w:t>Operator dependencies</w:t>
      </w:r>
    </w:p>
    <w:p>
      <w:pPr>
        <w:pStyle w:val="ListBullet"/>
      </w:pPr>
      <w:r>
        <w:t>Backend compatibility</w:t>
      </w:r>
    </w:p>
    <w:p>
      <w:r>
        <w:t>The result is a model execution graph containing the information required by the partition planner.</w:t>
      </w:r>
    </w:p>
    <w:p>
      <w:pPr>
        <w:pStyle w:val="Heading1"/>
      </w:pPr>
      <w:r>
        <w:t>8. Memory Requirement Estimation</w:t>
      </w:r>
    </w:p>
    <w:p>
      <w:r>
        <w:t>Aether calculates more than model-file size. A practical execution plan must account for weights, temporary activations, KV cache, runtime metadata, allocator overhead, and safety margins.</w:t>
      </w:r>
    </w:p>
    <w:p>
      <w:r>
        <w:t>Conceptually, required memory is estimated as: model weights + runtime buffers + activations + KV cache + communication buffers + safety margin.</w:t>
      </w:r>
    </w:p>
    <w:p>
      <w:pPr>
        <w:pStyle w:val="ListBullet"/>
      </w:pPr>
      <w:r>
        <w:t>Static model memory</w:t>
      </w:r>
    </w:p>
    <w:p>
      <w:pPr>
        <w:pStyle w:val="ListBullet"/>
      </w:pPr>
      <w:r>
        <w:t>Dynamic activation memory</w:t>
      </w:r>
    </w:p>
    <w:p>
      <w:pPr>
        <w:pStyle w:val="ListBullet"/>
      </w:pPr>
      <w:r>
        <w:t>Context-dependent KV-cache memory</w:t>
      </w:r>
    </w:p>
    <w:p>
      <w:pPr>
        <w:pStyle w:val="ListBullet"/>
      </w:pPr>
      <w:r>
        <w:t>Transport staging buffers</w:t>
      </w:r>
    </w:p>
    <w:p>
      <w:pPr>
        <w:pStyle w:val="ListBullet"/>
      </w:pPr>
      <w:r>
        <w:t>Runtime workspace</w:t>
      </w:r>
    </w:p>
    <w:p>
      <w:pPr>
        <w:pStyle w:val="ListBullet"/>
      </w:pPr>
      <w:r>
        <w:t>Reserved thermal/recovery headroom</w:t>
      </w:r>
    </w:p>
    <w:p>
      <w:pPr>
        <w:pStyle w:val="Heading1"/>
      </w:pPr>
      <w:r>
        <w:t>9. Automatic Model Partitioning</w:t>
      </w:r>
    </w:p>
    <w:p>
      <w:r>
        <w:t>Phase 3 introduces the Automatic Partition Planner. Instead of manually assigning 12 GB to the laptop and 4 GB to each mobile device, the system evaluates the actual available resources and generates a placement plan.</w:t>
      </w:r>
    </w:p>
    <w:p>
      <w:r>
        <w:t>The planner should consider three major strategies.</w:t>
      </w:r>
    </w:p>
    <w:p>
      <w:pPr>
        <w:pStyle w:val="Heading2"/>
      </w:pPr>
      <w:r>
        <w:t>9.1 Strategy A — Distributed Memory Residency</w:t>
      </w:r>
    </w:p>
    <w:p>
      <w:r>
        <w:t>Weights remain mostly associated with the laptop execution path while selected weight segments reside in worker memory. This is the safest strategy when remote compute is inefficient.</w:t>
      </w:r>
    </w:p>
    <w:p>
      <w:pPr>
        <w:pStyle w:val="Heading2"/>
      </w:pPr>
      <w:r>
        <w:t>9.2 Strategy B — Layer Offload</w:t>
      </w:r>
    </w:p>
    <w:p>
      <w:r>
        <w:t>Complete layer groups are assigned to workers. Activations are transferred between execution stages.</w:t>
      </w:r>
    </w:p>
    <w:p>
      <w:pPr>
        <w:pStyle w:val="Heading2"/>
      </w:pPr>
      <w:r>
        <w:t>9.3 Strategy C — Tensor-Level Distribution</w:t>
      </w:r>
    </w:p>
    <w:p>
      <w:r>
        <w:t>Large operations are split into tensor partitions. This provides greater flexibility but introduces synchronization and communication overhead and should only be selected when benchmarks justify it.</w:t>
      </w:r>
    </w:p>
    <w:p>
      <w:pPr>
        <w:pStyle w:val="Heading1"/>
      </w:pPr>
      <w:r>
        <w:t>10. Partition Planning Algorithm</w:t>
      </w:r>
    </w:p>
    <w:p>
      <w:pPr>
        <w:pStyle w:val="ListNumber"/>
      </w:pPr>
      <w:r>
        <w:t>Discover all available devices.</w:t>
      </w:r>
    </w:p>
    <w:p>
      <w:pPr>
        <w:pStyle w:val="ListNumber"/>
      </w:pPr>
      <w:r>
        <w:t>Collect memory, compute, thermal, transport, and accelerator capabilities.</w:t>
      </w:r>
    </w:p>
    <w:p>
      <w:pPr>
        <w:pStyle w:val="ListNumber"/>
      </w:pPr>
      <w:r>
        <w:t>Analyze the model graph.</w:t>
      </w:r>
    </w:p>
    <w:p>
      <w:pPr>
        <w:pStyle w:val="ListNumber"/>
      </w:pPr>
      <w:r>
        <w:t>Estimate memory requirements.</w:t>
      </w:r>
    </w:p>
    <w:p>
      <w:pPr>
        <w:pStyle w:val="ListNumber"/>
      </w:pPr>
      <w:r>
        <w:t>Remove unsupported execution plans.</w:t>
      </w:r>
    </w:p>
    <w:p>
      <w:pPr>
        <w:pStyle w:val="ListNumber"/>
      </w:pPr>
      <w:r>
        <w:t>Generate candidate partition plans.</w:t>
      </w:r>
    </w:p>
    <w:p>
      <w:pPr>
        <w:pStyle w:val="ListNumber"/>
      </w:pPr>
      <w:r>
        <w:t>Estimate compute cost for each plan.</w:t>
      </w:r>
    </w:p>
    <w:p>
      <w:pPr>
        <w:pStyle w:val="ListNumber"/>
      </w:pPr>
      <w:r>
        <w:t>Estimate tensor transfer cost.</w:t>
      </w:r>
    </w:p>
    <w:p>
      <w:pPr>
        <w:pStyle w:val="ListNumber"/>
      </w:pPr>
      <w:r>
        <w:t>Estimate synchronization cost.</w:t>
      </w:r>
    </w:p>
    <w:p>
      <w:pPr>
        <w:pStyle w:val="ListNumber"/>
      </w:pPr>
      <w:r>
        <w:t>Apply thermal and power penalties.</w:t>
      </w:r>
    </w:p>
    <w:p>
      <w:pPr>
        <w:pStyle w:val="ListNumber"/>
      </w:pPr>
      <w:r>
        <w:t>Rank candidate plans.</w:t>
      </w:r>
    </w:p>
    <w:p>
      <w:pPr>
        <w:pStyle w:val="ListNumber"/>
      </w:pPr>
      <w:r>
        <w:t>Select the lowest-cost valid plan.</w:t>
      </w:r>
    </w:p>
    <w:p>
      <w:pPr>
        <w:pStyle w:val="ListNumber"/>
      </w:pPr>
      <w:r>
        <w:t>Validate the plan before execution.</w:t>
      </w:r>
    </w:p>
    <w:p>
      <w:pPr>
        <w:pStyle w:val="ListNumber"/>
      </w:pPr>
      <w:r>
        <w:t>Monitor actual performance and re-plan when necessary.</w:t>
      </w:r>
    </w:p>
    <w:p>
      <w:pPr>
        <w:pStyle w:val="Heading1"/>
      </w:pPr>
      <w:r>
        <w:t>11. Execution Graph</w:t>
      </w:r>
    </w:p>
    <w:p>
      <w:r>
        <w:t>Aether converts the model into an execution graph containing operations, dependencies, tensor sizes, device candidates, and synchronization requirements.</w:t>
      </w:r>
    </w:p>
    <w:p>
      <w:pPr>
        <w:pStyle w:val="ListBullet"/>
      </w:pPr>
      <w:r>
        <w:t>Nodes represent executable operations or grouped layers.</w:t>
      </w:r>
    </w:p>
    <w:p>
      <w:pPr>
        <w:pStyle w:val="ListBullet"/>
      </w:pPr>
      <w:r>
        <w:t>Edges represent tensor dependencies.</w:t>
      </w:r>
    </w:p>
    <w:p>
      <w:pPr>
        <w:pStyle w:val="ListBullet"/>
      </w:pPr>
      <w:r>
        <w:t>Node metadata contains backend requirements.</w:t>
      </w:r>
    </w:p>
    <w:p>
      <w:pPr>
        <w:pStyle w:val="ListBullet"/>
      </w:pPr>
      <w:r>
        <w:t>Edge metadata contains tensor size and transfer characteristics.</w:t>
      </w:r>
    </w:p>
    <w:p>
      <w:pPr>
        <w:pStyle w:val="ListBullet"/>
      </w:pPr>
      <w:r>
        <w:t>The planner assigns nodes or groups to resources.</w:t>
      </w:r>
    </w:p>
    <w:p>
      <w:r>
        <w:t>This graph becomes the central representation used by scheduling, profiling, migration, and recovery.</w:t>
      </w:r>
    </w:p>
    <w:p>
      <w:pPr>
        <w:pStyle w:val="Heading1"/>
      </w:pPr>
      <w:r>
        <w:t>12. Distributed KV Cache</w:t>
      </w:r>
    </w:p>
    <w:p>
      <w:r>
        <w:t>Phase 3 treats the KV cache as a first-class distributed resource. For long-context inference, the KV cache can grow substantially and may become as important as model weights.</w:t>
      </w:r>
    </w:p>
    <w:p>
      <w:pPr>
        <w:pStyle w:val="ListBullet"/>
      </w:pPr>
      <w:r>
        <w:t>Partition KV cache by layer and sequence block.</w:t>
      </w:r>
    </w:p>
    <w:p>
      <w:pPr>
        <w:pStyle w:val="ListBullet"/>
      </w:pPr>
      <w:r>
        <w:t>Track ownership and residency.</w:t>
      </w:r>
    </w:p>
    <w:p>
      <w:pPr>
        <w:pStyle w:val="ListBullet"/>
      </w:pPr>
      <w:r>
        <w:t>Keep frequently accessed cache blocks close to the active execution stage.</w:t>
      </w:r>
    </w:p>
    <w:p>
      <w:pPr>
        <w:pStyle w:val="ListBullet"/>
      </w:pPr>
      <w:r>
        <w:t>Prefetch predictable blocks.</w:t>
      </w:r>
    </w:p>
    <w:p>
      <w:pPr>
        <w:pStyle w:val="ListBullet"/>
      </w:pPr>
      <w:r>
        <w:t>Migrate cache blocks only when the expected benefit exceeds transfer cost.</w:t>
      </w:r>
    </w:p>
    <w:p>
      <w:pPr>
        <w:pStyle w:val="ListBullet"/>
      </w:pPr>
      <w:r>
        <w:t>Evict lower-priority blocks under controlled memory pressure.</w:t>
      </w:r>
    </w:p>
    <w:p>
      <w:pPr>
        <w:pStyle w:val="ListBullet"/>
      </w:pPr>
      <w:r>
        <w:t>Support session-specific cache isolation.</w:t>
      </w:r>
    </w:p>
    <w:p>
      <w:pPr>
        <w:pStyle w:val="Heading1"/>
      </w:pPr>
      <w:r>
        <w:t>13. KV-Cache Placement Policies</w:t>
      </w:r>
    </w:p>
    <w:p>
      <w:pPr>
        <w:pStyle w:val="ListBullet"/>
      </w:pPr>
      <w:r>
        <w:t>Local-first: keep active cache on the current execution device.</w:t>
      </w:r>
    </w:p>
    <w:p>
      <w:pPr>
        <w:pStyle w:val="ListBullet"/>
      </w:pPr>
      <w:r>
        <w:t>Capacity-first: move cache to devices with available memory.</w:t>
      </w:r>
    </w:p>
    <w:p>
      <w:pPr>
        <w:pStyle w:val="ListBullet"/>
      </w:pPr>
      <w:r>
        <w:t>Bandwidth-aware: prefer devices with faster links.</w:t>
      </w:r>
    </w:p>
    <w:p>
      <w:pPr>
        <w:pStyle w:val="ListBullet"/>
      </w:pPr>
      <w:r>
        <w:t>Thermal-aware: avoid placing compute-heavy cache operations on hot devices.</w:t>
      </w:r>
    </w:p>
    <w:p>
      <w:pPr>
        <w:pStyle w:val="ListBullet"/>
      </w:pPr>
      <w:r>
        <w:t>Hybrid: keep hot cache local and cold cache remote.</w:t>
      </w:r>
    </w:p>
    <w:p>
      <w:r>
        <w:t>The scheduler should be able to change policy according to context length and observed latency.</w:t>
      </w:r>
    </w:p>
    <w:p>
      <w:pPr>
        <w:pStyle w:val="Heading1"/>
      </w:pPr>
      <w:r>
        <w:t>14. Heterogeneous Execution</w:t>
      </w:r>
    </w:p>
    <w:p>
      <w:r>
        <w:t>The devices have different CPU architectures, accelerator capabilities, memory systems, thermal limits, and software environments. Phase 3 therefore introduces an abstract execution-provider interface.</w:t>
      </w:r>
    </w:p>
    <w:p>
      <w:pPr>
        <w:pStyle w:val="ListBullet"/>
      </w:pPr>
      <w:r>
        <w:t>CPU provider</w:t>
      </w:r>
    </w:p>
    <w:p>
      <w:pPr>
        <w:pStyle w:val="ListBullet"/>
      </w:pPr>
      <w:r>
        <w:t>NPU provider</w:t>
      </w:r>
    </w:p>
    <w:p>
      <w:pPr>
        <w:pStyle w:val="ListBullet"/>
      </w:pPr>
      <w:r>
        <w:t>GPU provider</w:t>
      </w:r>
    </w:p>
    <w:p>
      <w:pPr>
        <w:pStyle w:val="ListBullet"/>
      </w:pPr>
      <w:r>
        <w:t>Android accelerator provider</w:t>
      </w:r>
    </w:p>
    <w:p>
      <w:pPr>
        <w:pStyle w:val="ListBullet"/>
      </w:pPr>
      <w:r>
        <w:t>Fallback software provider</w:t>
      </w:r>
    </w:p>
    <w:p>
      <w:r>
        <w:t>Each provider reports supported operations, precision, tensor constraints, estimated throughput, initialization cost, and current availability.</w:t>
      </w:r>
    </w:p>
    <w:p>
      <w:pPr>
        <w:pStyle w:val="Heading1"/>
      </w:pPr>
      <w:r>
        <w:t>15. Operator Capability Negotiation</w:t>
      </w:r>
    </w:p>
    <w:p>
      <w:r>
        <w:t>Before an operation is assigned to a worker, the Controller verifies that the worker can execute it.</w:t>
      </w:r>
    </w:p>
    <w:p>
      <w:pPr>
        <w:pStyle w:val="ListBullet"/>
      </w:pPr>
      <w:r>
        <w:t>Operator supported?</w:t>
      </w:r>
    </w:p>
    <w:p>
      <w:pPr>
        <w:pStyle w:val="ListBullet"/>
      </w:pPr>
      <w:r>
        <w:t>Data type supported?</w:t>
      </w:r>
    </w:p>
    <w:p>
      <w:pPr>
        <w:pStyle w:val="ListBullet"/>
      </w:pPr>
      <w:r>
        <w:t>Tensor shape supported?</w:t>
      </w:r>
    </w:p>
    <w:p>
      <w:pPr>
        <w:pStyle w:val="ListBullet"/>
      </w:pPr>
      <w:r>
        <w:t>Required memory available?</w:t>
      </w:r>
    </w:p>
    <w:p>
      <w:pPr>
        <w:pStyle w:val="ListBullet"/>
      </w:pPr>
      <w:r>
        <w:t>Runtime/provider available?</w:t>
      </w:r>
    </w:p>
    <w:p>
      <w:pPr>
        <w:pStyle w:val="ListBullet"/>
      </w:pPr>
      <w:r>
        <w:t>Thermal state acceptable?</w:t>
      </w:r>
    </w:p>
    <w:p>
      <w:pPr>
        <w:pStyle w:val="ListBullet"/>
      </w:pPr>
      <w:r>
        <w:t>Transfer cost acceptable?</w:t>
      </w:r>
    </w:p>
    <w:p>
      <w:r>
        <w:t>This prevents the scheduler from selecting an accelerator simply because it has a higher theoretical performance rating.</w:t>
      </w:r>
    </w:p>
    <w:p>
      <w:pPr>
        <w:pStyle w:val="Heading1"/>
      </w:pPr>
      <w:r>
        <w:t>16. Adaptive Scheduler</w:t>
      </w:r>
    </w:p>
    <w:p>
      <w:r>
        <w:t>The Phase 3 scheduler continuously compares predicted performance with actual performance.</w:t>
      </w:r>
    </w:p>
    <w:p>
      <w:r>
        <w:t>Each execution stage produces measurements for compute time, transfer time, queue time, synchronization time, memory pressure, and thermal state. These measurements update the scheduler's cost model.</w:t>
      </w:r>
    </w:p>
    <w:p>
      <w:pPr>
        <w:pStyle w:val="ListBullet"/>
      </w:pPr>
      <w:r>
        <w:t>Static planning at session start.</w:t>
      </w:r>
    </w:p>
    <w:p>
      <w:pPr>
        <w:pStyle w:val="ListBullet"/>
      </w:pPr>
      <w:r>
        <w:t>Runtime correction after measured deviations.</w:t>
      </w:r>
    </w:p>
    <w:p>
      <w:pPr>
        <w:pStyle w:val="ListBullet"/>
      </w:pPr>
      <w:r>
        <w:t>Stage-level migration where safe.</w:t>
      </w:r>
    </w:p>
    <w:p>
      <w:pPr>
        <w:pStyle w:val="ListBullet"/>
      </w:pPr>
      <w:r>
        <w:t>Worker exclusion during thermal stress.</w:t>
      </w:r>
    </w:p>
    <w:p>
      <w:pPr>
        <w:pStyle w:val="ListBullet"/>
      </w:pPr>
      <w:r>
        <w:t>Transport-aware task selection.</w:t>
      </w:r>
    </w:p>
    <w:p>
      <w:pPr>
        <w:pStyle w:val="ListBullet"/>
      </w:pPr>
      <w:r>
        <w:t>Priority-aware scheduling.</w:t>
      </w:r>
    </w:p>
    <w:p>
      <w:pPr>
        <w:pStyle w:val="Heading1"/>
      </w:pPr>
      <w:r>
        <w:t>17. Cost Model</w:t>
      </w:r>
    </w:p>
    <w:p>
      <w:r>
        <w:t>A practical execution plan should minimize an estimated total cost.</w:t>
      </w:r>
    </w:p>
    <w:p>
      <w:r>
        <w:t>Conceptually: Total Cost = Compute Cost + Transfer Cost + Synchronization Cost + Memory Pressure Cost + Thermal Cost + Recovery Risk.</w:t>
      </w:r>
    </w:p>
    <w:p>
      <w:r>
        <w:t>The weights assigned to these factors should be configurable and validated experimentally rather than permanently hard-coded.</w:t>
      </w:r>
    </w:p>
    <w:p>
      <w:pPr>
        <w:pStyle w:val="Heading1"/>
      </w:pPr>
      <w:r>
        <w:t>18. Communication Optimization</w:t>
      </w:r>
    </w:p>
    <w:p>
      <w:r>
        <w:t>Phase 3 reduces communication overhead by treating data movement as part of the execution plan.</w:t>
      </w:r>
    </w:p>
    <w:p>
      <w:pPr>
        <w:pStyle w:val="ListBullet"/>
      </w:pPr>
      <w:r>
        <w:t>Keep frequently reused weights resident.</w:t>
      </w:r>
    </w:p>
    <w:p>
      <w:pPr>
        <w:pStyle w:val="ListBullet"/>
      </w:pPr>
      <w:r>
        <w:t>Fuse compatible tensor transfers.</w:t>
      </w:r>
    </w:p>
    <w:p>
      <w:pPr>
        <w:pStyle w:val="ListBullet"/>
      </w:pPr>
      <w:r>
        <w:t>Use asynchronous transfers.</w:t>
      </w:r>
    </w:p>
    <w:p>
      <w:pPr>
        <w:pStyle w:val="ListBullet"/>
      </w:pPr>
      <w:r>
        <w:t>Overlap communication with computation.</w:t>
      </w:r>
    </w:p>
    <w:p>
      <w:pPr>
        <w:pStyle w:val="ListBullet"/>
      </w:pPr>
      <w:r>
        <w:t>Prefetch future tensors.</w:t>
      </w:r>
    </w:p>
    <w:p>
      <w:pPr>
        <w:pStyle w:val="ListBullet"/>
      </w:pPr>
      <w:r>
        <w:t>Avoid transferring data that can be recomputed more cheaply.</w:t>
      </w:r>
    </w:p>
    <w:p>
      <w:pPr>
        <w:pStyle w:val="ListBullet"/>
      </w:pPr>
      <w:r>
        <w:t>Choose execution placement partly from data locality.</w:t>
      </w:r>
    </w:p>
    <w:p>
      <w:pPr>
        <w:pStyle w:val="Heading1"/>
      </w:pPr>
      <w:r>
        <w:t>19. Tensor Residency and Pinning</w:t>
      </w:r>
    </w:p>
    <w:p>
      <w:r>
        <w:t>Important tensors can be pinned to a device for a defined period. Pinning prevents unnecessary migration.</w:t>
      </w:r>
    </w:p>
    <w:p>
      <w:pPr>
        <w:pStyle w:val="ListBullet"/>
      </w:pPr>
      <w:r>
        <w:t>Hot model weights</w:t>
      </w:r>
    </w:p>
    <w:p>
      <w:pPr>
        <w:pStyle w:val="ListBullet"/>
      </w:pPr>
      <w:r>
        <w:t>Active KV-cache blocks</w:t>
      </w:r>
    </w:p>
    <w:p>
      <w:pPr>
        <w:pStyle w:val="ListBullet"/>
      </w:pPr>
      <w:r>
        <w:t>Frequently reused embeddings</w:t>
      </w:r>
    </w:p>
    <w:p>
      <w:pPr>
        <w:pStyle w:val="ListBullet"/>
      </w:pPr>
      <w:r>
        <w:t>Persistent intermediate state</w:t>
      </w:r>
    </w:p>
    <w:p>
      <w:r>
        <w:t>Pinning must have memory limits so one workload cannot permanently consume all worker memory.</w:t>
      </w:r>
    </w:p>
    <w:p>
      <w:pPr>
        <w:pStyle w:val="Heading1"/>
      </w:pPr>
      <w:r>
        <w:t>20. Dynamic Repartitioning</w:t>
      </w:r>
    </w:p>
    <w:p>
      <w:r>
        <w:t>Aether should not assume that the initial partition remains optimal. Phase 3 introduces controlled repartitioning.</w:t>
      </w:r>
    </w:p>
    <w:p>
      <w:pPr>
        <w:pStyle w:val="ListBullet"/>
      </w:pPr>
      <w:r>
        <w:t>Detect persistent performance degradation.</w:t>
      </w:r>
    </w:p>
    <w:p>
      <w:pPr>
        <w:pStyle w:val="ListBullet"/>
      </w:pPr>
      <w:r>
        <w:t>Identify the affected execution stage.</w:t>
      </w:r>
    </w:p>
    <w:p>
      <w:pPr>
        <w:pStyle w:val="ListBullet"/>
      </w:pPr>
      <w:r>
        <w:t>Generate alternative placements.</w:t>
      </w:r>
    </w:p>
    <w:p>
      <w:pPr>
        <w:pStyle w:val="ListBullet"/>
      </w:pPr>
      <w:r>
        <w:t>Estimate migration cost.</w:t>
      </w:r>
    </w:p>
    <w:p>
      <w:pPr>
        <w:pStyle w:val="ListBullet"/>
      </w:pPr>
      <w:r>
        <w:t>Perform migration at a safe synchronization point.</w:t>
      </w:r>
    </w:p>
    <w:p>
      <w:pPr>
        <w:pStyle w:val="ListBullet"/>
      </w:pPr>
      <w:r>
        <w:t>Compare post-migration performance.</w:t>
      </w:r>
    </w:p>
    <w:p>
      <w:pPr>
        <w:pStyle w:val="ListBullet"/>
      </w:pPr>
      <w:r>
        <w:t>Keep the new plan only if it improves the objective.</w:t>
      </w:r>
    </w:p>
    <w:p>
      <w:r>
        <w:t>Repartitioning should be conservative. Constantly moving model components would create the exact overhead the architecture is designed to avoid.</w:t>
      </w:r>
    </w:p>
    <w:p>
      <w:pPr>
        <w:pStyle w:val="Heading1"/>
      </w:pPr>
      <w:r>
        <w:t>21. Thermal-Aware Planning</w:t>
      </w:r>
    </w:p>
    <w:p>
      <w:r>
        <w:t>Thermal state becomes part of the execution graph's resource constraints.</w:t>
      </w:r>
    </w:p>
    <w:p>
      <w:pPr>
        <w:pStyle w:val="ListBullet"/>
      </w:pPr>
      <w:r>
        <w:t>Normal: full scheduling eligibility.</w:t>
      </w:r>
    </w:p>
    <w:p>
      <w:pPr>
        <w:pStyle w:val="ListBullet"/>
      </w:pPr>
      <w:r>
        <w:t>Warm: reduce concurrency where useful.</w:t>
      </w:r>
    </w:p>
    <w:p>
      <w:pPr>
        <w:pStyle w:val="ListBullet"/>
      </w:pPr>
      <w:r>
        <w:t>Hot: avoid new compute assignments.</w:t>
      </w:r>
    </w:p>
    <w:p>
      <w:pPr>
        <w:pStyle w:val="ListBullet"/>
      </w:pPr>
      <w:r>
        <w:t>Critical: preserve session state while withdrawing compute service.</w:t>
      </w:r>
    </w:p>
    <w:p>
      <w:pPr>
        <w:pStyle w:val="ListBullet"/>
      </w:pPr>
      <w:r>
        <w:t>Recovery: gradually restore eligibility.</w:t>
      </w:r>
    </w:p>
    <w:p>
      <w:r>
        <w:t>Remote memory residency may remain active even when a device is removed from compute scheduling, provided the operating system and thermal policy indicate that the memory service is safe.</w:t>
      </w:r>
    </w:p>
    <w:p>
      <w:pPr>
        <w:pStyle w:val="Heading1"/>
      </w:pPr>
      <w:r>
        <w:t>22. Power-Aware Planning</w:t>
      </w:r>
    </w:p>
    <w:p>
      <w:r>
        <w:t>Battery state is treated as a resource constraint, not merely a device status.</w:t>
      </w:r>
    </w:p>
    <w:p>
      <w:pPr>
        <w:pStyle w:val="ListBullet"/>
      </w:pPr>
      <w:r>
        <w:t>Prefer laptop execution when a worker has low battery.</w:t>
      </w:r>
    </w:p>
    <w:p>
      <w:pPr>
        <w:pStyle w:val="ListBullet"/>
      </w:pPr>
      <w:r>
        <w:t>Avoid high-power worker compute during charging-independent operation when unnecessary.</w:t>
      </w:r>
    </w:p>
    <w:p>
      <w:pPr>
        <w:pStyle w:val="ListBullet"/>
      </w:pPr>
      <w:r>
        <w:t>Permit user-defined power policies.</w:t>
      </w:r>
    </w:p>
    <w:p>
      <w:pPr>
        <w:pStyle w:val="ListBullet"/>
      </w:pPr>
      <w:r>
        <w:t>Use memory-only participation when compute would create excessive energy cost.</w:t>
      </w:r>
    </w:p>
    <w:p>
      <w:pPr>
        <w:pStyle w:val="ListBullet"/>
      </w:pPr>
      <w:r>
        <w:t>Record energy-related metrics for benchmark comparisons.</w:t>
      </w:r>
    </w:p>
    <w:p>
      <w:pPr>
        <w:pStyle w:val="Heading1"/>
      </w:pPr>
      <w:r>
        <w:t>23. Model Quantization Strategy</w:t>
      </w:r>
    </w:p>
    <w:p>
      <w:r>
        <w:t>Phase 3 supports multiple quantization formats through a backend abstraction. The partitioner must understand the memory footprint and operator compatibility of each format.</w:t>
      </w:r>
    </w:p>
    <w:p>
      <w:pPr>
        <w:pStyle w:val="ListBullet"/>
      </w:pPr>
      <w:r>
        <w:t>Record weight data type and quantization metadata.</w:t>
      </w:r>
    </w:p>
    <w:p>
      <w:pPr>
        <w:pStyle w:val="ListBullet"/>
      </w:pPr>
      <w:r>
        <w:t>Avoid unnecessary dequantization transfers.</w:t>
      </w:r>
    </w:p>
    <w:p>
      <w:pPr>
        <w:pStyle w:val="ListBullet"/>
      </w:pPr>
      <w:r>
        <w:t>Prefer execution backends that natively support the selected format.</w:t>
      </w:r>
    </w:p>
    <w:p>
      <w:pPr>
        <w:pStyle w:val="ListBullet"/>
      </w:pPr>
      <w:r>
        <w:t>Benchmark quantization conversion cost.</w:t>
      </w:r>
    </w:p>
    <w:p>
      <w:pPr>
        <w:pStyle w:val="ListBullet"/>
      </w:pPr>
      <w:r>
        <w:t>Allow different internal representations only when the performance benefit is measurable.</w:t>
      </w:r>
    </w:p>
    <w:p>
      <w:pPr>
        <w:pStyle w:val="Heading1"/>
      </w:pPr>
      <w:r>
        <w:t>24. Large-Model Execution Strategy</w:t>
      </w:r>
    </w:p>
    <w:p>
      <w:r>
        <w:t>For a model larger than laptop RAM, the objective is to maintain the model's required state across the distributed fabric without repeatedly loading entire sections from storage.</w:t>
      </w:r>
    </w:p>
    <w:p>
      <w:r>
        <w:t>For example, a model requiring approximately 20 GB of resident state could potentially use a dynamic placement such as approximately 12 GB on the laptop and approximately 4 GB on each of two workers. The actual allocation must be determined from measured usable memory and runtime overhead rather than fixed percentages.</w:t>
      </w:r>
    </w:p>
    <w:p>
      <w:r>
        <w:t>The model remains one logical model to the user even though its physical state is distributed.</w:t>
      </w:r>
    </w:p>
    <w:p>
      <w:pPr>
        <w:pStyle w:val="Heading1"/>
      </w:pPr>
      <w:r>
        <w:t>25. Failure Recovery</w:t>
      </w:r>
    </w:p>
    <w:p>
      <w:pPr>
        <w:pStyle w:val="Heading2"/>
      </w:pPr>
      <w:r>
        <w:t>25.1 Worker Loss</w:t>
      </w:r>
    </w:p>
    <w:p>
      <w:r>
        <w:t>When a worker disappears, Aether identifies all model and KV-cache regions affected by the failure.</w:t>
      </w:r>
    </w:p>
    <w:p>
      <w:pPr>
        <w:pStyle w:val="Heading2"/>
      </w:pPr>
      <w:r>
        <w:t>25.2 Replica Recovery</w:t>
      </w:r>
    </w:p>
    <w:p>
      <w:r>
        <w:t>If replicas exist, the Controller activates them.</w:t>
      </w:r>
    </w:p>
    <w:p>
      <w:pPr>
        <w:pStyle w:val="Heading2"/>
      </w:pPr>
      <w:r>
        <w:t>25.3 Model Source Recovery</w:t>
      </w:r>
    </w:p>
    <w:p>
      <w:r>
        <w:t>If no replica exists, required model data is restored from the model source or local storage.</w:t>
      </w:r>
    </w:p>
    <w:p>
      <w:pPr>
        <w:pStyle w:val="Heading2"/>
      </w:pPr>
      <w:r>
        <w:t>25.4 Compute Recovery</w:t>
      </w:r>
    </w:p>
    <w:p>
      <w:r>
        <w:t>Failed compute stages are reassigned to a compatible provider.</w:t>
      </w:r>
    </w:p>
    <w:p>
      <w:pPr>
        <w:pStyle w:val="Heading2"/>
      </w:pPr>
      <w:r>
        <w:t>25.5 Session Continuity</w:t>
      </w:r>
    </w:p>
    <w:p>
      <w:r>
        <w:t>The user's inference session should continue where possible rather than forcing a complete restart.</w:t>
      </w:r>
    </w:p>
    <w:p>
      <w:pPr>
        <w:pStyle w:val="Heading1"/>
      </w:pPr>
      <w:r>
        <w:t>26. Checkpointing</w:t>
      </w:r>
    </w:p>
    <w:p>
      <w:r>
        <w:t>Long-running sessions benefit from lightweight checkpoints.</w:t>
      </w:r>
    </w:p>
    <w:p>
      <w:pPr>
        <w:pStyle w:val="ListBullet"/>
      </w:pPr>
      <w:r>
        <w:t>Model placement state</w:t>
      </w:r>
    </w:p>
    <w:p>
      <w:pPr>
        <w:pStyle w:val="ListBullet"/>
      </w:pPr>
      <w:r>
        <w:t>Active sequence metadata</w:t>
      </w:r>
    </w:p>
    <w:p>
      <w:pPr>
        <w:pStyle w:val="ListBullet"/>
      </w:pPr>
      <w:r>
        <w:t>KV-cache ownership metadata</w:t>
      </w:r>
    </w:p>
    <w:p>
      <w:pPr>
        <w:pStyle w:val="ListBullet"/>
      </w:pPr>
      <w:r>
        <w:t>Scheduler state</w:t>
      </w:r>
    </w:p>
    <w:p>
      <w:pPr>
        <w:pStyle w:val="ListBullet"/>
      </w:pPr>
      <w:r>
        <w:t>Worker health state</w:t>
      </w:r>
    </w:p>
    <w:p>
      <w:r>
        <w:t>Checkpoints should contain metadata rather than unnecessarily duplicating large tensors.</w:t>
      </w:r>
    </w:p>
    <w:p>
      <w:pPr>
        <w:pStyle w:val="Heading1"/>
      </w:pPr>
      <w:r>
        <w:t>27. Security Model</w:t>
      </w:r>
    </w:p>
    <w:p>
      <w:pPr>
        <w:pStyle w:val="ListBullet"/>
      </w:pPr>
      <w:r>
        <w:t>Authenticated worker identities.</w:t>
      </w:r>
    </w:p>
    <w:p>
      <w:pPr>
        <w:pStyle w:val="ListBullet"/>
      </w:pPr>
      <w:r>
        <w:t>Encrypted control and tensor channels.</w:t>
      </w:r>
    </w:p>
    <w:p>
      <w:pPr>
        <w:pStyle w:val="ListBullet"/>
      </w:pPr>
      <w:r>
        <w:t>Per-session authorization.</w:t>
      </w:r>
    </w:p>
    <w:p>
      <w:pPr>
        <w:pStyle w:val="ListBullet"/>
      </w:pPr>
      <w:r>
        <w:t>Integrity checks for model segments.</w:t>
      </w:r>
    </w:p>
    <w:p>
      <w:pPr>
        <w:pStyle w:val="ListBullet"/>
      </w:pPr>
      <w:r>
        <w:t>Isolation between AI sessions.</w:t>
      </w:r>
    </w:p>
    <w:p>
      <w:pPr>
        <w:pStyle w:val="ListBullet"/>
      </w:pPr>
      <w:r>
        <w:t>No unrestricted host filesystem access from workers.</w:t>
      </w:r>
    </w:p>
    <w:p>
      <w:pPr>
        <w:pStyle w:val="ListBullet"/>
      </w:pPr>
      <w:r>
        <w:t>Explicit user approval for new devices.</w:t>
      </w:r>
    </w:p>
    <w:p>
      <w:pPr>
        <w:pStyle w:val="Heading1"/>
      </w:pPr>
      <w:r>
        <w:t>28. Developer and Plugin Architecture</w:t>
      </w:r>
    </w:p>
    <w:p>
      <w:r>
        <w:t>Phase 3 introduces a backend plugin interface so Aether can integrate different inference runtimes without changing the core resource fabric.</w:t>
      </w:r>
    </w:p>
    <w:p>
      <w:pPr>
        <w:pStyle w:val="ListBullet"/>
      </w:pPr>
      <w:r>
        <w:t>Model loader plugin</w:t>
      </w:r>
    </w:p>
    <w:p>
      <w:pPr>
        <w:pStyle w:val="ListBullet"/>
      </w:pPr>
      <w:r>
        <w:t>Execution-provider plugin</w:t>
      </w:r>
    </w:p>
    <w:p>
      <w:pPr>
        <w:pStyle w:val="ListBullet"/>
      </w:pPr>
      <w:r>
        <w:t>Transport plugin</w:t>
      </w:r>
    </w:p>
    <w:p>
      <w:pPr>
        <w:pStyle w:val="ListBullet"/>
      </w:pPr>
      <w:r>
        <w:t>Quantization backend plugin</w:t>
      </w:r>
    </w:p>
    <w:p>
      <w:pPr>
        <w:pStyle w:val="ListBullet"/>
      </w:pPr>
      <w:r>
        <w:t>Telemetry exporter</w:t>
      </w:r>
    </w:p>
    <w:p>
      <w:pPr>
        <w:pStyle w:val="ListBullet"/>
      </w:pPr>
      <w:r>
        <w:t>Device worker backend</w:t>
      </w:r>
    </w:p>
    <w:p>
      <w:r>
        <w:t>A plugin must declare its capabilities, supported operations, lifecycle, resource requirements, and failure behavior.</w:t>
      </w:r>
    </w:p>
    <w:p>
      <w:pPr>
        <w:pStyle w:val="Heading1"/>
      </w:pPr>
      <w:r>
        <w:t>29. API Expansion</w:t>
      </w:r>
    </w:p>
    <w:p>
      <w:pPr>
        <w:pStyle w:val="ListBullet"/>
      </w:pPr>
      <w:r>
        <w:t>analyze_model(model)</w:t>
      </w:r>
    </w:p>
    <w:p>
      <w:pPr>
        <w:pStyle w:val="ListBullet"/>
      </w:pPr>
      <w:r>
        <w:t>create_plan(model, devices)</w:t>
      </w:r>
    </w:p>
    <w:p>
      <w:pPr>
        <w:pStyle w:val="ListBullet"/>
      </w:pPr>
      <w:r>
        <w:t>validate_plan(plan)</w:t>
      </w:r>
    </w:p>
    <w:p>
      <w:pPr>
        <w:pStyle w:val="ListBullet"/>
      </w:pPr>
      <w:r>
        <w:t>start_execution(plan)</w:t>
      </w:r>
    </w:p>
    <w:p>
      <w:pPr>
        <w:pStyle w:val="ListBullet"/>
      </w:pPr>
      <w:r>
        <w:t>get_execution_graph(session)</w:t>
      </w:r>
    </w:p>
    <w:p>
      <w:pPr>
        <w:pStyle w:val="ListBullet"/>
      </w:pPr>
      <w:r>
        <w:t>get_memory_map(session)</w:t>
      </w:r>
    </w:p>
    <w:p>
      <w:pPr>
        <w:pStyle w:val="ListBullet"/>
      </w:pPr>
      <w:r>
        <w:t>get_kv_cache_map(session)</w:t>
      </w:r>
    </w:p>
    <w:p>
      <w:pPr>
        <w:pStyle w:val="ListBullet"/>
      </w:pPr>
      <w:r>
        <w:t>rebalance(session)</w:t>
      </w:r>
    </w:p>
    <w:p>
      <w:pPr>
        <w:pStyle w:val="ListBullet"/>
      </w:pPr>
      <w:r>
        <w:t>migrate(segment, destination)</w:t>
      </w:r>
    </w:p>
    <w:p>
      <w:pPr>
        <w:pStyle w:val="ListBullet"/>
      </w:pPr>
      <w:r>
        <w:t>pause_worker(device)</w:t>
      </w:r>
    </w:p>
    <w:p>
      <w:pPr>
        <w:pStyle w:val="ListBullet"/>
      </w:pPr>
      <w:r>
        <w:t>resume_worker(device)</w:t>
      </w:r>
    </w:p>
    <w:p>
      <w:pPr>
        <w:pStyle w:val="ListBullet"/>
      </w:pPr>
      <w:r>
        <w:t>get_metrics(session)</w:t>
      </w:r>
    </w:p>
    <w:p>
      <w:pPr>
        <w:pStyle w:val="Heading1"/>
      </w:pPr>
      <w:r>
        <w:t>30. User-Facing Behavior</w:t>
      </w:r>
    </w:p>
    <w:p>
      <w:r>
        <w:t>The user should not need to manually divide model layers between devices.</w:t>
      </w:r>
    </w:p>
    <w:p>
      <w:pPr>
        <w:pStyle w:val="ListNumber"/>
      </w:pPr>
      <w:r>
        <w:t>User connects phone and tablet.</w:t>
      </w:r>
    </w:p>
    <w:p>
      <w:pPr>
        <w:pStyle w:val="ListNumber"/>
      </w:pPr>
      <w:r>
        <w:t>Aether detects compatible devices.</w:t>
      </w:r>
    </w:p>
    <w:p>
      <w:pPr>
        <w:pStyle w:val="ListNumber"/>
      </w:pPr>
      <w:r>
        <w:t>User approves the devices.</w:t>
      </w:r>
    </w:p>
    <w:p>
      <w:pPr>
        <w:pStyle w:val="ListNumber"/>
      </w:pPr>
      <w:r>
        <w:t>User selects a model.</w:t>
      </w:r>
    </w:p>
    <w:p>
      <w:pPr>
        <w:pStyle w:val="ListNumber"/>
      </w:pPr>
      <w:r>
        <w:t>Aether analyzes the model.</w:t>
      </w:r>
    </w:p>
    <w:p>
      <w:pPr>
        <w:pStyle w:val="ListNumber"/>
      </w:pPr>
      <w:r>
        <w:t>Aether measures available resources.</w:t>
      </w:r>
    </w:p>
    <w:p>
      <w:pPr>
        <w:pStyle w:val="ListNumber"/>
      </w:pPr>
      <w:r>
        <w:t>Aether creates a partition plan.</w:t>
      </w:r>
    </w:p>
    <w:p>
      <w:pPr>
        <w:pStyle w:val="ListNumber"/>
      </w:pPr>
      <w:r>
        <w:t>Aether loads and distributes the required model state.</w:t>
      </w:r>
    </w:p>
    <w:p>
      <w:pPr>
        <w:pStyle w:val="ListNumber"/>
      </w:pPr>
      <w:r>
        <w:t>The user submits the AI task.</w:t>
      </w:r>
    </w:p>
    <w:p>
      <w:pPr>
        <w:pStyle w:val="ListNumber"/>
      </w:pPr>
      <w:r>
        <w:t>Aether manages execution automatically.</w:t>
      </w:r>
    </w:p>
    <w:p>
      <w:pPr>
        <w:pStyle w:val="Heading1"/>
      </w:pPr>
      <w:r>
        <w:t>31. Phase 3 Dashboard</w:t>
      </w:r>
    </w:p>
    <w:p>
      <w:r>
        <w:t>The desktop dashboard should expose a clear resource view without requiring the user to understand distributed systems.</w:t>
      </w:r>
    </w:p>
    <w:p>
      <w:pPr>
        <w:pStyle w:val="ListBullet"/>
      </w:pPr>
      <w:r>
        <w:t>Connected devices</w:t>
      </w:r>
    </w:p>
    <w:p>
      <w:pPr>
        <w:pStyle w:val="ListBullet"/>
      </w:pPr>
      <w:r>
        <w:t>Usable memory</w:t>
      </w:r>
    </w:p>
    <w:p>
      <w:pPr>
        <w:pStyle w:val="ListBullet"/>
      </w:pPr>
      <w:r>
        <w:t>Model placement</w:t>
      </w:r>
    </w:p>
    <w:p>
      <w:pPr>
        <w:pStyle w:val="ListBullet"/>
      </w:pPr>
      <w:r>
        <w:t>CPU/NPU/GPU utilization</w:t>
      </w:r>
    </w:p>
    <w:p>
      <w:pPr>
        <w:pStyle w:val="ListBullet"/>
      </w:pPr>
      <w:r>
        <w:t>Network throughput</w:t>
      </w:r>
    </w:p>
    <w:p>
      <w:pPr>
        <w:pStyle w:val="ListBullet"/>
      </w:pPr>
      <w:r>
        <w:t>Inference latency</w:t>
      </w:r>
    </w:p>
    <w:p>
      <w:pPr>
        <w:pStyle w:val="ListBullet"/>
      </w:pPr>
      <w:r>
        <w:t>Tokens per second</w:t>
      </w:r>
    </w:p>
    <w:p>
      <w:pPr>
        <w:pStyle w:val="ListBullet"/>
      </w:pPr>
      <w:r>
        <w:t>Temperature</w:t>
      </w:r>
    </w:p>
    <w:p>
      <w:pPr>
        <w:pStyle w:val="ListBullet"/>
      </w:pPr>
      <w:r>
        <w:t>Battery state</w:t>
      </w:r>
    </w:p>
    <w:p>
      <w:pPr>
        <w:pStyle w:val="ListBullet"/>
      </w:pPr>
      <w:r>
        <w:t>Current execution plan</w:t>
      </w:r>
    </w:p>
    <w:p>
      <w:pPr>
        <w:pStyle w:val="ListBullet"/>
      </w:pPr>
      <w:r>
        <w:t>Active migrations</w:t>
      </w:r>
    </w:p>
    <w:p>
      <w:pPr>
        <w:pStyle w:val="Heading1"/>
      </w:pPr>
      <w:r>
        <w:t>32. Benchmark Program</w:t>
      </w:r>
    </w:p>
    <w:p>
      <w:pPr>
        <w:pStyle w:val="ListBullet"/>
      </w:pPr>
      <w:r>
        <w:t>Laptop-only baseline.</w:t>
      </w:r>
    </w:p>
    <w:p>
      <w:pPr>
        <w:pStyle w:val="ListBullet"/>
      </w:pPr>
      <w:r>
        <w:t>Laptop + smartphone memory.</w:t>
      </w:r>
    </w:p>
    <w:p>
      <w:pPr>
        <w:pStyle w:val="ListBullet"/>
      </w:pPr>
      <w:r>
        <w:t>Laptop + tablet memory.</w:t>
      </w:r>
    </w:p>
    <w:p>
      <w:pPr>
        <w:pStyle w:val="ListBullet"/>
      </w:pPr>
      <w:r>
        <w:t>Laptop + both workers.</w:t>
      </w:r>
    </w:p>
    <w:p>
      <w:pPr>
        <w:pStyle w:val="ListBullet"/>
      </w:pPr>
      <w:r>
        <w:t>Memory-only distributed execution.</w:t>
      </w:r>
    </w:p>
    <w:p>
      <w:pPr>
        <w:pStyle w:val="ListBullet"/>
      </w:pPr>
      <w:r>
        <w:t>Layer-offload execution.</w:t>
      </w:r>
    </w:p>
    <w:p>
      <w:pPr>
        <w:pStyle w:val="ListBullet"/>
      </w:pPr>
      <w:r>
        <w:t>Tensor-partitioned execution.</w:t>
      </w:r>
    </w:p>
    <w:p>
      <w:pPr>
        <w:pStyle w:val="ListBullet"/>
      </w:pPr>
      <w:r>
        <w:t>With and without prefetching.</w:t>
      </w:r>
    </w:p>
    <w:p>
      <w:pPr>
        <w:pStyle w:val="ListBullet"/>
      </w:pPr>
      <w:r>
        <w:t>With and without distributed KV cache.</w:t>
      </w:r>
    </w:p>
    <w:p>
      <w:pPr>
        <w:pStyle w:val="ListBullet"/>
      </w:pPr>
      <w:r>
        <w:t>Thermally constrained operation.</w:t>
      </w:r>
    </w:p>
    <w:p>
      <w:pPr>
        <w:pStyle w:val="ListBullet"/>
      </w:pPr>
      <w:r>
        <w:t>Worker failure during generation.</w:t>
      </w:r>
    </w:p>
    <w:p>
      <w:pPr>
        <w:pStyle w:val="Heading1"/>
      </w:pPr>
      <w:r>
        <w:t>33. Key Performance Metrics</w:t>
      </w:r>
    </w:p>
    <w:p>
      <w:pPr>
        <w:pStyle w:val="ListBullet"/>
      </w:pPr>
      <w:r>
        <w:t>Time to load model.</w:t>
      </w:r>
    </w:p>
    <w:p>
      <w:pPr>
        <w:pStyle w:val="ListBullet"/>
      </w:pPr>
      <w:r>
        <w:t>Time to first token.</w:t>
      </w:r>
    </w:p>
    <w:p>
      <w:pPr>
        <w:pStyle w:val="ListBullet"/>
      </w:pPr>
      <w:r>
        <w:t>Steady-state tokens per second.</w:t>
      </w:r>
    </w:p>
    <w:p>
      <w:pPr>
        <w:pStyle w:val="ListBullet"/>
      </w:pPr>
      <w:r>
        <w:t>Average and p95 token latency.</w:t>
      </w:r>
    </w:p>
    <w:p>
      <w:pPr>
        <w:pStyle w:val="ListBullet"/>
      </w:pPr>
      <w:r>
        <w:t>Remote memory bandwidth.</w:t>
      </w:r>
    </w:p>
    <w:p>
      <w:pPr>
        <w:pStyle w:val="ListBullet"/>
      </w:pPr>
      <w:r>
        <w:t>Tensor transfer latency.</w:t>
      </w:r>
    </w:p>
    <w:p>
      <w:pPr>
        <w:pStyle w:val="ListBullet"/>
      </w:pPr>
      <w:r>
        <w:t>Percentage of execution time spent waiting for communication.</w:t>
      </w:r>
    </w:p>
    <w:p>
      <w:pPr>
        <w:pStyle w:val="ListBullet"/>
      </w:pPr>
      <w:r>
        <w:t>Worker compute utilization.</w:t>
      </w:r>
    </w:p>
    <w:p>
      <w:pPr>
        <w:pStyle w:val="ListBullet"/>
      </w:pPr>
      <w:r>
        <w:t>Laptop CPU/NPU utilization.</w:t>
      </w:r>
    </w:p>
    <w:p>
      <w:pPr>
        <w:pStyle w:val="ListBullet"/>
      </w:pPr>
      <w:r>
        <w:t>Memory utilization by device.</w:t>
      </w:r>
    </w:p>
    <w:p>
      <w:pPr>
        <w:pStyle w:val="ListBullet"/>
      </w:pPr>
      <w:r>
        <w:t>Temperature rise over session duration.</w:t>
      </w:r>
    </w:p>
    <w:p>
      <w:pPr>
        <w:pStyle w:val="ListBullet"/>
      </w:pPr>
      <w:r>
        <w:t>Energy consumed per generated token where measurable.</w:t>
      </w:r>
    </w:p>
    <w:p>
      <w:pPr>
        <w:pStyle w:val="Heading1"/>
      </w:pPr>
      <w:r>
        <w:t>34. Phase 3 Success Criteria</w:t>
      </w:r>
    </w:p>
    <w:p>
      <w:pPr>
        <w:pStyle w:val="ListBullet"/>
      </w:pPr>
      <w:r>
        <w:t>A model can be automatically analyzed and partitioned.</w:t>
      </w:r>
    </w:p>
    <w:p>
      <w:pPr>
        <w:pStyle w:val="ListBullet"/>
      </w:pPr>
      <w:r>
        <w:t>At least two heterogeneous workers can participate in one inference session.</w:t>
      </w:r>
    </w:p>
    <w:p>
      <w:pPr>
        <w:pStyle w:val="ListBullet"/>
      </w:pPr>
      <w:r>
        <w:t>Distributed model state can remain resident without repeatedly reloading the complete model from storage.</w:t>
      </w:r>
    </w:p>
    <w:p>
      <w:pPr>
        <w:pStyle w:val="ListBullet"/>
      </w:pPr>
      <w:r>
        <w:t>KV cache can be distributed according to an explicit policy.</w:t>
      </w:r>
    </w:p>
    <w:p>
      <w:pPr>
        <w:pStyle w:val="ListBullet"/>
      </w:pPr>
      <w:r>
        <w:t>The scheduler can select among CPU/NPU/worker resources.</w:t>
      </w:r>
    </w:p>
    <w:p>
      <w:pPr>
        <w:pStyle w:val="ListBullet"/>
      </w:pPr>
      <w:r>
        <w:t>Thermal conditions can change scheduling decisions.</w:t>
      </w:r>
    </w:p>
    <w:p>
      <w:pPr>
        <w:pStyle w:val="ListBullet"/>
      </w:pPr>
      <w:r>
        <w:t>A worker can be removed and the session can recover when sufficient model state remains available.</w:t>
      </w:r>
    </w:p>
    <w:p>
      <w:pPr>
        <w:pStyle w:val="ListBullet"/>
      </w:pPr>
      <w:r>
        <w:t>At least one workload demonstrates a measurable advantage over the Phase 2 static strategy.</w:t>
      </w:r>
    </w:p>
    <w:p>
      <w:pPr>
        <w:pStyle w:val="Heading1"/>
      </w:pPr>
      <w:r>
        <w:t>35. Phase 3 Development Plan</w:t>
      </w:r>
    </w:p>
    <w:p>
      <w:pPr>
        <w:pStyle w:val="ListNumber"/>
      </w:pPr>
      <w:r>
        <w:t>Finalize execution graph representation.</w:t>
      </w:r>
    </w:p>
    <w:p>
      <w:pPr>
        <w:pStyle w:val="ListNumber"/>
      </w:pPr>
      <w:r>
        <w:t>Implement model analyzer.</w:t>
      </w:r>
    </w:p>
    <w:p>
      <w:pPr>
        <w:pStyle w:val="ListNumber"/>
      </w:pPr>
      <w:r>
        <w:t>Implement memory and KV-cache estimators.</w:t>
      </w:r>
    </w:p>
    <w:p>
      <w:pPr>
        <w:pStyle w:val="ListNumber"/>
      </w:pPr>
      <w:r>
        <w:t>Implement automatic partition planner.</w:t>
      </w:r>
    </w:p>
    <w:p>
      <w:pPr>
        <w:pStyle w:val="ListNumber"/>
      </w:pPr>
      <w:r>
        <w:t>Implement capability negotiation.</w:t>
      </w:r>
    </w:p>
    <w:p>
      <w:pPr>
        <w:pStyle w:val="ListNumber"/>
      </w:pPr>
      <w:r>
        <w:t>Implement provider abstraction.</w:t>
      </w:r>
    </w:p>
    <w:p>
      <w:pPr>
        <w:pStyle w:val="ListNumber"/>
      </w:pPr>
      <w:r>
        <w:t>Implement adaptive scheduler.</w:t>
      </w:r>
    </w:p>
    <w:p>
      <w:pPr>
        <w:pStyle w:val="ListNumber"/>
      </w:pPr>
      <w:r>
        <w:t>Implement locality-aware transfer planning.</w:t>
      </w:r>
    </w:p>
    <w:p>
      <w:pPr>
        <w:pStyle w:val="ListNumber"/>
      </w:pPr>
      <w:r>
        <w:t>Implement dynamic repartitioning.</w:t>
      </w:r>
    </w:p>
    <w:p>
      <w:pPr>
        <w:pStyle w:val="ListNumber"/>
      </w:pPr>
      <w:r>
        <w:t>Implement thermal and power-aware planning.</w:t>
      </w:r>
    </w:p>
    <w:p>
      <w:pPr>
        <w:pStyle w:val="ListNumber"/>
      </w:pPr>
      <w:r>
        <w:t>Implement checkpoint metadata.</w:t>
      </w:r>
    </w:p>
    <w:p>
      <w:pPr>
        <w:pStyle w:val="ListNumber"/>
      </w:pPr>
      <w:r>
        <w:t>Integrate dashboard visualization.</w:t>
      </w:r>
    </w:p>
    <w:p>
      <w:pPr>
        <w:pStyle w:val="ListNumber"/>
      </w:pPr>
      <w:r>
        <w:t>Run full benchmark matrix.</w:t>
      </w:r>
    </w:p>
    <w:p>
      <w:pPr>
        <w:pStyle w:val="ListNumber"/>
      </w:pPr>
      <w:r>
        <w:t>Tune planning cost model.</w:t>
      </w:r>
    </w:p>
    <w:p>
      <w:pPr>
        <w:pStyle w:val="ListNumber"/>
      </w:pPr>
      <w:r>
        <w:t>Freeze Phase 3 architecture.</w:t>
      </w:r>
    </w:p>
    <w:p>
      <w:pPr>
        <w:pStyle w:val="Heading1"/>
      </w:pPr>
      <w:r>
        <w:t>36. Phase 3 Deliverables</w:t>
      </w:r>
    </w:p>
    <w:p>
      <w:pPr>
        <w:pStyle w:val="ListBullet"/>
      </w:pPr>
      <w:r>
        <w:t>Automatic Model Analyzer.</w:t>
      </w:r>
    </w:p>
    <w:p>
      <w:pPr>
        <w:pStyle w:val="ListBullet"/>
      </w:pPr>
      <w:r>
        <w:t>Execution Graph Builder.</w:t>
      </w:r>
    </w:p>
    <w:p>
      <w:pPr>
        <w:pStyle w:val="ListBullet"/>
      </w:pPr>
      <w:r>
        <w:t>Automatic Partition Planner.</w:t>
      </w:r>
    </w:p>
    <w:p>
      <w:pPr>
        <w:pStyle w:val="ListBullet"/>
      </w:pPr>
      <w:r>
        <w:t>Distributed KV-Cache Manager.</w:t>
      </w:r>
    </w:p>
    <w:p>
      <w:pPr>
        <w:pStyle w:val="ListBullet"/>
      </w:pPr>
      <w:r>
        <w:t>Capability Negotiation Framework.</w:t>
      </w:r>
    </w:p>
    <w:p>
      <w:pPr>
        <w:pStyle w:val="ListBullet"/>
      </w:pPr>
      <w:r>
        <w:t>Heterogeneous Execution Provider API.</w:t>
      </w:r>
    </w:p>
    <w:p>
      <w:pPr>
        <w:pStyle w:val="ListBullet"/>
      </w:pPr>
      <w:r>
        <w:t>Adaptive Scheduler.</w:t>
      </w:r>
    </w:p>
    <w:p>
      <w:pPr>
        <w:pStyle w:val="ListBullet"/>
      </w:pPr>
      <w:r>
        <w:t>Dynamic Repartitioning Engine.</w:t>
      </w:r>
    </w:p>
    <w:p>
      <w:pPr>
        <w:pStyle w:val="ListBullet"/>
      </w:pPr>
      <w:r>
        <w:t>Thermal/Power-Aware Planner.</w:t>
      </w:r>
    </w:p>
    <w:p>
      <w:pPr>
        <w:pStyle w:val="ListBullet"/>
      </w:pPr>
      <w:r>
        <w:t>Enhanced Failure Recovery.</w:t>
      </w:r>
    </w:p>
    <w:p>
      <w:pPr>
        <w:pStyle w:val="ListBullet"/>
      </w:pPr>
      <w:r>
        <w:t>Phase 3 Dashboard.</w:t>
      </w:r>
    </w:p>
    <w:p>
      <w:pPr>
        <w:pStyle w:val="ListBullet"/>
      </w:pPr>
      <w:r>
        <w:t>Benchmark and profiling suite.</w:t>
      </w:r>
    </w:p>
    <w:p>
      <w:pPr>
        <w:pStyle w:val="ListBullet"/>
      </w:pPr>
      <w:r>
        <w:t>Developer API documentation.</w:t>
      </w:r>
    </w:p>
    <w:p>
      <w:pPr>
        <w:pStyle w:val="Heading1"/>
      </w:pPr>
      <w:r>
        <w:t>37. Major Phase 3 Risks</w:t>
      </w:r>
    </w:p>
    <w:p>
      <w:pPr>
        <w:pStyle w:val="ListBullet"/>
      </w:pPr>
      <w:r>
        <w:t>Communication overhead may eliminate the benefit of remote computation.</w:t>
      </w:r>
    </w:p>
    <w:p>
      <w:pPr>
        <w:pStyle w:val="ListBullet"/>
      </w:pPr>
      <w:r>
        <w:t>Tensor parallelism may be slower than layer-level partitioning on consumer networks.</w:t>
      </w:r>
    </w:p>
    <w:p>
      <w:pPr>
        <w:pStyle w:val="ListBullet"/>
      </w:pPr>
      <w:r>
        <w:t>Android memory availability may fluctuate significantly.</w:t>
      </w:r>
    </w:p>
    <w:p>
      <w:pPr>
        <w:pStyle w:val="ListBullet"/>
      </w:pPr>
      <w:r>
        <w:t>NPU support may be too limited for the selected model operations.</w:t>
      </w:r>
    </w:p>
    <w:p>
      <w:pPr>
        <w:pStyle w:val="ListBullet"/>
      </w:pPr>
      <w:r>
        <w:t>Dynamic repartitioning may cause more overhead than it saves.</w:t>
      </w:r>
    </w:p>
    <w:p>
      <w:pPr>
        <w:pStyle w:val="ListBullet"/>
      </w:pPr>
      <w:r>
        <w:t>KV-cache migration can become expensive for long contexts.</w:t>
      </w:r>
    </w:p>
    <w:p>
      <w:pPr>
        <w:pStyle w:val="ListBullet"/>
      </w:pPr>
      <w:r>
        <w:t>Different runtimes may produce numerical differences.</w:t>
      </w:r>
    </w:p>
    <w:p>
      <w:pPr>
        <w:pStyle w:val="ListBullet"/>
      </w:pPr>
      <w:r>
        <w:t>Thermal behavior may vary between devices and environmental conditions.</w:t>
      </w:r>
    </w:p>
    <w:p>
      <w:pPr>
        <w:pStyle w:val="Heading1"/>
      </w:pPr>
      <w:r>
        <w:t>38. Risk Mitigation</w:t>
      </w:r>
    </w:p>
    <w:p>
      <w:pPr>
        <w:pStyle w:val="ListBullet"/>
      </w:pPr>
      <w:r>
        <w:t>Use measured performance rather than theoretical specifications.</w:t>
      </w:r>
    </w:p>
    <w:p>
      <w:pPr>
        <w:pStyle w:val="ListBullet"/>
      </w:pPr>
      <w:r>
        <w:t>Prefer data locality.</w:t>
      </w:r>
    </w:p>
    <w:p>
      <w:pPr>
        <w:pStyle w:val="ListBullet"/>
      </w:pPr>
      <w:r>
        <w:t>Start with coarse layer groups.</w:t>
      </w:r>
    </w:p>
    <w:p>
      <w:pPr>
        <w:pStyle w:val="ListBullet"/>
      </w:pPr>
      <w:r>
        <w:t>Use tensor-level partitioning only when justified.</w:t>
      </w:r>
    </w:p>
    <w:p>
      <w:pPr>
        <w:pStyle w:val="ListBullet"/>
      </w:pPr>
      <w:r>
        <w:t>Use asynchronous communication.</w:t>
      </w:r>
    </w:p>
    <w:p>
      <w:pPr>
        <w:pStyle w:val="ListBullet"/>
      </w:pPr>
      <w:r>
        <w:t>Keep frequently used weights resident.</w:t>
      </w:r>
    </w:p>
    <w:p>
      <w:pPr>
        <w:pStyle w:val="ListBullet"/>
      </w:pPr>
      <w:r>
        <w:t>Make repartitioning threshold-based.</w:t>
      </w:r>
    </w:p>
    <w:p>
      <w:pPr>
        <w:pStyle w:val="ListBullet"/>
      </w:pPr>
      <w:r>
        <w:t>Use capability negotiation.</w:t>
      </w:r>
    </w:p>
    <w:p>
      <w:pPr>
        <w:pStyle w:val="ListBullet"/>
      </w:pPr>
      <w:r>
        <w:t>Maintain a reliable laptop-only fallback.</w:t>
      </w:r>
    </w:p>
    <w:p>
      <w:pPr>
        <w:pStyle w:val="ListBullet"/>
      </w:pPr>
      <w:r>
        <w:t>Record complete traces for every optimization decision.</w:t>
      </w:r>
    </w:p>
    <w:p>
      <w:pPr>
        <w:pStyle w:val="Heading1"/>
      </w:pPr>
      <w:r>
        <w:t>39. Phase 3 Exit Gate</w:t>
      </w:r>
    </w:p>
    <w:p>
      <w:r>
        <w:t>Phase 3 is complete when Aether can automatically analyze a model, evaluate the connected heterogeneous resources, construct a valid distributed execution plan, maintain distributed model and KV-cache state, execute the workload across selected resources, and adapt the plan when measured resource conditions change.</w:t>
      </w:r>
    </w:p>
    <w:p>
      <w:r>
        <w:t>The system must demonstrate that automatic distribution provides practical value on at least one representative workload. A plan that merely uses more devices but produces worse end-to-end performance should not be considered a success.</w:t>
      </w:r>
    </w:p>
    <w:p>
      <w:pPr>
        <w:pStyle w:val="Heading1"/>
      </w:pPr>
      <w:r>
        <w:t>40. Transition to Phase 4</w:t>
      </w:r>
    </w:p>
    <w:p>
      <w:r>
        <w:t>Phase 4 should focus on high-performance resource-fabric engineering. Once Aether can intelligently decide what should run where, the next challenge is making the underlying communication and execution path fast enough to reduce the cost of distributed operation.</w:t>
      </w:r>
    </w:p>
    <w:p>
      <w:r>
        <w:t>Phase 4 will therefore concentrate on transport optimization, zero-copy strategies where technically possible, memory pooling efficiency, communication/computation overlap, optimized tensor serialization, connection management, and performance tuning for sustained large-model inference.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