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891088" cy="2139851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10662" l="0" r="0" t="10662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2139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Assembled Shock (2): SLK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390775" cy="432435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 b="18670" l="24093" r="22388" t="1711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spacing w:after="80" w:lineRule="auto"/>
        <w:contextualSpacing w:val="0"/>
      </w:pPr>
      <w:bookmarkStart w:colFirst="0" w:colLast="0" w:name="h.ezshj2a6my9w" w:id="0"/>
      <w:bookmarkEnd w:id="0"/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PowerStroke Shocks, Front: SLH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www.horizonhobby.com/powerstroke-shocks--front%3A-slh-pro606300" TargetMode="External"/><Relationship Id="rId9" Type="http://schemas.openxmlformats.org/officeDocument/2006/relationships/hyperlink" Target="http://www.horizonhobby.com/assembled-shock-%282%29%3A-slk-vtr213024" TargetMode="External"/><Relationship Id="rId5" Type="http://schemas.openxmlformats.org/officeDocument/2006/relationships/image" Target="media/image02.png"/><Relationship Id="rId6" Type="http://schemas.openxmlformats.org/officeDocument/2006/relationships/hyperlink" Target="http://www.horizonhobby.com/assembled-shock-%282%29%3A-slk-vtr213024" TargetMode="External"/><Relationship Id="rId7" Type="http://schemas.openxmlformats.org/officeDocument/2006/relationships/hyperlink" Target="http://www.horizonhobby.com/assembled-shock-%282%29%3A-slk-vtr213024" TargetMode="External"/><Relationship Id="rId8" Type="http://schemas.openxmlformats.org/officeDocument/2006/relationships/image" Target="media/image03.png"/></Relationships>
</file>