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E22EC" w14:textId="24F70659" w:rsidR="00665F56" w:rsidRDefault="00A20C43">
      <w:pPr>
        <w:rPr>
          <w:sz w:val="44"/>
          <w:szCs w:val="44"/>
          <w:lang w:val="en-US"/>
        </w:rPr>
      </w:pPr>
      <w:r w:rsidRPr="00A20C43">
        <w:rPr>
          <w:sz w:val="44"/>
          <w:szCs w:val="44"/>
          <w:lang w:val="en-US"/>
        </w:rPr>
        <w:t xml:space="preserve">   </w:t>
      </w:r>
      <w:r>
        <w:rPr>
          <w:sz w:val="44"/>
          <w:szCs w:val="44"/>
          <w:lang w:val="en-US"/>
        </w:rPr>
        <w:t xml:space="preserve">                </w:t>
      </w:r>
      <w:r w:rsidRPr="00A20C43">
        <w:rPr>
          <w:sz w:val="44"/>
          <w:szCs w:val="44"/>
          <w:lang w:val="en-US"/>
        </w:rPr>
        <w:t xml:space="preserve"> Salesforce Assignment</w:t>
      </w:r>
    </w:p>
    <w:p w14:paraId="3110C998" w14:textId="77777777" w:rsidR="00A20C43" w:rsidRDefault="00A20C43">
      <w:pPr>
        <w:rPr>
          <w:sz w:val="44"/>
          <w:szCs w:val="44"/>
          <w:lang w:val="en-US"/>
        </w:rPr>
      </w:pPr>
    </w:p>
    <w:p w14:paraId="25947D06" w14:textId="77777777" w:rsidR="00A20C43" w:rsidRPr="00A20C43" w:rsidRDefault="00A20C43" w:rsidP="00A20C43">
      <w:pPr>
        <w:rPr>
          <w:sz w:val="32"/>
          <w:szCs w:val="32"/>
        </w:rPr>
      </w:pPr>
      <w:r w:rsidRPr="00A20C43">
        <w:rPr>
          <w:b/>
          <w:bCs/>
          <w:sz w:val="32"/>
          <w:szCs w:val="32"/>
        </w:rPr>
        <w:t>1. What is a Flow in Salesforce and why is it used?</w:t>
      </w:r>
      <w:r w:rsidRPr="00A20C43">
        <w:rPr>
          <w:sz w:val="32"/>
          <w:szCs w:val="32"/>
        </w:rPr>
        <w:br/>
        <w:t>Flow is a powerful automation tool in Salesforce that lets you build logic visually without writing code. It’s mainly used to automate business processes like updating records, sending emails, or collecting user input.</w:t>
      </w:r>
    </w:p>
    <w:p w14:paraId="4C8D24E6" w14:textId="77777777" w:rsidR="00A20C43" w:rsidRPr="00A20C43" w:rsidRDefault="00A20C43" w:rsidP="00A20C43">
      <w:pPr>
        <w:rPr>
          <w:sz w:val="32"/>
          <w:szCs w:val="32"/>
        </w:rPr>
      </w:pPr>
      <w:r w:rsidRPr="00A20C43">
        <w:rPr>
          <w:b/>
          <w:bCs/>
          <w:sz w:val="32"/>
          <w:szCs w:val="32"/>
        </w:rPr>
        <w:t xml:space="preserve">2. Difference between Screen Flow and </w:t>
      </w:r>
      <w:proofErr w:type="spellStart"/>
      <w:r w:rsidRPr="00A20C43">
        <w:rPr>
          <w:b/>
          <w:bCs/>
          <w:sz w:val="32"/>
          <w:szCs w:val="32"/>
        </w:rPr>
        <w:t>Autolaunched</w:t>
      </w:r>
      <w:proofErr w:type="spellEnd"/>
      <w:r w:rsidRPr="00A20C43">
        <w:rPr>
          <w:b/>
          <w:bCs/>
          <w:sz w:val="32"/>
          <w:szCs w:val="32"/>
        </w:rPr>
        <w:t xml:space="preserve"> Flow</w:t>
      </w:r>
      <w:r w:rsidRPr="00A20C43">
        <w:rPr>
          <w:sz w:val="32"/>
          <w:szCs w:val="32"/>
        </w:rPr>
        <w:br/>
        <w:t xml:space="preserve">Screen Flows involve user interaction—like forms or guided steps. </w:t>
      </w:r>
      <w:proofErr w:type="spellStart"/>
      <w:r w:rsidRPr="00A20C43">
        <w:rPr>
          <w:sz w:val="32"/>
          <w:szCs w:val="32"/>
        </w:rPr>
        <w:t>Autolaunched</w:t>
      </w:r>
      <w:proofErr w:type="spellEnd"/>
      <w:r w:rsidRPr="00A20C43">
        <w:rPr>
          <w:sz w:val="32"/>
          <w:szCs w:val="32"/>
        </w:rPr>
        <w:t xml:space="preserve"> Flows run automatically in the background, triggered by things like record changes or processes, and don’t need user input.</w:t>
      </w:r>
    </w:p>
    <w:p w14:paraId="5DCD5D9A" w14:textId="77777777" w:rsidR="00A20C43" w:rsidRPr="00A20C43" w:rsidRDefault="00A20C43" w:rsidP="00A20C43">
      <w:pPr>
        <w:rPr>
          <w:sz w:val="32"/>
          <w:szCs w:val="32"/>
        </w:rPr>
      </w:pPr>
      <w:r w:rsidRPr="00A20C43">
        <w:rPr>
          <w:b/>
          <w:bCs/>
          <w:sz w:val="32"/>
          <w:szCs w:val="32"/>
        </w:rPr>
        <w:t>3. What are variables in Flows and how are they used?</w:t>
      </w:r>
      <w:r w:rsidRPr="00A20C43">
        <w:rPr>
          <w:sz w:val="32"/>
          <w:szCs w:val="32"/>
        </w:rPr>
        <w:br/>
        <w:t>Variables are used to store data temporarily during the Flow’s execution. You can use them to hold user inputs, record fields, or calculated values and pass them between Flow elements.</w:t>
      </w:r>
    </w:p>
    <w:p w14:paraId="2A8CB2D1" w14:textId="77777777" w:rsidR="00A20C43" w:rsidRPr="00A20C43" w:rsidRDefault="00A20C43" w:rsidP="00A20C43">
      <w:pPr>
        <w:rPr>
          <w:sz w:val="32"/>
          <w:szCs w:val="32"/>
        </w:rPr>
      </w:pPr>
      <w:r w:rsidRPr="00A20C43">
        <w:rPr>
          <w:b/>
          <w:bCs/>
          <w:sz w:val="32"/>
          <w:szCs w:val="32"/>
        </w:rPr>
        <w:t>4. Role of the Decision element in a Flow</w:t>
      </w:r>
      <w:r w:rsidRPr="00A20C43">
        <w:rPr>
          <w:sz w:val="32"/>
          <w:szCs w:val="32"/>
        </w:rPr>
        <w:br/>
        <w:t>The Decision element acts like an “if-else” condition. It checks criteria and routes the Flow down different paths based on the outcome, helping you build dynamic logic.</w:t>
      </w:r>
    </w:p>
    <w:p w14:paraId="72B4B58B" w14:textId="77777777" w:rsidR="00A20C43" w:rsidRPr="00A20C43" w:rsidRDefault="00A20C43" w:rsidP="00A20C43">
      <w:pPr>
        <w:rPr>
          <w:sz w:val="32"/>
          <w:szCs w:val="32"/>
        </w:rPr>
      </w:pPr>
      <w:r w:rsidRPr="00A20C43">
        <w:rPr>
          <w:b/>
          <w:bCs/>
          <w:sz w:val="32"/>
          <w:szCs w:val="32"/>
        </w:rPr>
        <w:t>5. Limitations of Flows vs Apex</w:t>
      </w:r>
      <w:r w:rsidRPr="00A20C43">
        <w:rPr>
          <w:sz w:val="32"/>
          <w:szCs w:val="32"/>
        </w:rPr>
        <w:br/>
        <w:t>Flows are great for simple to moderate logic but can be limiting for complex scenarios. Apex offers better error handling, scalability, and flexibility, especially when dealing with bulk data or integrations.</w:t>
      </w:r>
    </w:p>
    <w:p w14:paraId="2320179F" w14:textId="77777777" w:rsidR="00A20C43" w:rsidRDefault="00A20C43">
      <w:pPr>
        <w:rPr>
          <w:sz w:val="32"/>
          <w:szCs w:val="32"/>
          <w:lang w:val="en-US"/>
        </w:rPr>
      </w:pPr>
    </w:p>
    <w:p w14:paraId="67372159" w14:textId="022FEF8D" w:rsidR="00A20C43" w:rsidRPr="00A20C43" w:rsidRDefault="00A20C43">
      <w:pPr>
        <w:rPr>
          <w:sz w:val="32"/>
          <w:szCs w:val="32"/>
          <w:lang w:val="en-US"/>
        </w:rPr>
      </w:pPr>
    </w:p>
    <w:sectPr w:rsidR="00A20C43" w:rsidRPr="00A20C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F8C17" w14:textId="77777777" w:rsidR="00076230" w:rsidRDefault="00076230" w:rsidP="00A20C43">
      <w:pPr>
        <w:spacing w:after="0" w:line="240" w:lineRule="auto"/>
      </w:pPr>
      <w:r>
        <w:separator/>
      </w:r>
    </w:p>
  </w:endnote>
  <w:endnote w:type="continuationSeparator" w:id="0">
    <w:p w14:paraId="21253F86" w14:textId="77777777" w:rsidR="00076230" w:rsidRDefault="00076230" w:rsidP="00A20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8C154" w14:textId="77777777" w:rsidR="00076230" w:rsidRDefault="00076230" w:rsidP="00A20C43">
      <w:pPr>
        <w:spacing w:after="0" w:line="240" w:lineRule="auto"/>
      </w:pPr>
      <w:r>
        <w:separator/>
      </w:r>
    </w:p>
  </w:footnote>
  <w:footnote w:type="continuationSeparator" w:id="0">
    <w:p w14:paraId="6551DE69" w14:textId="77777777" w:rsidR="00076230" w:rsidRDefault="00076230" w:rsidP="00A20C4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E74"/>
    <w:rsid w:val="0001051F"/>
    <w:rsid w:val="00076230"/>
    <w:rsid w:val="00353BE9"/>
    <w:rsid w:val="00665F56"/>
    <w:rsid w:val="0075384D"/>
    <w:rsid w:val="009424FA"/>
    <w:rsid w:val="00A10617"/>
    <w:rsid w:val="00A20C43"/>
    <w:rsid w:val="00B51A85"/>
    <w:rsid w:val="00CA6FA3"/>
    <w:rsid w:val="00FD1E74"/>
    <w:rsid w:val="00FE7A35"/>
    <w:rsid w:val="00FF28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57A8B"/>
  <w15:chartTrackingRefBased/>
  <w15:docId w15:val="{A9F3504A-FDE2-4BFF-A1BB-2518A9F5C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E74"/>
    <w:rPr>
      <w:rFonts w:eastAsiaTheme="majorEastAsia" w:cstheme="majorBidi"/>
      <w:color w:val="272727" w:themeColor="text1" w:themeTint="D8"/>
    </w:rPr>
  </w:style>
  <w:style w:type="paragraph" w:styleId="Title">
    <w:name w:val="Title"/>
    <w:basedOn w:val="Normal"/>
    <w:next w:val="Normal"/>
    <w:link w:val="TitleChar"/>
    <w:uiPriority w:val="10"/>
    <w:qFormat/>
    <w:rsid w:val="00FD1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E74"/>
    <w:pPr>
      <w:spacing w:before="160"/>
      <w:jc w:val="center"/>
    </w:pPr>
    <w:rPr>
      <w:i/>
      <w:iCs/>
      <w:color w:val="404040" w:themeColor="text1" w:themeTint="BF"/>
    </w:rPr>
  </w:style>
  <w:style w:type="character" w:customStyle="1" w:styleId="QuoteChar">
    <w:name w:val="Quote Char"/>
    <w:basedOn w:val="DefaultParagraphFont"/>
    <w:link w:val="Quote"/>
    <w:uiPriority w:val="29"/>
    <w:rsid w:val="00FD1E74"/>
    <w:rPr>
      <w:i/>
      <w:iCs/>
      <w:color w:val="404040" w:themeColor="text1" w:themeTint="BF"/>
    </w:rPr>
  </w:style>
  <w:style w:type="paragraph" w:styleId="ListParagraph">
    <w:name w:val="List Paragraph"/>
    <w:basedOn w:val="Normal"/>
    <w:uiPriority w:val="34"/>
    <w:qFormat/>
    <w:rsid w:val="00FD1E74"/>
    <w:pPr>
      <w:ind w:left="720"/>
      <w:contextualSpacing/>
    </w:pPr>
  </w:style>
  <w:style w:type="character" w:styleId="IntenseEmphasis">
    <w:name w:val="Intense Emphasis"/>
    <w:basedOn w:val="DefaultParagraphFont"/>
    <w:uiPriority w:val="21"/>
    <w:qFormat/>
    <w:rsid w:val="00FD1E74"/>
    <w:rPr>
      <w:i/>
      <w:iCs/>
      <w:color w:val="0F4761" w:themeColor="accent1" w:themeShade="BF"/>
    </w:rPr>
  </w:style>
  <w:style w:type="paragraph" w:styleId="IntenseQuote">
    <w:name w:val="Intense Quote"/>
    <w:basedOn w:val="Normal"/>
    <w:next w:val="Normal"/>
    <w:link w:val="IntenseQuoteChar"/>
    <w:uiPriority w:val="30"/>
    <w:qFormat/>
    <w:rsid w:val="00FD1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E74"/>
    <w:rPr>
      <w:i/>
      <w:iCs/>
      <w:color w:val="0F4761" w:themeColor="accent1" w:themeShade="BF"/>
    </w:rPr>
  </w:style>
  <w:style w:type="character" w:styleId="IntenseReference">
    <w:name w:val="Intense Reference"/>
    <w:basedOn w:val="DefaultParagraphFont"/>
    <w:uiPriority w:val="32"/>
    <w:qFormat/>
    <w:rsid w:val="00FD1E74"/>
    <w:rPr>
      <w:b/>
      <w:bCs/>
      <w:smallCaps/>
      <w:color w:val="0F4761" w:themeColor="accent1" w:themeShade="BF"/>
      <w:spacing w:val="5"/>
    </w:rPr>
  </w:style>
  <w:style w:type="paragraph" w:styleId="Header">
    <w:name w:val="header"/>
    <w:basedOn w:val="Normal"/>
    <w:link w:val="HeaderChar"/>
    <w:uiPriority w:val="99"/>
    <w:unhideWhenUsed/>
    <w:rsid w:val="00A20C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0C43"/>
  </w:style>
  <w:style w:type="paragraph" w:styleId="Footer">
    <w:name w:val="footer"/>
    <w:basedOn w:val="Normal"/>
    <w:link w:val="FooterChar"/>
    <w:uiPriority w:val="99"/>
    <w:unhideWhenUsed/>
    <w:rsid w:val="00A20C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0C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56293">
      <w:bodyDiv w:val="1"/>
      <w:marLeft w:val="0"/>
      <w:marRight w:val="0"/>
      <w:marTop w:val="0"/>
      <w:marBottom w:val="0"/>
      <w:divBdr>
        <w:top w:val="none" w:sz="0" w:space="0" w:color="auto"/>
        <w:left w:val="none" w:sz="0" w:space="0" w:color="auto"/>
        <w:bottom w:val="none" w:sz="0" w:space="0" w:color="auto"/>
        <w:right w:val="none" w:sz="0" w:space="0" w:color="auto"/>
      </w:divBdr>
    </w:div>
    <w:div w:id="1148521253">
      <w:bodyDiv w:val="1"/>
      <w:marLeft w:val="0"/>
      <w:marRight w:val="0"/>
      <w:marTop w:val="0"/>
      <w:marBottom w:val="0"/>
      <w:divBdr>
        <w:top w:val="none" w:sz="0" w:space="0" w:color="auto"/>
        <w:left w:val="none" w:sz="0" w:space="0" w:color="auto"/>
        <w:bottom w:val="none" w:sz="0" w:space="0" w:color="auto"/>
        <w:right w:val="none" w:sz="0" w:space="0" w:color="auto"/>
      </w:divBdr>
    </w:div>
    <w:div w:id="1381980880">
      <w:bodyDiv w:val="1"/>
      <w:marLeft w:val="0"/>
      <w:marRight w:val="0"/>
      <w:marTop w:val="0"/>
      <w:marBottom w:val="0"/>
      <w:divBdr>
        <w:top w:val="none" w:sz="0" w:space="0" w:color="auto"/>
        <w:left w:val="none" w:sz="0" w:space="0" w:color="auto"/>
        <w:bottom w:val="none" w:sz="0" w:space="0" w:color="auto"/>
        <w:right w:val="none" w:sz="0" w:space="0" w:color="auto"/>
      </w:divBdr>
    </w:div>
    <w:div w:id="1767266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189</Words>
  <Characters>1078</Characters>
  <Application>Microsoft Office Word</Application>
  <DocSecurity>0</DocSecurity>
  <Lines>8</Lines>
  <Paragraphs>2</Paragraphs>
  <ScaleCrop>false</ScaleCrop>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  Devgan</dc:creator>
  <cp:keywords/>
  <dc:description/>
  <cp:lastModifiedBy>Narayan  Devgan</cp:lastModifiedBy>
  <cp:revision>4</cp:revision>
  <dcterms:created xsi:type="dcterms:W3CDTF">2025-11-10T01:36:00Z</dcterms:created>
  <dcterms:modified xsi:type="dcterms:W3CDTF">2025-11-10T01:58:00Z</dcterms:modified>
</cp:coreProperties>
</file>