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99CB7" w14:textId="77777777" w:rsidR="005B4091" w:rsidRDefault="00DB568C" w:rsidP="00A71E18">
      <w:pPr>
        <w:pStyle w:val="KeinLeerraum"/>
        <w:jc w:val="center"/>
        <w:outlineLvl w:val="0"/>
        <w:rPr>
          <w:rFonts w:asciiTheme="majorEastAsia" w:hAnsiTheme="majorEastAsia" w:cstheme="majorEastAsia"/>
          <w:sz w:val="36"/>
          <w:szCs w:val="36"/>
          <w:u w:val="single"/>
        </w:rPr>
      </w:pPr>
      <w:r w:rsidRPr="00DB568C">
        <w:rPr>
          <w:rFonts w:asciiTheme="majorEastAsia" w:hAnsiTheme="majorEastAsia" w:cstheme="majorEastAsia"/>
          <w:sz w:val="36"/>
          <w:szCs w:val="36"/>
          <w:u w:val="single"/>
        </w:rPr>
        <w:t>Guide für die Aufstellung von Lernzielen</w:t>
      </w:r>
    </w:p>
    <w:p w14:paraId="7C5DE13C" w14:textId="77777777" w:rsidR="00DB568C" w:rsidRDefault="00DB568C" w:rsidP="00DB568C">
      <w:pPr>
        <w:pStyle w:val="KeinLeerraum"/>
        <w:jc w:val="center"/>
        <w:rPr>
          <w:rFonts w:asciiTheme="majorEastAsia" w:hAnsiTheme="majorEastAsia" w:cstheme="majorEastAsia"/>
          <w:sz w:val="36"/>
          <w:szCs w:val="36"/>
          <w:u w:val="single"/>
        </w:rPr>
      </w:pPr>
    </w:p>
    <w:p w14:paraId="3896A2F3" w14:textId="77777777" w:rsidR="00DB568C" w:rsidRDefault="00DB568C" w:rsidP="00DB568C">
      <w:pPr>
        <w:pStyle w:val="KeinLeerraum"/>
        <w:rPr>
          <w:rFonts w:asciiTheme="minorEastAsia" w:hAnsiTheme="minorEastAsia" w:cstheme="minorEastAsia"/>
          <w:sz w:val="36"/>
          <w:szCs w:val="36"/>
        </w:rPr>
      </w:pPr>
    </w:p>
    <w:p w14:paraId="05F60A57" w14:textId="77777777" w:rsidR="00B85766" w:rsidRPr="00377158" w:rsidRDefault="00377158" w:rsidP="00DB568C">
      <w:pPr>
        <w:pStyle w:val="KeinLeerraum"/>
        <w:rPr>
          <w:rFonts w:asciiTheme="minorEastAsia" w:hAnsiTheme="minorEastAsia" w:cstheme="minorEastAsia"/>
          <w:sz w:val="28"/>
          <w:szCs w:val="28"/>
        </w:rPr>
      </w:pPr>
      <w:r w:rsidRPr="00853775">
        <w:rPr>
          <w:rFonts w:asciiTheme="minorEastAsia" w:hAnsiTheme="minorEastAsia" w:cstheme="minorEastAsia"/>
          <w:sz w:val="28"/>
          <w:szCs w:val="28"/>
          <w:u w:val="single"/>
        </w:rPr>
        <w:t>Definition:</w:t>
      </w:r>
      <w:r w:rsidRPr="00377158">
        <w:rPr>
          <w:rFonts w:asciiTheme="minorEastAsia" w:hAnsiTheme="minorEastAsia" w:cstheme="minorEastAsia"/>
          <w:sz w:val="28"/>
          <w:szCs w:val="28"/>
        </w:rPr>
        <w:t xml:space="preserve"> „Das Lernziel steht am Ende eines Lernprozesses als dessen nachprüfbar vorhandenes und erwünschtes Ergebnis.“</w:t>
      </w:r>
      <w:r w:rsidR="00B85766" w:rsidRPr="00377158">
        <w:rPr>
          <w:rFonts w:asciiTheme="minorEastAsia" w:hAnsiTheme="minorEastAsia" w:cstheme="minorEastAsia"/>
          <w:sz w:val="28"/>
          <w:szCs w:val="28"/>
        </w:rPr>
        <w:t xml:space="preserve"> </w:t>
      </w:r>
      <w:r w:rsidRPr="00377158">
        <w:rPr>
          <w:rFonts w:asciiTheme="minorEastAsia" w:hAnsiTheme="minorEastAsia" w:cstheme="minorEastAsia"/>
          <w:sz w:val="28"/>
          <w:szCs w:val="28"/>
        </w:rPr>
        <w:t>(</w:t>
      </w:r>
      <w:proofErr w:type="spellStart"/>
      <w:r w:rsidRPr="00377158">
        <w:rPr>
          <w:rFonts w:asciiTheme="minorEastAsia" w:hAnsiTheme="minorEastAsia" w:cstheme="minorEastAsia"/>
          <w:sz w:val="28"/>
          <w:szCs w:val="28"/>
        </w:rPr>
        <w:t>Terhart</w:t>
      </w:r>
      <w:proofErr w:type="spellEnd"/>
      <w:r w:rsidRPr="00377158">
        <w:rPr>
          <w:rFonts w:asciiTheme="minorEastAsia" w:hAnsiTheme="minorEastAsia" w:cstheme="minorEastAsia"/>
          <w:sz w:val="28"/>
          <w:szCs w:val="28"/>
        </w:rPr>
        <w:t xml:space="preserve"> 2005) </w:t>
      </w:r>
    </w:p>
    <w:p w14:paraId="4AF758B6" w14:textId="77777777" w:rsidR="00377158" w:rsidRPr="00377158" w:rsidRDefault="00377158" w:rsidP="00DB568C">
      <w:pPr>
        <w:pStyle w:val="KeinLeerraum"/>
        <w:rPr>
          <w:rFonts w:asciiTheme="minorEastAsia" w:hAnsiTheme="minorEastAsia" w:cstheme="minorEastAsia"/>
          <w:sz w:val="28"/>
          <w:szCs w:val="28"/>
        </w:rPr>
      </w:pPr>
    </w:p>
    <w:p w14:paraId="0E13254C" w14:textId="77777777" w:rsidR="00377158" w:rsidRPr="00377158" w:rsidRDefault="00377158" w:rsidP="00A71E18">
      <w:pPr>
        <w:pStyle w:val="KeinLeerraum"/>
        <w:outlineLvl w:val="0"/>
        <w:rPr>
          <w:rFonts w:asciiTheme="minorEastAsia" w:hAnsiTheme="minorEastAsia" w:cstheme="minorEastAsia"/>
          <w:sz w:val="28"/>
          <w:szCs w:val="28"/>
        </w:rPr>
      </w:pPr>
      <w:r w:rsidRPr="00377158">
        <w:rPr>
          <w:rFonts w:asciiTheme="minorEastAsia" w:hAnsiTheme="minorEastAsia" w:cstheme="minorEastAsia"/>
          <w:sz w:val="28"/>
          <w:szCs w:val="28"/>
        </w:rPr>
        <w:t xml:space="preserve">Oder </w:t>
      </w:r>
    </w:p>
    <w:p w14:paraId="0F8A8CA9" w14:textId="77777777" w:rsidR="00377158" w:rsidRPr="00377158" w:rsidRDefault="00377158" w:rsidP="00DB568C">
      <w:pPr>
        <w:pStyle w:val="KeinLeerraum"/>
        <w:rPr>
          <w:rFonts w:asciiTheme="minorEastAsia" w:hAnsiTheme="minorEastAsia" w:cstheme="minorEastAsia"/>
          <w:sz w:val="28"/>
          <w:szCs w:val="28"/>
        </w:rPr>
      </w:pPr>
    </w:p>
    <w:p w14:paraId="5142DDC6" w14:textId="77777777" w:rsidR="00377158" w:rsidRPr="00377158" w:rsidRDefault="00377158" w:rsidP="00DB568C">
      <w:pPr>
        <w:pStyle w:val="KeinLeerraum"/>
        <w:rPr>
          <w:rFonts w:asciiTheme="minorEastAsia" w:hAnsiTheme="minorEastAsia" w:cstheme="minorEastAsia"/>
          <w:sz w:val="28"/>
          <w:szCs w:val="28"/>
        </w:rPr>
      </w:pPr>
      <w:r w:rsidRPr="00377158">
        <w:rPr>
          <w:rFonts w:asciiTheme="minorEastAsia" w:hAnsiTheme="minorEastAsia" w:cstheme="minorEastAsia"/>
          <w:sz w:val="28"/>
          <w:szCs w:val="28"/>
        </w:rPr>
        <w:t xml:space="preserve">„Lernziele sind möglich exakte Beschreibungen des angestrebten Lernergebnisses.“ (Siebert 1999) </w:t>
      </w:r>
    </w:p>
    <w:p w14:paraId="0D42DF7B" w14:textId="77777777" w:rsidR="00377158" w:rsidRPr="00377158" w:rsidRDefault="00377158" w:rsidP="00DB568C">
      <w:pPr>
        <w:pStyle w:val="KeinLeerraum"/>
        <w:rPr>
          <w:rFonts w:asciiTheme="minorEastAsia" w:hAnsiTheme="minorEastAsia" w:cstheme="minorEastAsia"/>
          <w:sz w:val="28"/>
          <w:szCs w:val="28"/>
        </w:rPr>
      </w:pPr>
    </w:p>
    <w:p w14:paraId="59843066" w14:textId="713EBB80" w:rsidR="00377158" w:rsidRDefault="00377158" w:rsidP="00DB568C">
      <w:pPr>
        <w:pStyle w:val="KeinLeerraum"/>
        <w:rPr>
          <w:rFonts w:asciiTheme="minorEastAsia" w:hAnsiTheme="minorEastAsia" w:cstheme="minorEastAsia"/>
          <w:sz w:val="28"/>
          <w:szCs w:val="28"/>
        </w:rPr>
      </w:pPr>
      <w:r w:rsidRPr="00377158">
        <w:rPr>
          <w:rFonts w:asciiTheme="minorEastAsia" w:hAnsiTheme="minorEastAsia" w:cstheme="minorEastAsia"/>
          <w:sz w:val="28"/>
          <w:szCs w:val="28"/>
        </w:rPr>
        <w:t>Lernziel und Lernergebnis sind schwierig zu trennen.</w:t>
      </w:r>
      <w:r w:rsidR="001B4A28">
        <w:rPr>
          <w:rFonts w:asciiTheme="minorEastAsia" w:hAnsiTheme="minorEastAsia" w:cstheme="minorEastAsia"/>
          <w:sz w:val="28"/>
          <w:szCs w:val="28"/>
        </w:rPr>
        <w:t xml:space="preserve"> Bei uns stehen Lernziel und Lernergebnis in dem Zusammenhang, dass das Lernziel vom Lehrenden vorgegeben wird. Das Lernergebnis ist der Könnens- und Wissenszuwachs beim Lernenden. Am Ende des Lernprozesses sollten Lernziel und Lernergebnis also gleich sein.</w:t>
      </w:r>
      <w:r w:rsidR="00FD7429">
        <w:rPr>
          <w:rFonts w:asciiTheme="minorEastAsia" w:hAnsiTheme="minorEastAsia" w:cstheme="minorEastAsia"/>
          <w:sz w:val="28"/>
          <w:szCs w:val="28"/>
        </w:rPr>
        <w:t xml:space="preserve"> Lernziele können in anderen Fällen aber auch vom Lernenden selbst entworfen werden. </w:t>
      </w:r>
      <w:r w:rsidR="001B4A28">
        <w:rPr>
          <w:rFonts w:asciiTheme="minorEastAsia" w:hAnsiTheme="minorEastAsia" w:cstheme="minorEastAsia"/>
          <w:sz w:val="28"/>
          <w:szCs w:val="28"/>
        </w:rPr>
        <w:t xml:space="preserve"> </w:t>
      </w:r>
    </w:p>
    <w:p w14:paraId="05ED021D" w14:textId="77777777" w:rsidR="003A0F06" w:rsidRDefault="003A0F06" w:rsidP="00DB568C">
      <w:pPr>
        <w:pStyle w:val="KeinLeerraum"/>
        <w:rPr>
          <w:rFonts w:asciiTheme="minorEastAsia" w:hAnsiTheme="minorEastAsia" w:cstheme="minorEastAsia"/>
          <w:sz w:val="28"/>
          <w:szCs w:val="28"/>
        </w:rPr>
      </w:pPr>
    </w:p>
    <w:p w14:paraId="7076B706" w14:textId="77777777" w:rsidR="003A0F06" w:rsidRDefault="003A0F06" w:rsidP="00DB568C">
      <w:pPr>
        <w:pStyle w:val="KeinLeerraum"/>
        <w:rPr>
          <w:rFonts w:asciiTheme="minorEastAsia" w:hAnsiTheme="minorEastAsia" w:cstheme="minorEastAsia"/>
          <w:sz w:val="28"/>
          <w:szCs w:val="28"/>
        </w:rPr>
      </w:pPr>
    </w:p>
    <w:p w14:paraId="11E89767" w14:textId="2942B072" w:rsidR="00A71E18" w:rsidRDefault="003A0F06" w:rsidP="00DB568C">
      <w:pPr>
        <w:pStyle w:val="KeinLeerraum"/>
        <w:rPr>
          <w:rFonts w:asciiTheme="minorEastAsia" w:hAnsiTheme="minorEastAsia" w:cstheme="minorEastAsia"/>
          <w:sz w:val="28"/>
          <w:szCs w:val="28"/>
        </w:rPr>
      </w:pPr>
      <w:r w:rsidRPr="00853775">
        <w:rPr>
          <w:rFonts w:asciiTheme="minorEastAsia" w:hAnsiTheme="minorEastAsia" w:cstheme="minorEastAsia"/>
          <w:sz w:val="28"/>
          <w:szCs w:val="28"/>
          <w:u w:val="single"/>
        </w:rPr>
        <w:t>Struktur und Formulierung:</w:t>
      </w:r>
      <w:r>
        <w:rPr>
          <w:rFonts w:asciiTheme="minorEastAsia" w:hAnsiTheme="minorEastAsia" w:cstheme="minorEastAsia"/>
          <w:sz w:val="28"/>
          <w:szCs w:val="28"/>
        </w:rPr>
        <w:t xml:space="preserve"> Die Struktur besteht im Wesentlichen aus </w:t>
      </w:r>
      <w:r w:rsidR="00EC45F2">
        <w:rPr>
          <w:rFonts w:asciiTheme="minorEastAsia" w:hAnsiTheme="minorEastAsia" w:cstheme="minorEastAsia"/>
          <w:sz w:val="28"/>
          <w:szCs w:val="28"/>
        </w:rPr>
        <w:t xml:space="preserve">einem Operator oder Verb und einem Objekt auf das der Operator angewandt wird. </w:t>
      </w:r>
    </w:p>
    <w:p w14:paraId="7E77D941" w14:textId="77777777" w:rsidR="00EC45F2" w:rsidRDefault="00EC45F2" w:rsidP="00DB568C">
      <w:pPr>
        <w:pStyle w:val="KeinLeerraum"/>
        <w:rPr>
          <w:rFonts w:asciiTheme="minorEastAsia" w:hAnsiTheme="minorEastAsia" w:cstheme="minorEastAsia"/>
          <w:sz w:val="28"/>
          <w:szCs w:val="28"/>
        </w:rPr>
      </w:pPr>
    </w:p>
    <w:p w14:paraId="201B2F13" w14:textId="4322AC44" w:rsidR="00AE05EE" w:rsidRDefault="00AE05EE" w:rsidP="00DB568C">
      <w:pPr>
        <w:pStyle w:val="KeinLeerraum"/>
        <w:rPr>
          <w:rFonts w:asciiTheme="minorEastAsia" w:hAnsiTheme="minorEastAsia" w:cstheme="minorEastAsia"/>
          <w:sz w:val="28"/>
          <w:szCs w:val="28"/>
        </w:rPr>
      </w:pPr>
      <w:r>
        <w:rPr>
          <w:rFonts w:asciiTheme="minorEastAsia" w:hAnsiTheme="minorEastAsia" w:cstheme="minorEastAsia"/>
          <w:sz w:val="28"/>
          <w:szCs w:val="28"/>
        </w:rPr>
        <w:t xml:space="preserve">„Studierende berechnen das Trägheitsmoment einer rotierenden Scheibe“. </w:t>
      </w:r>
    </w:p>
    <w:p w14:paraId="24378C63" w14:textId="77777777" w:rsidR="00AE05EE" w:rsidRDefault="00AE05EE" w:rsidP="00DB568C">
      <w:pPr>
        <w:pStyle w:val="KeinLeerraum"/>
        <w:rPr>
          <w:rFonts w:asciiTheme="minorEastAsia" w:hAnsiTheme="minorEastAsia" w:cstheme="minorEastAsia"/>
          <w:sz w:val="28"/>
          <w:szCs w:val="28"/>
        </w:rPr>
      </w:pPr>
    </w:p>
    <w:p w14:paraId="02118A16" w14:textId="7CC86B07" w:rsidR="00AE05EE" w:rsidRDefault="00B7006D" w:rsidP="00DB568C">
      <w:pPr>
        <w:pStyle w:val="KeinLeerraum"/>
        <w:rPr>
          <w:rFonts w:asciiTheme="minorEastAsia" w:hAnsiTheme="minorEastAsia" w:cstheme="minorEastAsia"/>
          <w:color w:val="FF0000"/>
          <w:sz w:val="28"/>
          <w:szCs w:val="28"/>
        </w:rPr>
      </w:pPr>
      <w:r>
        <w:rPr>
          <w:rFonts w:asciiTheme="minorEastAsia" w:hAnsiTheme="minorEastAsia" w:cstheme="minorEastAsia"/>
          <w:sz w:val="28"/>
          <w:szCs w:val="28"/>
        </w:rPr>
        <w:t xml:space="preserve">Dabei sollte das Verb einen </w:t>
      </w:r>
      <w:r w:rsidRPr="005707BA">
        <w:rPr>
          <w:rFonts w:asciiTheme="minorEastAsia" w:hAnsiTheme="minorEastAsia" w:cstheme="minorEastAsia"/>
          <w:i/>
          <w:color w:val="0070C0"/>
          <w:sz w:val="28"/>
          <w:szCs w:val="28"/>
        </w:rPr>
        <w:t>beobachtbaren Vorgang</w:t>
      </w:r>
      <w:r w:rsidRPr="005707BA">
        <w:rPr>
          <w:rFonts w:asciiTheme="minorEastAsia" w:hAnsiTheme="minorEastAsia" w:cstheme="minorEastAsia"/>
          <w:color w:val="0070C0"/>
          <w:sz w:val="28"/>
          <w:szCs w:val="28"/>
        </w:rPr>
        <w:t xml:space="preserve"> </w:t>
      </w:r>
      <w:r w:rsidR="003C15C1" w:rsidRPr="003C15C1">
        <w:rPr>
          <w:rFonts w:asciiTheme="minorEastAsia" w:hAnsiTheme="minorEastAsia" w:cstheme="minorEastAsia"/>
          <w:color w:val="000000" w:themeColor="text1"/>
          <w:sz w:val="28"/>
          <w:szCs w:val="28"/>
        </w:rPr>
        <w:t>beschreiben</w:t>
      </w:r>
      <w:r w:rsidR="00FD7429">
        <w:rPr>
          <w:rFonts w:asciiTheme="minorEastAsia" w:hAnsiTheme="minorEastAsia" w:cstheme="minorEastAsia"/>
          <w:color w:val="000000" w:themeColor="text1"/>
          <w:sz w:val="28"/>
          <w:szCs w:val="28"/>
        </w:rPr>
        <w:t>.</w:t>
      </w:r>
      <w:r w:rsidR="003C15C1">
        <w:rPr>
          <w:rFonts w:asciiTheme="minorEastAsia" w:hAnsiTheme="minorEastAsia" w:cstheme="minorEastAsia"/>
          <w:color w:val="FF0000"/>
          <w:sz w:val="28"/>
          <w:szCs w:val="28"/>
        </w:rPr>
        <w:t xml:space="preserve"> </w:t>
      </w:r>
    </w:p>
    <w:p w14:paraId="0B735B90" w14:textId="64DF79CC" w:rsidR="003C15C1" w:rsidRDefault="003C15C1" w:rsidP="00DB568C">
      <w:pPr>
        <w:pStyle w:val="KeinLeerraum"/>
        <w:rPr>
          <w:rFonts w:asciiTheme="minorEastAsia" w:hAnsiTheme="minorEastAsia" w:cstheme="minorEastAsia"/>
          <w:color w:val="000000" w:themeColor="text1"/>
          <w:sz w:val="28"/>
          <w:szCs w:val="28"/>
        </w:rPr>
      </w:pPr>
      <w:r>
        <w:rPr>
          <w:rFonts w:asciiTheme="minorEastAsia" w:hAnsiTheme="minorEastAsia" w:cstheme="minorEastAsia"/>
          <w:color w:val="000000" w:themeColor="text1"/>
          <w:sz w:val="28"/>
          <w:szCs w:val="28"/>
        </w:rPr>
        <w:t xml:space="preserve">Beispiel für </w:t>
      </w:r>
      <w:r w:rsidR="009143AC">
        <w:rPr>
          <w:rFonts w:asciiTheme="minorEastAsia" w:hAnsiTheme="minorEastAsia" w:cstheme="minorEastAsia"/>
          <w:color w:val="000000" w:themeColor="text1"/>
          <w:sz w:val="28"/>
          <w:szCs w:val="28"/>
        </w:rPr>
        <w:t xml:space="preserve">weniger geeignete Verben: </w:t>
      </w:r>
      <w:r w:rsidR="00853775">
        <w:rPr>
          <w:rFonts w:asciiTheme="minorEastAsia" w:hAnsiTheme="minorEastAsia" w:cstheme="minorEastAsia"/>
          <w:color w:val="000000" w:themeColor="text1"/>
          <w:sz w:val="28"/>
          <w:szCs w:val="28"/>
        </w:rPr>
        <w:t>begreifen, informieren, lernen, können, einsehen, erinnern, spüren…</w:t>
      </w:r>
    </w:p>
    <w:p w14:paraId="67DCBFD0" w14:textId="275F1348" w:rsidR="00853775" w:rsidRDefault="00853775" w:rsidP="00DB568C">
      <w:pPr>
        <w:pStyle w:val="KeinLeerraum"/>
        <w:rPr>
          <w:rFonts w:asciiTheme="minorEastAsia" w:hAnsiTheme="minorEastAsia" w:cstheme="minorEastAsia"/>
          <w:color w:val="000000" w:themeColor="text1"/>
          <w:sz w:val="28"/>
          <w:szCs w:val="28"/>
        </w:rPr>
      </w:pPr>
      <w:r>
        <w:rPr>
          <w:rFonts w:asciiTheme="minorEastAsia" w:hAnsiTheme="minorEastAsia" w:cstheme="minorEastAsia"/>
          <w:color w:val="000000" w:themeColor="text1"/>
          <w:sz w:val="28"/>
          <w:szCs w:val="28"/>
        </w:rPr>
        <w:t>Stattdessen sollte man folgende Verben nutzen: berichten, begründen, berechnen, Beispiele geben, aufzeigen, arrangieren, ordnen, prüfen</w:t>
      </w:r>
      <w:r w:rsidR="0062560B">
        <w:rPr>
          <w:rFonts w:asciiTheme="minorEastAsia" w:hAnsiTheme="minorEastAsia" w:cstheme="minorEastAsia"/>
          <w:color w:val="000000" w:themeColor="text1"/>
          <w:sz w:val="28"/>
          <w:szCs w:val="28"/>
        </w:rPr>
        <w:t>,</w:t>
      </w:r>
      <w:r>
        <w:rPr>
          <w:rFonts w:asciiTheme="minorEastAsia" w:hAnsiTheme="minorEastAsia" w:cstheme="minorEastAsia"/>
          <w:color w:val="000000" w:themeColor="text1"/>
          <w:sz w:val="28"/>
          <w:szCs w:val="28"/>
        </w:rPr>
        <w:t xml:space="preserve"> einordnen, einteilen, entwerfen, herausarbeiten, anfertigen, nennen, rechtfertigen, schätzen, nutzen, organisieren…</w:t>
      </w:r>
    </w:p>
    <w:p w14:paraId="1171BDEA" w14:textId="0F61B899" w:rsidR="00853775" w:rsidRDefault="00853775" w:rsidP="00DB568C">
      <w:pPr>
        <w:pStyle w:val="KeinLeerraum"/>
        <w:rPr>
          <w:rFonts w:asciiTheme="minorEastAsia" w:hAnsiTheme="minorEastAsia" w:cstheme="minorEastAsia"/>
          <w:color w:val="000000" w:themeColor="text1"/>
          <w:sz w:val="28"/>
          <w:szCs w:val="28"/>
        </w:rPr>
      </w:pPr>
      <w:r>
        <w:rPr>
          <w:rFonts w:asciiTheme="minorEastAsia" w:hAnsiTheme="minorEastAsia" w:cstheme="minorEastAsia"/>
          <w:color w:val="000000" w:themeColor="text1"/>
          <w:sz w:val="28"/>
          <w:szCs w:val="28"/>
        </w:rPr>
        <w:t>Als Faustregel kann man sich fragen: Kann der Lernende das erworbene Wissen und Können klar aufschreiben</w:t>
      </w:r>
      <w:r w:rsidR="00574D5C">
        <w:rPr>
          <w:rFonts w:asciiTheme="minorEastAsia" w:hAnsiTheme="minorEastAsia" w:cstheme="minorEastAsia"/>
          <w:color w:val="000000" w:themeColor="text1"/>
          <w:sz w:val="28"/>
          <w:szCs w:val="28"/>
        </w:rPr>
        <w:t xml:space="preserve"> oder verbal</w:t>
      </w:r>
      <w:r>
        <w:rPr>
          <w:rFonts w:asciiTheme="minorEastAsia" w:hAnsiTheme="minorEastAsia" w:cstheme="minorEastAsia"/>
          <w:color w:val="000000" w:themeColor="text1"/>
          <w:sz w:val="28"/>
          <w:szCs w:val="28"/>
        </w:rPr>
        <w:t xml:space="preserve"> oder physisch p</w:t>
      </w:r>
      <w:r w:rsidR="00574D5C">
        <w:rPr>
          <w:rFonts w:asciiTheme="minorEastAsia" w:hAnsiTheme="minorEastAsia" w:cstheme="minorEastAsia"/>
          <w:color w:val="000000" w:themeColor="text1"/>
          <w:sz w:val="28"/>
          <w:szCs w:val="28"/>
        </w:rPr>
        <w:t>räsentieren?</w:t>
      </w:r>
    </w:p>
    <w:p w14:paraId="482E01AB" w14:textId="57B1B25B" w:rsidR="00853775" w:rsidRDefault="00853775" w:rsidP="00DB568C">
      <w:pPr>
        <w:pStyle w:val="KeinLeerraum"/>
        <w:rPr>
          <w:rFonts w:asciiTheme="minorEastAsia" w:hAnsiTheme="minorEastAsia" w:cstheme="minorEastAsia"/>
          <w:color w:val="000000" w:themeColor="text1"/>
          <w:sz w:val="28"/>
          <w:szCs w:val="28"/>
        </w:rPr>
      </w:pPr>
      <w:r>
        <w:rPr>
          <w:rFonts w:asciiTheme="minorEastAsia" w:hAnsiTheme="minorEastAsia" w:cstheme="minorEastAsia"/>
          <w:color w:val="000000" w:themeColor="text1"/>
          <w:sz w:val="28"/>
          <w:szCs w:val="28"/>
        </w:rPr>
        <w:t xml:space="preserve">Der kognitive Prozess des Lernens (verstehen, begreifen, erinnern…) ist erst einmal unsichtbar, aber das Produkt dieses Prozesses ist beobachtbar. </w:t>
      </w:r>
    </w:p>
    <w:p w14:paraId="1ADFC987" w14:textId="4D61F7E6" w:rsidR="00853775" w:rsidRDefault="00853775" w:rsidP="00DB568C">
      <w:pPr>
        <w:pStyle w:val="KeinLeerraum"/>
        <w:rPr>
          <w:rFonts w:asciiTheme="minorEastAsia" w:hAnsiTheme="minorEastAsia" w:cstheme="minorEastAsia"/>
          <w:color w:val="000000" w:themeColor="text1"/>
          <w:sz w:val="28"/>
          <w:szCs w:val="28"/>
        </w:rPr>
      </w:pPr>
      <w:r>
        <w:rPr>
          <w:rFonts w:asciiTheme="minorEastAsia" w:hAnsiTheme="minorEastAsia" w:cstheme="minorEastAsia"/>
          <w:color w:val="000000" w:themeColor="text1"/>
          <w:sz w:val="28"/>
          <w:szCs w:val="28"/>
        </w:rPr>
        <w:t>Operatoren sind Verben die meist im Prüfungsscenario genutzt werden. Allerdings decken Operatoren nicht alle Verben ab die für Lernziele sinnvoll sein können.  Zum Beispiel „Trainieren“ wäre unsinnig in einer Klausur, kann aber durchaus Teil eines</w:t>
      </w:r>
      <w:r w:rsidR="00853B06">
        <w:rPr>
          <w:rFonts w:asciiTheme="minorEastAsia" w:hAnsiTheme="minorEastAsia" w:cstheme="minorEastAsia"/>
          <w:color w:val="000000" w:themeColor="text1"/>
          <w:sz w:val="28"/>
          <w:szCs w:val="28"/>
        </w:rPr>
        <w:t xml:space="preserve"> Lernziels sein, zum Beispiel im Kontext des Übens. </w:t>
      </w:r>
      <w:r>
        <w:rPr>
          <w:rFonts w:asciiTheme="minorEastAsia" w:hAnsiTheme="minorEastAsia" w:cstheme="minorEastAsia"/>
          <w:color w:val="000000" w:themeColor="text1"/>
          <w:sz w:val="28"/>
          <w:szCs w:val="28"/>
        </w:rPr>
        <w:t xml:space="preserve"> </w:t>
      </w:r>
    </w:p>
    <w:p w14:paraId="5BD5615F" w14:textId="77777777" w:rsidR="004B5BC2" w:rsidRDefault="004B5BC2" w:rsidP="00DB568C">
      <w:pPr>
        <w:pStyle w:val="KeinLeerraum"/>
        <w:rPr>
          <w:rFonts w:asciiTheme="minorEastAsia" w:hAnsiTheme="minorEastAsia" w:cstheme="minorEastAsia"/>
          <w:color w:val="000000" w:themeColor="text1"/>
          <w:sz w:val="28"/>
          <w:szCs w:val="28"/>
        </w:rPr>
      </w:pPr>
    </w:p>
    <w:p w14:paraId="42700580" w14:textId="5001CB3C" w:rsidR="00853B06" w:rsidRDefault="004B5BC2" w:rsidP="00DB568C">
      <w:pPr>
        <w:pStyle w:val="KeinLeerraum"/>
        <w:rPr>
          <w:rFonts w:asciiTheme="minorEastAsia" w:hAnsiTheme="minorEastAsia" w:cstheme="minorEastAsia"/>
          <w:color w:val="000000" w:themeColor="text1"/>
          <w:sz w:val="28"/>
          <w:szCs w:val="28"/>
        </w:rPr>
      </w:pPr>
      <w:r>
        <w:rPr>
          <w:rFonts w:asciiTheme="minorEastAsia" w:hAnsiTheme="minorEastAsia" w:cstheme="minorEastAsia"/>
          <w:color w:val="000000" w:themeColor="text1"/>
          <w:sz w:val="28"/>
          <w:szCs w:val="28"/>
        </w:rPr>
        <w:t>„Schüler: innen trainieren die Vorwärtsrolle.“</w:t>
      </w:r>
    </w:p>
    <w:p w14:paraId="6FDE8EEA" w14:textId="77777777" w:rsidR="00853B06" w:rsidRDefault="00853B06" w:rsidP="00DB568C">
      <w:pPr>
        <w:pStyle w:val="KeinLeerraum"/>
        <w:rPr>
          <w:rFonts w:asciiTheme="minorEastAsia" w:hAnsiTheme="minorEastAsia" w:cstheme="minorEastAsia"/>
          <w:color w:val="000000" w:themeColor="text1"/>
          <w:sz w:val="28"/>
          <w:szCs w:val="28"/>
        </w:rPr>
      </w:pPr>
    </w:p>
    <w:p w14:paraId="5E8FDC42" w14:textId="77777777" w:rsidR="00853B06" w:rsidRDefault="00853B06" w:rsidP="00DB568C">
      <w:pPr>
        <w:pStyle w:val="KeinLeerraum"/>
        <w:rPr>
          <w:rFonts w:asciiTheme="minorEastAsia" w:hAnsiTheme="minorEastAsia" w:cstheme="minorEastAsia"/>
          <w:color w:val="000000" w:themeColor="text1"/>
          <w:sz w:val="28"/>
          <w:szCs w:val="28"/>
        </w:rPr>
      </w:pPr>
    </w:p>
    <w:p w14:paraId="4E1253BF" w14:textId="02F8C378" w:rsidR="00853775" w:rsidRPr="00FD7429" w:rsidRDefault="00147C70" w:rsidP="00DB568C">
      <w:pPr>
        <w:pStyle w:val="KeinLeerraum"/>
        <w:rPr>
          <w:rFonts w:asciiTheme="minorEastAsia" w:hAnsiTheme="minorEastAsia" w:cstheme="minorEastAsia"/>
          <w:color w:val="000000" w:themeColor="text1"/>
          <w:sz w:val="28"/>
          <w:szCs w:val="28"/>
        </w:rPr>
      </w:pPr>
      <w:proofErr w:type="spellStart"/>
      <w:r>
        <w:rPr>
          <w:rFonts w:asciiTheme="minorEastAsia" w:hAnsiTheme="minorEastAsia" w:cstheme="minorEastAsia"/>
          <w:color w:val="000000" w:themeColor="text1"/>
          <w:sz w:val="28"/>
          <w:szCs w:val="28"/>
          <w:u w:val="single"/>
        </w:rPr>
        <w:lastRenderedPageBreak/>
        <w:t>Constructive</w:t>
      </w:r>
      <w:proofErr w:type="spellEnd"/>
      <w:r>
        <w:rPr>
          <w:rFonts w:asciiTheme="minorEastAsia" w:hAnsiTheme="minorEastAsia" w:cstheme="minorEastAsia"/>
          <w:color w:val="000000" w:themeColor="text1"/>
          <w:sz w:val="28"/>
          <w:szCs w:val="28"/>
          <w:u w:val="single"/>
        </w:rPr>
        <w:t xml:space="preserve"> </w:t>
      </w:r>
      <w:proofErr w:type="spellStart"/>
      <w:r>
        <w:rPr>
          <w:rFonts w:asciiTheme="minorEastAsia" w:hAnsiTheme="minorEastAsia" w:cstheme="minorEastAsia"/>
          <w:color w:val="000000" w:themeColor="text1"/>
          <w:sz w:val="28"/>
          <w:szCs w:val="28"/>
          <w:u w:val="single"/>
        </w:rPr>
        <w:t>alignment</w:t>
      </w:r>
      <w:proofErr w:type="spellEnd"/>
      <w:r>
        <w:rPr>
          <w:rFonts w:asciiTheme="minorEastAsia" w:hAnsiTheme="minorEastAsia" w:cstheme="minorEastAsia"/>
          <w:color w:val="000000" w:themeColor="text1"/>
          <w:sz w:val="28"/>
          <w:szCs w:val="28"/>
          <w:u w:val="single"/>
        </w:rPr>
        <w:t xml:space="preserve">  </w:t>
      </w:r>
    </w:p>
    <w:p w14:paraId="5B72A1B0" w14:textId="77777777" w:rsidR="00853775" w:rsidRDefault="00853775" w:rsidP="00DB568C">
      <w:pPr>
        <w:pStyle w:val="KeinLeerraum"/>
        <w:rPr>
          <w:rFonts w:asciiTheme="minorEastAsia" w:hAnsiTheme="minorEastAsia" w:cstheme="minorEastAsia"/>
          <w:color w:val="000000" w:themeColor="text1"/>
          <w:sz w:val="28"/>
          <w:szCs w:val="28"/>
        </w:rPr>
      </w:pPr>
    </w:p>
    <w:p w14:paraId="081EE5A3" w14:textId="481DAA35" w:rsidR="00147C70" w:rsidRDefault="000E1C5B" w:rsidP="00DB568C">
      <w:pPr>
        <w:pStyle w:val="KeinLeerraum"/>
        <w:rPr>
          <w:rFonts w:asciiTheme="minorEastAsia" w:hAnsiTheme="minorEastAsia" w:cstheme="minorEastAsia"/>
          <w:color w:val="000000" w:themeColor="text1"/>
          <w:sz w:val="28"/>
          <w:szCs w:val="28"/>
        </w:rPr>
      </w:pPr>
      <w:r>
        <w:rPr>
          <w:rFonts w:asciiTheme="minorEastAsia" w:hAnsiTheme="minorEastAsia" w:cstheme="minorEastAsia"/>
          <w:color w:val="000000" w:themeColor="text1"/>
          <w:sz w:val="28"/>
          <w:szCs w:val="28"/>
        </w:rPr>
        <w:t>Für die V</w:t>
      </w:r>
      <w:r w:rsidR="00473D35">
        <w:rPr>
          <w:rFonts w:asciiTheme="minorEastAsia" w:hAnsiTheme="minorEastAsia" w:cstheme="minorEastAsia"/>
          <w:color w:val="000000" w:themeColor="text1"/>
          <w:sz w:val="28"/>
          <w:szCs w:val="28"/>
        </w:rPr>
        <w:t>orlesung kann es schwierig sein</w:t>
      </w:r>
      <w:r w:rsidR="00473D35">
        <w:rPr>
          <w:rFonts w:asciiTheme="minorEastAsia" w:hAnsiTheme="minorEastAsia" w:cstheme="minorEastAsia"/>
          <w:color w:val="000000" w:themeColor="text1"/>
          <w:sz w:val="28"/>
          <w:szCs w:val="28"/>
          <w:lang w:eastAsia="ja-JP"/>
        </w:rPr>
        <w:t xml:space="preserve">, </w:t>
      </w:r>
      <w:r>
        <w:rPr>
          <w:rFonts w:asciiTheme="minorEastAsia" w:hAnsiTheme="minorEastAsia" w:cstheme="minorEastAsia"/>
          <w:color w:val="000000" w:themeColor="text1"/>
          <w:sz w:val="28"/>
          <w:szCs w:val="28"/>
        </w:rPr>
        <w:t xml:space="preserve">konkrete Verben zu finden. </w:t>
      </w:r>
      <w:r w:rsidR="00533C6F">
        <w:rPr>
          <w:rFonts w:asciiTheme="minorEastAsia" w:hAnsiTheme="minorEastAsia" w:cstheme="minorEastAsia"/>
          <w:color w:val="000000" w:themeColor="text1"/>
          <w:sz w:val="28"/>
          <w:szCs w:val="28"/>
        </w:rPr>
        <w:t xml:space="preserve">Im Sinne des </w:t>
      </w:r>
      <w:proofErr w:type="spellStart"/>
      <w:r w:rsidR="00147C70">
        <w:rPr>
          <w:rFonts w:asciiTheme="minorEastAsia" w:hAnsiTheme="minorEastAsia" w:cstheme="minorEastAsia"/>
          <w:i/>
          <w:color w:val="000000" w:themeColor="text1"/>
          <w:sz w:val="28"/>
          <w:szCs w:val="28"/>
        </w:rPr>
        <w:t>constructive</w:t>
      </w:r>
      <w:proofErr w:type="spellEnd"/>
      <w:r w:rsidR="00147C70">
        <w:rPr>
          <w:rFonts w:asciiTheme="minorEastAsia" w:hAnsiTheme="minorEastAsia" w:cstheme="minorEastAsia"/>
          <w:i/>
          <w:color w:val="000000" w:themeColor="text1"/>
          <w:sz w:val="28"/>
          <w:szCs w:val="28"/>
        </w:rPr>
        <w:t xml:space="preserve"> </w:t>
      </w:r>
      <w:proofErr w:type="spellStart"/>
      <w:r w:rsidR="00147C70">
        <w:rPr>
          <w:rFonts w:asciiTheme="minorEastAsia" w:hAnsiTheme="minorEastAsia" w:cstheme="minorEastAsia"/>
          <w:i/>
          <w:color w:val="000000" w:themeColor="text1"/>
          <w:sz w:val="28"/>
          <w:szCs w:val="28"/>
        </w:rPr>
        <w:t>a</w:t>
      </w:r>
      <w:r w:rsidR="00533C6F" w:rsidRPr="00533C6F">
        <w:rPr>
          <w:rFonts w:asciiTheme="minorEastAsia" w:hAnsiTheme="minorEastAsia" w:cstheme="minorEastAsia"/>
          <w:i/>
          <w:color w:val="000000" w:themeColor="text1"/>
          <w:sz w:val="28"/>
          <w:szCs w:val="28"/>
        </w:rPr>
        <w:t>lginment</w:t>
      </w:r>
      <w:proofErr w:type="spellEnd"/>
      <w:r w:rsidR="00533C6F" w:rsidRPr="00533C6F">
        <w:rPr>
          <w:rFonts w:asciiTheme="minorEastAsia" w:hAnsiTheme="minorEastAsia" w:cstheme="minorEastAsia"/>
          <w:i/>
          <w:color w:val="000000" w:themeColor="text1"/>
          <w:sz w:val="28"/>
          <w:szCs w:val="28"/>
        </w:rPr>
        <w:t xml:space="preserve"> </w:t>
      </w:r>
      <w:r w:rsidR="00147C70">
        <w:rPr>
          <w:rFonts w:asciiTheme="minorEastAsia" w:hAnsiTheme="minorEastAsia" w:cstheme="minorEastAsia"/>
          <w:color w:val="000000" w:themeColor="text1"/>
          <w:sz w:val="28"/>
          <w:szCs w:val="28"/>
        </w:rPr>
        <w:t>(Lehre, Lernziele und Prüfungen bedingen sich gegenseitig), sollte versucht werden, den Inhalt einer Vorlesung</w:t>
      </w:r>
      <w:r w:rsidR="00853B06">
        <w:rPr>
          <w:rFonts w:asciiTheme="minorEastAsia" w:hAnsiTheme="minorEastAsia" w:cstheme="minorEastAsia"/>
          <w:color w:val="000000" w:themeColor="text1"/>
          <w:sz w:val="28"/>
          <w:szCs w:val="28"/>
        </w:rPr>
        <w:t>,</w:t>
      </w:r>
      <w:r w:rsidR="00147C70">
        <w:rPr>
          <w:rFonts w:asciiTheme="minorEastAsia" w:hAnsiTheme="minorEastAsia" w:cstheme="minorEastAsia"/>
          <w:color w:val="000000" w:themeColor="text1"/>
          <w:sz w:val="28"/>
          <w:szCs w:val="28"/>
        </w:rPr>
        <w:t xml:space="preserve"> in der Übung zu festigen. Üblicherweise kann eine Vorlesung alleine Lernziele nicht erfüllen, da Studierenden in Vorlesungen sehr passiv sind. Der aktive Teil eines Lernziels muss in einer anderen Veranstaltung geleistete werden. Es reicht also nicht vom Trägheitsmoment in der Vorlesung gehört zu haben oder die Berechnung dazu an der Tafel gesehen zu haben, sondern es muss auch von den Studierenden berechnet werden. </w:t>
      </w:r>
    </w:p>
    <w:p w14:paraId="21D1FFCB" w14:textId="51B9F10C" w:rsidR="00473D35" w:rsidRPr="003C15C1" w:rsidRDefault="00147C70" w:rsidP="00DB568C">
      <w:pPr>
        <w:pStyle w:val="KeinLeerraum"/>
        <w:rPr>
          <w:rFonts w:asciiTheme="minorEastAsia" w:hAnsiTheme="minorEastAsia" w:cstheme="minorEastAsia" w:hint="eastAsia"/>
          <w:color w:val="000000" w:themeColor="text1"/>
          <w:sz w:val="28"/>
          <w:szCs w:val="28"/>
          <w:lang w:eastAsia="ja-JP"/>
        </w:rPr>
      </w:pPr>
      <w:r>
        <w:rPr>
          <w:rFonts w:asciiTheme="minorEastAsia" w:hAnsiTheme="minorEastAsia" w:cstheme="minorEastAsia"/>
          <w:color w:val="000000" w:themeColor="text1"/>
          <w:sz w:val="28"/>
          <w:szCs w:val="28"/>
        </w:rPr>
        <w:t xml:space="preserve">Andersherum wird man in der Übung vielleicht gewisse Begrifflichkeiten oder Analysemethoden und Denkvorgänge die in der Vorlesung präsentiert worden sind, nicht nochmal vertiefen. Dennoch sollten sich die Inhalte der beiden Veranstaltungen aufeinander beziehen und verstärkend wirken. Dies sollte beim Aufstellen der Lernziele berücksichtigt werden. </w:t>
      </w:r>
    </w:p>
    <w:p w14:paraId="5EC5ABED" w14:textId="77777777" w:rsidR="00170329" w:rsidRDefault="00170329" w:rsidP="00DB568C">
      <w:pPr>
        <w:pStyle w:val="KeinLeerraum"/>
        <w:rPr>
          <w:rFonts w:asciiTheme="minorEastAsia" w:hAnsiTheme="minorEastAsia" w:cstheme="minorEastAsia"/>
          <w:sz w:val="28"/>
          <w:szCs w:val="28"/>
        </w:rPr>
      </w:pPr>
    </w:p>
    <w:p w14:paraId="41107C8D" w14:textId="40A77B09" w:rsidR="00147C70" w:rsidRDefault="00147C70" w:rsidP="00DB568C">
      <w:pPr>
        <w:pStyle w:val="KeinLeerraum"/>
        <w:rPr>
          <w:rFonts w:asciiTheme="minorEastAsia" w:hAnsiTheme="minorEastAsia" w:cstheme="minorEastAsia"/>
          <w:color w:val="000000" w:themeColor="text1"/>
          <w:sz w:val="28"/>
          <w:szCs w:val="28"/>
          <w:u w:val="single"/>
        </w:rPr>
      </w:pPr>
      <w:r w:rsidRPr="00853775">
        <w:rPr>
          <w:rFonts w:asciiTheme="minorEastAsia" w:hAnsiTheme="minorEastAsia" w:cstheme="minorEastAsia"/>
          <w:color w:val="000000" w:themeColor="text1"/>
          <w:sz w:val="28"/>
          <w:szCs w:val="28"/>
          <w:u w:val="single"/>
        </w:rPr>
        <w:t>Granularität</w:t>
      </w:r>
      <w:r>
        <w:rPr>
          <w:rFonts w:asciiTheme="minorEastAsia" w:hAnsiTheme="minorEastAsia" w:cstheme="minorEastAsia"/>
          <w:color w:val="000000" w:themeColor="text1"/>
          <w:sz w:val="28"/>
          <w:szCs w:val="28"/>
          <w:u w:val="single"/>
        </w:rPr>
        <w:t xml:space="preserve">: </w:t>
      </w:r>
      <w:r w:rsidRPr="00853775">
        <w:rPr>
          <w:rFonts w:asciiTheme="minorEastAsia" w:hAnsiTheme="minorEastAsia" w:cstheme="minorEastAsia"/>
          <w:color w:val="000000" w:themeColor="text1"/>
          <w:sz w:val="28"/>
          <w:szCs w:val="28"/>
          <w:u w:val="single"/>
        </w:rPr>
        <w:t xml:space="preserve"> </w:t>
      </w:r>
    </w:p>
    <w:p w14:paraId="65614BA0" w14:textId="77777777" w:rsidR="00147C70" w:rsidRDefault="00147C70" w:rsidP="00DB568C">
      <w:pPr>
        <w:pStyle w:val="KeinLeerraum"/>
        <w:rPr>
          <w:rFonts w:asciiTheme="minorEastAsia" w:hAnsiTheme="minorEastAsia" w:cstheme="minorEastAsia"/>
          <w:sz w:val="28"/>
          <w:szCs w:val="28"/>
        </w:rPr>
      </w:pPr>
    </w:p>
    <w:p w14:paraId="2CEC8E83" w14:textId="58663053" w:rsidR="00147C70" w:rsidRDefault="00147C70" w:rsidP="00DB568C">
      <w:pPr>
        <w:pStyle w:val="KeinLeerraum"/>
        <w:rPr>
          <w:rFonts w:asciiTheme="minorEastAsia" w:hAnsiTheme="minorEastAsia" w:cstheme="minorEastAsia"/>
          <w:color w:val="000000" w:themeColor="text1"/>
          <w:sz w:val="28"/>
          <w:szCs w:val="28"/>
        </w:rPr>
      </w:pPr>
      <w:r>
        <w:rPr>
          <w:rFonts w:asciiTheme="minorEastAsia" w:hAnsiTheme="minorEastAsia" w:cstheme="minorEastAsia"/>
          <w:color w:val="000000" w:themeColor="text1"/>
          <w:sz w:val="28"/>
          <w:szCs w:val="28"/>
        </w:rPr>
        <w:t>Prinzipiell wollen wir eine hohe Auflösung der Lernziele.</w:t>
      </w:r>
      <w:r>
        <w:rPr>
          <w:rFonts w:asciiTheme="minorEastAsia" w:hAnsiTheme="minorEastAsia" w:cstheme="minorEastAsia"/>
          <w:color w:val="000000" w:themeColor="text1"/>
          <w:sz w:val="28"/>
          <w:szCs w:val="28"/>
        </w:rPr>
        <w:t xml:space="preserve"> Für jede Vorlesung und jede Übung und jedes Tutorium kann eine Liste von Lernzielen formuliert werden. Es ist allerdings sinnig zunächst das Semester in grobe Themenblöcke einzuteilen und für diese, einige wenige Lernziele aufzustellen</w:t>
      </w:r>
      <w:r w:rsidR="00FD7429">
        <w:rPr>
          <w:rFonts w:asciiTheme="minorEastAsia" w:hAnsiTheme="minorEastAsia" w:cstheme="minorEastAsia"/>
          <w:color w:val="000000" w:themeColor="text1"/>
          <w:sz w:val="28"/>
          <w:szCs w:val="28"/>
        </w:rPr>
        <w:t xml:space="preserve"> (ca. 10 über das Semester verteilt.)</w:t>
      </w:r>
      <w:r>
        <w:rPr>
          <w:rFonts w:asciiTheme="minorEastAsia" w:hAnsiTheme="minorEastAsia" w:cstheme="minorEastAsia"/>
          <w:color w:val="000000" w:themeColor="text1"/>
          <w:sz w:val="28"/>
          <w:szCs w:val="28"/>
        </w:rPr>
        <w:t xml:space="preserve">. </w:t>
      </w:r>
    </w:p>
    <w:p w14:paraId="60B2533D" w14:textId="6639509E" w:rsidR="00FD7429" w:rsidRDefault="00147C70" w:rsidP="00DB568C">
      <w:pPr>
        <w:pStyle w:val="KeinLeerraum"/>
        <w:rPr>
          <w:rFonts w:asciiTheme="minorEastAsia" w:hAnsiTheme="minorEastAsia" w:cstheme="minorEastAsia"/>
          <w:color w:val="000000" w:themeColor="text1"/>
          <w:sz w:val="28"/>
          <w:szCs w:val="28"/>
        </w:rPr>
      </w:pPr>
      <w:r>
        <w:rPr>
          <w:rFonts w:asciiTheme="minorEastAsia" w:hAnsiTheme="minorEastAsia" w:cstheme="minorEastAsia"/>
          <w:color w:val="000000" w:themeColor="text1"/>
          <w:sz w:val="28"/>
          <w:szCs w:val="28"/>
        </w:rPr>
        <w:t>Die wöchentliche Struktur aus Übung und Vorlesung und die in diesen Veranstaltungen</w:t>
      </w:r>
      <w:r w:rsidR="00FD7429">
        <w:rPr>
          <w:rFonts w:asciiTheme="minorEastAsia" w:hAnsiTheme="minorEastAsia" w:cstheme="minorEastAsia"/>
          <w:color w:val="000000" w:themeColor="text1"/>
          <w:sz w:val="28"/>
          <w:szCs w:val="28"/>
        </w:rPr>
        <w:t xml:space="preserve"> auftretenden Lernziele (für jede Veranstaltung ca. 5-10) sollten die grobe Struktur des ganzen Semesters unterstützen. </w:t>
      </w:r>
    </w:p>
    <w:p w14:paraId="19EE333D" w14:textId="3FD69A7F" w:rsidR="001B4A28" w:rsidRDefault="00FD7429" w:rsidP="00DB568C">
      <w:pPr>
        <w:pStyle w:val="KeinLeerraum"/>
        <w:rPr>
          <w:rFonts w:asciiTheme="minorEastAsia" w:hAnsiTheme="minorEastAsia" w:cstheme="minorEastAsia"/>
          <w:sz w:val="28"/>
          <w:szCs w:val="28"/>
        </w:rPr>
      </w:pPr>
      <w:r>
        <w:rPr>
          <w:rFonts w:asciiTheme="minorEastAsia" w:hAnsiTheme="minorEastAsia" w:cstheme="minorEastAsia"/>
          <w:color w:val="000000" w:themeColor="text1"/>
          <w:sz w:val="28"/>
          <w:szCs w:val="28"/>
        </w:rPr>
        <w:t xml:space="preserve">Im Sinne des </w:t>
      </w:r>
      <w:proofErr w:type="spellStart"/>
      <w:r>
        <w:rPr>
          <w:rFonts w:asciiTheme="minorEastAsia" w:hAnsiTheme="minorEastAsia" w:cstheme="minorEastAsia"/>
          <w:color w:val="000000" w:themeColor="text1"/>
          <w:sz w:val="28"/>
          <w:szCs w:val="28"/>
        </w:rPr>
        <w:t>constructive</w:t>
      </w:r>
      <w:proofErr w:type="spellEnd"/>
      <w:r>
        <w:rPr>
          <w:rFonts w:asciiTheme="minorEastAsia" w:hAnsiTheme="minorEastAsia" w:cstheme="minorEastAsia"/>
          <w:color w:val="000000" w:themeColor="text1"/>
          <w:sz w:val="28"/>
          <w:szCs w:val="28"/>
        </w:rPr>
        <w:t xml:space="preserve"> </w:t>
      </w:r>
      <w:proofErr w:type="spellStart"/>
      <w:r>
        <w:rPr>
          <w:rFonts w:asciiTheme="minorEastAsia" w:hAnsiTheme="minorEastAsia" w:cstheme="minorEastAsia"/>
          <w:color w:val="000000" w:themeColor="text1"/>
          <w:sz w:val="28"/>
          <w:szCs w:val="28"/>
        </w:rPr>
        <w:t>alignments</w:t>
      </w:r>
      <w:proofErr w:type="spellEnd"/>
      <w:r>
        <w:rPr>
          <w:rFonts w:asciiTheme="minorEastAsia" w:hAnsiTheme="minorEastAsia" w:cstheme="minorEastAsia"/>
          <w:color w:val="000000" w:themeColor="text1"/>
          <w:sz w:val="28"/>
          <w:szCs w:val="28"/>
        </w:rPr>
        <w:t xml:space="preserve"> sind alle Inhalte und alle Lernziele potenzielle Inhalte für die Prüfung. Dies sollte beim Aufstellen der groben und feinen Lernziele beachtete werden.</w:t>
      </w:r>
      <w:r w:rsidR="00147C70">
        <w:rPr>
          <w:rFonts w:asciiTheme="minorEastAsia" w:hAnsiTheme="minorEastAsia" w:cstheme="minorEastAsia"/>
          <w:color w:val="000000" w:themeColor="text1"/>
          <w:sz w:val="28"/>
          <w:szCs w:val="28"/>
        </w:rPr>
        <w:t xml:space="preserve"> </w:t>
      </w:r>
      <w:r>
        <w:rPr>
          <w:rFonts w:asciiTheme="minorEastAsia" w:hAnsiTheme="minorEastAsia" w:cstheme="minorEastAsia"/>
          <w:color w:val="000000" w:themeColor="text1"/>
          <w:sz w:val="28"/>
          <w:szCs w:val="28"/>
        </w:rPr>
        <w:t xml:space="preserve">Wenn ein Lernziel prinzipiell von Prüfungsleistungen ausgeschlossen wird, stellt sich die Frage warum es gelehrt wird. Dafür kann der Lehrende gute Gründe haben, über diese sollte aber reflektiert werden. </w:t>
      </w:r>
    </w:p>
    <w:p w14:paraId="26F1DB3F" w14:textId="53449F4C" w:rsidR="00FD7429" w:rsidRDefault="00FD7429" w:rsidP="00DB568C">
      <w:pPr>
        <w:pStyle w:val="KeinLeerraum"/>
        <w:rPr>
          <w:rFonts w:asciiTheme="minorEastAsia" w:hAnsiTheme="minorEastAsia" w:cstheme="minorEastAsia"/>
          <w:sz w:val="28"/>
          <w:szCs w:val="28"/>
        </w:rPr>
      </w:pPr>
      <w:r>
        <w:rPr>
          <w:rFonts w:asciiTheme="minorEastAsia" w:hAnsiTheme="minorEastAsia" w:cstheme="minorEastAsia"/>
          <w:sz w:val="28"/>
          <w:szCs w:val="28"/>
        </w:rPr>
        <w:t xml:space="preserve">Für die Menge der Lernziele gibt es aber keine universelle Antwort. Komplexe Sachverhalte und Fähigkeiten können viel Zeit in Anspruch nehmen („Schüler: innen turnen einen Rückwärtssalto“). Allerdings befinden sich meistens zwischenschritte in Wissen und Können auf dem Weg zur Erfüllung eines Lernziels, die dann ihrerseits Lernziele sein können („Schüler: innen stehen ergonomisch aufrecht“, „Schüler: innen rollen über Schulter und Rücken ab“ usw.). </w:t>
      </w:r>
    </w:p>
    <w:p w14:paraId="623060E2" w14:textId="77777777" w:rsidR="001B4A28" w:rsidRDefault="001B4A28" w:rsidP="00DB568C">
      <w:pPr>
        <w:pStyle w:val="KeinLeerraum"/>
        <w:rPr>
          <w:rFonts w:asciiTheme="minorEastAsia" w:hAnsiTheme="minorEastAsia" w:cstheme="minorEastAsia"/>
          <w:sz w:val="28"/>
          <w:szCs w:val="28"/>
        </w:rPr>
      </w:pPr>
      <w:bookmarkStart w:id="0" w:name="_GoBack"/>
      <w:bookmarkEnd w:id="0"/>
    </w:p>
    <w:p w14:paraId="7501A101" w14:textId="77777777" w:rsidR="001B4A28" w:rsidRPr="00377158" w:rsidRDefault="001B4A28" w:rsidP="00DB568C">
      <w:pPr>
        <w:pStyle w:val="KeinLeerraum"/>
        <w:rPr>
          <w:rFonts w:asciiTheme="minorEastAsia" w:hAnsiTheme="minorEastAsia" w:cstheme="minorEastAsia"/>
          <w:sz w:val="28"/>
          <w:szCs w:val="28"/>
        </w:rPr>
      </w:pPr>
    </w:p>
    <w:sectPr w:rsidR="001B4A28" w:rsidRPr="00377158" w:rsidSect="00CC538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36"/>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79E"/>
    <w:rsid w:val="000E1C5B"/>
    <w:rsid w:val="00147C70"/>
    <w:rsid w:val="00170329"/>
    <w:rsid w:val="00180CFE"/>
    <w:rsid w:val="001B4A28"/>
    <w:rsid w:val="00245C92"/>
    <w:rsid w:val="00377158"/>
    <w:rsid w:val="003A0F06"/>
    <w:rsid w:val="003C15C1"/>
    <w:rsid w:val="00473D35"/>
    <w:rsid w:val="004B5BC2"/>
    <w:rsid w:val="004F479E"/>
    <w:rsid w:val="00533C6F"/>
    <w:rsid w:val="005707BA"/>
    <w:rsid w:val="00574D5C"/>
    <w:rsid w:val="0062560B"/>
    <w:rsid w:val="00853775"/>
    <w:rsid w:val="00853B06"/>
    <w:rsid w:val="009143AC"/>
    <w:rsid w:val="009C358F"/>
    <w:rsid w:val="00A16FEF"/>
    <w:rsid w:val="00A71E18"/>
    <w:rsid w:val="00AC7BA8"/>
    <w:rsid w:val="00AE05EE"/>
    <w:rsid w:val="00B7006D"/>
    <w:rsid w:val="00B85766"/>
    <w:rsid w:val="00C54399"/>
    <w:rsid w:val="00CC5383"/>
    <w:rsid w:val="00DB568C"/>
    <w:rsid w:val="00EC45F2"/>
    <w:rsid w:val="00FA2ECB"/>
    <w:rsid w:val="00FD74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8C41D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ＭＳ 明朝"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F4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3795</Characters>
  <Application>Microsoft Macintosh Word</Application>
  <DocSecurity>0</DocSecurity>
  <Lines>31</Lines>
  <Paragraphs>8</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Guide für die Aufstellung von Lernzielen</vt:lpstr>
      <vt:lpstr>Oder </vt:lpstr>
    </vt:vector>
  </TitlesOfParts>
  <LinksUpToDate>false</LinksUpToDate>
  <CharactersWithSpaces>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max.uzulis@gmx.de</dc:creator>
  <cp:keywords/>
  <dc:description/>
  <cp:lastModifiedBy>max.uzulis@gmx.de</cp:lastModifiedBy>
  <cp:revision>5</cp:revision>
  <dcterms:created xsi:type="dcterms:W3CDTF">2021-10-28T09:20:00Z</dcterms:created>
  <dcterms:modified xsi:type="dcterms:W3CDTF">2021-11-02T10:28:00Z</dcterms:modified>
</cp:coreProperties>
</file>