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8"/>
        </w:rPr>
        <w:t>Sichuan Top Vocational College of Information Technology</w:t>
      </w:r>
    </w:p>
    <w:p/>
    <w:p/>
    <w:p>
      <w:pPr>
        <w:spacing w:after="360"/>
        <w:jc w:val="center"/>
      </w:pPr>
      <w:r>
        <w:rPr>
          <w:rFonts w:ascii="黑体" w:hAnsi="黑体" w:eastAsia="黑体"/>
          <w:b/>
          <w:sz w:val="52"/>
        </w:rPr>
        <w:t>期  末  考  查  报  告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sz w:val="36"/>
        </w:rPr>
        <w:t>（《软件工程导论》）</w:t>
      </w:r>
    </w:p>
    <w:p>
      <w:pPr>
        <w:spacing w:line="432" w:lineRule="auto"/>
        <w:jc w:val="center"/>
      </w:pPr>
      <w:r>
        <w:rPr>
          <w:rFonts w:ascii="宋体" w:hAnsi="宋体" w:eastAsia="宋体"/>
          <w:sz w:val="32"/>
        </w:rPr>
        <w:t>姓    名： ______________________</w:t>
      </w:r>
    </w:p>
    <w:p>
      <w:pPr>
        <w:spacing w:line="432" w:lineRule="auto"/>
        <w:jc w:val="center"/>
      </w:pPr>
      <w:r>
        <w:rPr>
          <w:rFonts w:ascii="宋体" w:hAnsi="宋体" w:eastAsia="宋体"/>
          <w:sz w:val="32"/>
        </w:rPr>
        <w:t>学    号： ______________________</w:t>
      </w:r>
    </w:p>
    <w:p>
      <w:pPr>
        <w:spacing w:line="432" w:lineRule="auto"/>
        <w:jc w:val="center"/>
      </w:pPr>
      <w:r>
        <w:rPr>
          <w:rFonts w:ascii="宋体" w:hAnsi="宋体" w:eastAsia="宋体"/>
          <w:sz w:val="32"/>
        </w:rPr>
        <w:t>系    别： _信息工程学院_</w:t>
      </w:r>
    </w:p>
    <w:p>
      <w:pPr>
        <w:spacing w:line="432" w:lineRule="auto"/>
        <w:jc w:val="center"/>
      </w:pPr>
      <w:r>
        <w:rPr>
          <w:rFonts w:ascii="宋体" w:hAnsi="宋体" w:eastAsia="宋体"/>
          <w:sz w:val="32"/>
        </w:rPr>
        <w:t>专    业： _软件技术_    _</w:t>
      </w:r>
    </w:p>
    <w:p>
      <w:pPr>
        <w:spacing w:line="432" w:lineRule="auto"/>
        <w:jc w:val="center"/>
      </w:pPr>
      <w:r>
        <w:rPr>
          <w:rFonts w:ascii="宋体" w:hAnsi="宋体" w:eastAsia="宋体"/>
          <w:sz w:val="32"/>
        </w:rPr>
        <w:t>年    级： ___2024级_____</w:t>
      </w:r>
    </w:p>
    <w:p>
      <w:pPr>
        <w:spacing w:line="432" w:lineRule="auto"/>
        <w:jc w:val="center"/>
      </w:pPr>
      <w:r>
        <w:rPr>
          <w:rFonts w:ascii="宋体" w:hAnsi="宋体" w:eastAsia="宋体"/>
          <w:sz w:val="32"/>
        </w:rPr>
        <w:t>班    级： ___ ___________</w:t>
      </w:r>
    </w:p>
    <w:p>
      <w:pPr>
        <w:spacing w:line="432" w:lineRule="auto"/>
        <w:jc w:val="center"/>
      </w:pPr>
      <w:r>
        <w:rPr>
          <w:rFonts w:ascii="宋体" w:hAnsi="宋体" w:eastAsia="宋体"/>
          <w:sz w:val="32"/>
        </w:rPr>
        <w:t>指导教师： ___项叙淋_ ____</w:t>
      </w:r>
    </w:p>
    <w:p/>
    <w:p/>
    <w:p>
      <w:pPr>
        <w:spacing w:after="0"/>
        <w:jc w:val="center"/>
      </w:pPr>
      <w:r>
        <w:rPr>
          <w:rFonts w:ascii="宋体" w:hAnsi="宋体" w:eastAsia="宋体"/>
          <w:b w:val="0"/>
          <w:sz w:val="28"/>
        </w:rPr>
        <w:t>2026 年    月    日 至   2026 年   月   日</w:t>
      </w:r>
    </w:p>
    <w:p>
      <w:pPr>
        <w:spacing w:after="0"/>
        <w:jc w:val="center"/>
      </w:pPr>
      <w:r>
        <w:rPr>
          <w:rFonts w:ascii="宋体" w:hAnsi="宋体" w:eastAsia="宋体"/>
          <w:b w:val="0"/>
          <w:sz w:val="24"/>
        </w:rPr>
        <w:t>所 在 单 位 ：  __         _级    系    专业    班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项目名称：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宿舍报修管理系统分析与设计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项目目的：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1、巩固软件工程核心知识点：将课堂所学的需求分析、总体设计、详细设计、编码、测试等理论知识，转化为实际操作，熟练掌握 DFD、UML 图（类图、状态图、用例图）、系统结构图、详细设计图形（流程图 / 盒图 / PAD 图）等工具的使用。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2、培养完整的软件设计思维：学会从需求出发，逐步推进系统设计、编码与测试，理解各阶段的衔接逻辑，建立“需求—设计—编码—测试”的完整闭环思维，避免设计与实现脱节。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3、提升实操与问题解决能力：通过自选系统、完成各环节设计与编码，锻炼模块划分、逻辑梳理、测试用例设计的实操能力，学会解决设计过程中出现的图形规范、逻辑矛盾等实际问题。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项目内容及要求：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说明：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1、自选系统限定为中小型事务管理信息系统，从以下四类中选择其一：图书借阅系统、学生教务管理系统、超市订单管理系统、宿舍报修管理系统，禁止自定义其他简单系统。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2、所有图形（E-R图、类图、DFD、状态图、系统结构图、流程图/盒图/PAD图、用例图）需符合软件工程绘图规范，标注清晰、逻辑严谨。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3、所有设计内容需前后一致，编码、测试需对应前面设计的模块/功能，不得脱节。</w:t>
      </w:r>
    </w:p>
    <w:p>
      <w:pPr>
        <w:pStyle w:val="Heading1"/>
      </w:pPr>
      <w:r>
        <w:t>一、需求分析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报告选择“宿舍报修管理系统”作为分析与设计对象。该系统面向高校宿舍日常维修管理场景，主要解决学生报修渠道分散、维修派工不透明、处理进度难以追踪、后勤统计依赖人工整理等问题。系统的核心业务围绕“学生提交报修—管理员审核—维修员处理—学生确认评价—后勤统计分析”展开，是典型的中小型事务管理信息系统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增量模型进行开发。宿舍报修业务需求相对清晰，但在实际运行中可能逐步增加移动端提醒、维修材料管理、满意度统计等功能。增量模型可以先完成报修、审核、派工、反馈这一主流程，再逐步扩展统计分析、评价管理和基础数据维护等功能。与瀑布模型相比，增量模型便于分阶段交付和根据师生反馈调整；与螺旋模型相比，本系统规模较小、风险较低，不需要投入过高的风险分析成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核心功能包括：1）报修申请管理：学生填写宿舍号、故障类型、故障描述和附件后提交报修申请，系统校验学生与宿舍档案并生成工单；2）工单审核与派工：管理员审核报修信息，判断是否受理，并根据故障类型、紧急程度和维修员负载进行派工；3）维修处理与反馈：维修员接收派工任务，到场处理后填写维修结果，学生确认后关闭工单；4）统计查询：管理员和后勤部门按照工单状态、故障类型、楼栋宿舍和维修时长查询并导出统计结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参与者包括学生、宿管或管理员、维修员和后勤管理部门。主要数据对象包括学生、宿舍、报修工单、派工记录、维修员和管理员。核心业务实体为“报修工单”，其状态变化贯穿系统主流程。</w:t>
      </w:r>
    </w:p>
    <w:p>
      <w:pPr>
        <w:pStyle w:val="Heading2"/>
      </w:pPr>
      <w:r>
        <w:t>1. E-R 图或 UML 类图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本报告选择绘制 UML 类图。类图包含学生、宿舍、报修工单、维修员、管理员、派工记录六个主要类，能够体现系统的静态结构。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5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ml_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 宿舍报修管理系统 UML 类图</w:t>
      </w:r>
    </w:p>
    <w:p>
      <w:pPr>
        <w:pStyle w:val="Heading2"/>
      </w:pPr>
      <w:r>
        <w:t>2. 分层数据流图（DFD）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顶层 DFD 将整个系统抽象为一个加工 P0，外部实体包括学生、管理员、维修员和后勤管理部门。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xt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2 顶层 DFD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0 层 DFD 将 P0 分解为报修申请受理、工单审核、派工处理、维修反馈确认、统计查询五个加工，并设置学生/宿舍档案、报修工单库、派工/维修记录三个数据存储。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vel0_d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3 0 层 DFD</w:t>
      </w:r>
    </w:p>
    <w:p>
      <w:pPr>
        <w:pStyle w:val="Heading2"/>
      </w:pPr>
      <w:r>
        <w:t>3. 核心业务实体状态图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核心业务实体选择“报修工单”。工单状态从待提交开始，经待审核、待派工、维修中、待确认，最终进入已完成状态。异常状态包括已驳回、已取消和返修。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31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pair_order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31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4 报修工单 UML 状态图</w:t>
      </w:r>
    </w:p>
    <w:p>
      <w:pPr>
        <w:pStyle w:val="Heading1"/>
      </w:pPr>
      <w:r>
        <w:t>二、总体设计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根据需求分析阶段的 0 层 DFD，系统可以采用事务型数据流设计方法转换为层次化功能结构。报修申请、工单审核、派工处理、维修反馈、统计查询分别对应 0 层 DFD 中的 P1 至 P5 加工。系统顶层模块负责协调各功能模块，数据存储访问通过统一接口完成，从而保证工单状态、派工记录和统计数据的一致性。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模块接口设计如下：报修申请模块输出待审核工单；工单审核模块读取工单和学生宿舍档案，输出有效工单或驳回结果；派工处理模块读取有效工单和维修员信息，输出派工记录；维修反馈模块更新维修记录和工单状态；统计查询模块读取工单库与维修记录，生成统计报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772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ructure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5 系统功能结构图</w:t>
      </w:r>
    </w:p>
    <w:p>
      <w:pPr>
        <w:pStyle w:val="Heading1"/>
      </w:pPr>
      <w:r>
        <w:t>三、详细设计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详细设计选择两个包含分支与循环逻辑的模块。第一个模块为“报修申请受理模块”，使用程序流程图描述。该模块需要判断学生填写的信息是否完整、学生宿舍档案是否匹配，并循环检查附件格式和数量，最后根据故障类型设置紧急程度并生成工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第二个模块为“派工处理模块”，使用 N-S 图描述。该模块先读取待派工工单并按紧急程度排序，然后对每一张工单循环处理；在循环体内根据故障类型筛选维修员，如果没有可派维修员，则工单进入待协调状态，否则选择当前负载最低的维修员并生成派工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1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ceptance_flow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1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6 报修申请受理模块程序流程图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2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spatch_ns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7 派工处理模块 N-S 图</w:t>
      </w:r>
    </w:p>
    <w:p>
      <w:pPr>
        <w:pStyle w:val="Heading1"/>
      </w:pPr>
      <w:r>
        <w:t>四、程序编码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本节选择“报修申请受理模块”编写 PDL 伪代码。伪代码与第三部分程序流程图保持一致，包含输入校验、宿舍档案匹配、附件循环检查、紧急程度判断、工单生成和通知管理员等步骤。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>PROCEDURE SubmitRepair(studentId, dormNo, faultType, description, attachments)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IF studentId is empty OR dormNo is empty OR faultType is empty OR description is empty THEN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RETURN "提交失败：必填信息不完整"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END IF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studentRecord = QueryStudentDormRecord(studentId)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IF studentRecord does not exist OR studentRecord.dormNo != dormNo THEN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RETURN "提交失败：学生与宿舍档案不匹配"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END IF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validAttachmentCount = 0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FOR each file IN attachments DO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IF file.type NOT IN {jpg, png, jpeg} OR file.size &gt; 5MB THEN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    RETURN "提交失败：附件格式或大小不符合要求"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ELSE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    validAttachmentCount = validAttachmentCount + 1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END IF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END FOR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IF validAttachmentCount &gt; 5 THEN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RETURN "提交失败：附件数量超过限制"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END IF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IF faultType IN {"漏水", "断电", "门锁损坏"} THEN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priority = "高"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ELSE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    priority = "普通"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END IF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orderId = GenerateRepairOrder(studentId, dormNo, faultType, description, priority, attachments)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NotifyAdmin(orderId)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 xml:space="preserve">    RETURN "提交成功：" + orderId</w:t>
      </w:r>
    </w:p>
    <w:p>
      <w:pPr>
        <w:spacing w:line="264" w:lineRule="auto"/>
        <w:ind w:left="340"/>
      </w:pPr>
      <w:r>
        <w:rPr>
          <w:rFonts w:ascii="Courier New" w:hAnsi="Courier New" w:eastAsia="宋体"/>
          <w:sz w:val="19"/>
        </w:rPr>
        <w:t>END PROCEDURE</w:t>
      </w:r>
    </w:p>
    <w:p>
      <w:pPr>
        <w:pStyle w:val="Heading1"/>
      </w:pPr>
      <w:r>
        <w:t>五、软件测试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测试对象选择“报修申请受理模块”。该模块包含嵌套分支和附件循环检查，适合同时进行白盒测试与黑盒测试。白盒测试依据 PDL 伪代码设计，重点覆盖语句覆盖、判定-条件覆盖、条件组合覆盖和独立路径覆盖；黑盒测试从用户输入角度进行等价类划分与边界值分析。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用例图覆盖系统主要参与者与核心用例，可直接作为系统测试和验收测试的功能依据。</w:t>
      </w:r>
    </w:p>
    <w:p>
      <w:pPr>
        <w:pStyle w:val="Heading2"/>
      </w:pPr>
      <w:r>
        <w:t>1. 白盒测试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白盒测试以报修申请受理模块的 PDL 伪代码为依据。该模块的关键判定包括必填信息是否完整、学生宿舍档案是否匹配、附件是否合法、附件数量是否超限以及故障类型是否紧急。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覆盖标准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覆盖内容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语句覆盖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studentId=S001，dormNo=3-502，faultType=漏水，description=卫生间漏水，attachments=[a.jpg]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执行完整成功路径，覆盖输入校验、档案查询、附件循环、紧急判断、生成工单、通知管理员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返回“提交成功：工单号”，工单优先级为高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判定-条件覆盖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TC1：description为空；TC2：studentId=S001但dormNo=3-601；TC3：附件类型为txt；TC4：faultType=灯管损坏且附件合法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使必填项判定、档案匹配判定、附件合法判定、紧急故障判定的真假结果均至少出现一次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TC1提示信息不完整；TC2提示档案不匹配；TC3提示附件不合法；TC4提交成功且优先级普通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条件组合覆盖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必填项组合：学生号空/不空、宿舍号空/不空、类型空/不空、描述空/不空；附件组合：合法类型且≤5MB、非法类型、超5MB；故障类型组合：紧急/非紧急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覆盖关键复合条件的有效与无效组合，重点验证 OR 条件下任一必填项为空均拒绝提交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无效组合均被拒绝并给出对应提示；全部有效时进入后续处理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独立路径覆盖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P1：信息不完整；P2：档案不匹配；P3：附件不合法；P4：附件数量超过5；P5：紧急故障成功；P6：普通故障成功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覆盖控制流图的主要独立路径，包括异常返回路径和两条成功路径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各路径返回与路径条件一致的结果，成功路径生成工单并通知管理员</w:t>
            </w:r>
          </w:p>
        </w:tc>
      </w:tr>
    </w:tbl>
    <w:p>
      <w:pPr>
        <w:pStyle w:val="Heading2"/>
      </w:pPr>
      <w:r>
        <w:t>2. 黑盒测试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黑盒测试从输入域出发，不依赖程序内部结构。等价类划分如下表所示。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输入项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有效等价类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无效等价类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代表用例及预期结果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学生号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已存在且处于正常住宿状态的学生号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空值、不存在、已退宿学生号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S001 有效；空值返回必填信息不完整；S999 返回档案不匹配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宿舍号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与学生档案一致的宿舍号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空值、格式错误、与学生不匹配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3-502 有效；A502 格式错误；3-601 档案不匹配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故障类型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系统允许的类型，如漏水、断电、门锁损坏、灯管损坏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空值、未定义类型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漏水成功进入高优先级；空值拒绝提交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故障描述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 至 200 字的明确描述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空值、少于5字、超过200字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“卫生间水管持续漏水”有效；“坏了”提示描述过短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附件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 至 5 个 jpg/png/jpeg 且单个≤5MB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超过5个、类型非法、单个超过5MB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1个jpg有效；6个附件提示数量超限；txt提示类型非法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边界值分析包括一般性测试和健壮性测试，如下表所示。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边界对象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一般性边界测试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健壮性边界测试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故障描述长度（5-200字）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5、6、199、200字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4、201字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边界内接受，低于5或高于200拒绝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附件数量（0-5个）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0、1、4、5个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6个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0至5个接受，6个拒绝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附件大小（≤5MB）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4.99MB、5MB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5.01MB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不超过5MB接受，超过5MB拒绝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宿舍号格式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1-101、12-1208</w:t>
            </w:r>
          </w:p>
        </w:tc>
        <w:tc>
          <w:tcPr>
            <w:tcW w:type="dxa" w:w="232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空值、1#101、A-101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符合楼栋-房间格式接受，其余拒绝或提示格式错误</w:t>
            </w:r>
          </w:p>
        </w:tc>
      </w:tr>
    </w:tbl>
    <w:p>
      <w:pPr>
        <w:pStyle w:val="Heading2"/>
      </w:pPr>
      <w:r>
        <w:t>3. 用例图设计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系统用例图包含学生、管理员、维修员、后勤部门四类参与者，覆盖报修、查询、审核、派工、维修反馈、统计导出等核心用例。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85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_case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8 宿舍报修管理系统 UML 用例图</w:t>
      </w:r>
    </w:p>
    <w:p>
      <w:pPr>
        <w:pStyle w:val="Heading1"/>
      </w:pPr>
      <w:r>
        <w:t>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宿舍报修管理系统围绕报修工单形成完整业务闭环。需求分析中的类图、DFD 和状态图明确了系统对象、数据流和状态变化；总体设计将 0 层 DFD 转换为层次化功能结构；详细设计、PDL 伪代码和测试用例均围绕报修申请受理与派工处理展开，保证了前后设计内容的一致性。系统能够满足学生便捷报修、管理员规范派工、维修员及时反馈和后勤部门统计管理的基本需求。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个人总结：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本次宿舍报修管理系统的分析与设计，我进一步理解了软件工程各阶段之间的衔接关系。需求分析阶段明确系统边界和数据流，总体设计阶段完成模块划分，详细设计阶段细化关键模块逻辑，编码与测试阶段则验证设计是否可实现、是否前后一致。本次设计也让我认识到，图形规范、数据命名和测试用例之间必须保持一致，否则容易出现设计与实现脱节的问题。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学生签名：____________________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指导教师签字（签章）：____________________</w:t>
      </w:r>
    </w:p>
    <w:sectPr w:rsidR="00FC693F" w:rsidRPr="0006063C" w:rsidSect="00034616">
      <w:footerReference w:type="default" r:id="rId9"/>
      <w:pgSz w:w="12240" w:h="15840"/>
      <w:pgMar w:top="1389" w:right="1417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t>- PAGE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