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AE6587">
      <w:pPr>
        <w:spacing w:line="600" w:lineRule="exact"/>
        <w:jc w:val="center"/>
        <w:rPr>
          <w:rFonts w:hint="eastAsia" w:ascii="宋体" w:hAnsi="宋体" w:cs="宋体"/>
          <w:b/>
          <w:bCs/>
          <w:sz w:val="32"/>
          <w:szCs w:val="32"/>
          <w:lang w:val="zh-CN" w:bidi="zh-CN"/>
        </w:rPr>
      </w:pPr>
      <w:r>
        <w:rPr>
          <w:rFonts w:hint="eastAsia" w:ascii="宋体" w:hAnsi="宋体" w:cs="宋体"/>
          <w:b/>
          <w:bCs/>
          <w:sz w:val="32"/>
          <w:szCs w:val="32"/>
          <w:lang w:val="zh-CN" w:bidi="zh-CN"/>
        </w:rPr>
        <w:t>四川托普信息技术职业学院</w:t>
      </w:r>
    </w:p>
    <w:p w14:paraId="0879CD14">
      <w:pPr>
        <w:spacing w:line="600" w:lineRule="exact"/>
        <w:jc w:val="center"/>
        <w:rPr>
          <w:rFonts w:hint="eastAsia" w:ascii="宋体" w:hAnsi="宋体" w:cs="宋体"/>
          <w:b/>
          <w:bCs/>
          <w:sz w:val="32"/>
          <w:szCs w:val="32"/>
          <w:lang w:val="zh-CN" w:bidi="zh-CN"/>
        </w:rPr>
      </w:pPr>
      <w:r>
        <w:rPr>
          <w:rFonts w:hint="eastAsia" w:ascii="宋体" w:hAnsi="宋体" w:cs="宋体"/>
          <w:b/>
          <w:bCs/>
          <w:sz w:val="32"/>
          <w:szCs w:val="32"/>
          <w:lang w:val="zh-CN" w:bidi="zh-CN"/>
        </w:rPr>
        <w:t>202</w:t>
      </w:r>
      <w:r>
        <w:rPr>
          <w:rFonts w:hint="eastAsia" w:ascii="宋体" w:hAnsi="宋体" w:cs="宋体"/>
          <w:b/>
          <w:bCs/>
          <w:sz w:val="32"/>
          <w:szCs w:val="32"/>
          <w:lang w:bidi="zh-CN"/>
        </w:rPr>
        <w:t>5</w:t>
      </w:r>
      <w:r>
        <w:rPr>
          <w:rFonts w:hint="eastAsia" w:ascii="宋体" w:hAnsi="宋体" w:cs="宋体"/>
          <w:b/>
          <w:bCs/>
          <w:sz w:val="32"/>
          <w:szCs w:val="32"/>
          <w:lang w:val="zh-CN" w:bidi="zh-CN"/>
        </w:rPr>
        <w:t>-202</w:t>
      </w:r>
      <w:r>
        <w:rPr>
          <w:rFonts w:hint="eastAsia" w:ascii="宋体" w:hAnsi="宋体" w:cs="宋体"/>
          <w:b/>
          <w:bCs/>
          <w:sz w:val="32"/>
          <w:szCs w:val="32"/>
          <w:lang w:bidi="zh-CN"/>
        </w:rPr>
        <w:t>6</w:t>
      </w:r>
      <w:r>
        <w:rPr>
          <w:rFonts w:hint="eastAsia" w:ascii="宋体" w:hAnsi="宋体" w:cs="宋体"/>
          <w:b/>
          <w:bCs/>
          <w:sz w:val="32"/>
          <w:szCs w:val="32"/>
          <w:lang w:val="zh-CN" w:bidi="zh-CN"/>
        </w:rPr>
        <w:t>学年第</w:t>
      </w:r>
      <w:r>
        <w:rPr>
          <w:rFonts w:hint="eastAsia" w:ascii="宋体" w:hAnsi="宋体" w:cs="宋体"/>
          <w:b/>
          <w:bCs/>
          <w:sz w:val="32"/>
          <w:szCs w:val="32"/>
          <w:lang w:bidi="zh-CN"/>
        </w:rPr>
        <w:t>二</w:t>
      </w:r>
      <w:r>
        <w:rPr>
          <w:rFonts w:hint="eastAsia" w:ascii="宋体" w:hAnsi="宋体" w:cs="宋体"/>
          <w:b/>
          <w:bCs/>
          <w:sz w:val="32"/>
          <w:szCs w:val="32"/>
          <w:lang w:val="zh-CN" w:bidi="zh-CN"/>
        </w:rPr>
        <w:t>学期</w:t>
      </w:r>
    </w:p>
    <w:p w14:paraId="43BD345C">
      <w:pPr>
        <w:spacing w:line="480" w:lineRule="auto"/>
        <w:jc w:val="center"/>
        <w:rPr>
          <w:rFonts w:hint="default" w:ascii="宋体" w:hAnsi="宋体" w:cs="宋体"/>
          <w:b/>
          <w:bCs/>
          <w:sz w:val="32"/>
          <w:szCs w:val="32"/>
          <w:lang w:val="en-US" w:bidi="zh-CN"/>
        </w:rPr>
      </w:pPr>
      <w:r>
        <w:rPr>
          <w:rFonts w:hint="eastAsia" w:ascii="宋体" w:hAnsi="宋体" w:cs="宋体"/>
          <w:b/>
          <w:bCs/>
          <w:sz w:val="32"/>
          <w:szCs w:val="32"/>
          <w:lang w:val="zh-CN" w:bidi="zh-CN"/>
        </w:rPr>
        <w:t>《</w:t>
      </w:r>
      <w:r>
        <w:rPr>
          <w:rFonts w:hint="eastAsia" w:ascii="宋体" w:hAnsi="宋体" w:cs="宋体"/>
          <w:b/>
          <w:bCs/>
          <w:sz w:val="32"/>
          <w:szCs w:val="32"/>
          <w:lang w:bidi="zh-CN"/>
        </w:rPr>
        <w:t>Python数据收集与分析</w:t>
      </w:r>
      <w:r>
        <w:rPr>
          <w:rFonts w:hint="eastAsia" w:ascii="宋体" w:hAnsi="宋体" w:cs="宋体"/>
          <w:b/>
          <w:bCs/>
          <w:sz w:val="32"/>
          <w:szCs w:val="32"/>
          <w:lang w:val="zh-CN" w:bidi="zh-CN"/>
        </w:rPr>
        <w:t>》</w:t>
      </w:r>
      <w:r>
        <w:rPr>
          <w:rFonts w:hint="eastAsia" w:ascii="宋体" w:hAnsi="宋体" w:cs="宋体"/>
          <w:b/>
          <w:bCs/>
          <w:sz w:val="32"/>
          <w:szCs w:val="32"/>
          <w:lang w:val="en-US" w:bidi="zh-CN"/>
        </w:rPr>
        <w:t>评分标准</w:t>
      </w:r>
    </w:p>
    <w:p w14:paraId="4C8E7AD3">
      <w:pPr>
        <w:spacing w:after="156" w:afterLines="50" w:line="600" w:lineRule="exact"/>
        <w:jc w:val="center"/>
        <w:rPr>
          <w:rFonts w:hint="eastAsia" w:ascii="宋体" w:hAnsi="宋体" w:cs="宋体"/>
          <w:b/>
          <w:bCs/>
          <w:sz w:val="32"/>
          <w:szCs w:val="32"/>
          <w:lang w:val="zh-CN" w:bidi="zh-CN"/>
        </w:rPr>
      </w:pPr>
      <w:r>
        <w:rPr>
          <w:rFonts w:hint="eastAsia" w:ascii="宋体" w:hAnsi="宋体" w:cs="宋体"/>
          <w:b/>
          <w:bCs/>
          <w:sz w:val="32"/>
          <w:szCs w:val="32"/>
          <w:lang w:val="zh-CN" w:bidi="zh-CN"/>
        </w:rPr>
        <w:t>学院：信息工程学院   专业：软件技术</w:t>
      </w:r>
    </w:p>
    <w:p w14:paraId="110ABC7C">
      <w:pPr>
        <w:spacing w:after="156" w:afterLines="50" w:line="480" w:lineRule="auto"/>
        <w:jc w:val="center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班级：___________  学号：</w:t>
      </w: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 xml:space="preserve">        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 姓名：</w:t>
      </w: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 xml:space="preserve">          </w:t>
      </w:r>
    </w:p>
    <w:tbl>
      <w:tblPr>
        <w:tblStyle w:val="6"/>
        <w:tblW w:w="9355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4"/>
        <w:gridCol w:w="1547"/>
        <w:gridCol w:w="4979"/>
        <w:gridCol w:w="1035"/>
      </w:tblGrid>
      <w:tr w14:paraId="0C444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8320" w:type="dxa"/>
            <w:gridSpan w:val="3"/>
            <w:vAlign w:val="center"/>
          </w:tcPr>
          <w:p w14:paraId="15B5CFA2">
            <w:pPr>
              <w:spacing w:line="360" w:lineRule="auto"/>
              <w:jc w:val="center"/>
              <w:rPr>
                <w:rFonts w:hint="eastAsia" w:ascii="微软雅黑" w:hAnsi="微软雅黑" w:eastAsia="微软雅黑" w:cs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评分内容</w:t>
            </w:r>
          </w:p>
        </w:tc>
        <w:tc>
          <w:tcPr>
            <w:tcW w:w="1035" w:type="dxa"/>
            <w:vAlign w:val="center"/>
          </w:tcPr>
          <w:p w14:paraId="783B1E87">
            <w:pPr>
              <w:spacing w:line="360" w:lineRule="auto"/>
              <w:jc w:val="center"/>
              <w:rPr>
                <w:rFonts w:hint="eastAsia" w:ascii="微软雅黑" w:hAnsi="微软雅黑" w:eastAsia="微软雅黑" w:cs="Times New Roman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得分</w:t>
            </w:r>
          </w:p>
        </w:tc>
      </w:tr>
      <w:tr w14:paraId="5D2D0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1794" w:type="dxa"/>
            <w:vAlign w:val="center"/>
          </w:tcPr>
          <w:p w14:paraId="51F11C35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数据加载（5分）</w:t>
            </w:r>
          </w:p>
        </w:tc>
        <w:tc>
          <w:tcPr>
            <w:tcW w:w="6526" w:type="dxa"/>
            <w:gridSpan w:val="2"/>
            <w:vAlign w:val="center"/>
          </w:tcPr>
          <w:p w14:paraId="7F2FDA4F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采用合适的方法把本地文件中的数据加载至python环境</w:t>
            </w:r>
          </w:p>
        </w:tc>
        <w:tc>
          <w:tcPr>
            <w:tcW w:w="1035" w:type="dxa"/>
            <w:vAlign w:val="center"/>
          </w:tcPr>
          <w:p w14:paraId="53471EC1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6F58B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1794" w:type="dxa"/>
            <w:vMerge w:val="restart"/>
            <w:vAlign w:val="center"/>
          </w:tcPr>
          <w:p w14:paraId="550DE35E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数据概览（5分）</w:t>
            </w:r>
          </w:p>
        </w:tc>
        <w:tc>
          <w:tcPr>
            <w:tcW w:w="6526" w:type="dxa"/>
            <w:gridSpan w:val="2"/>
            <w:vAlign w:val="center"/>
          </w:tcPr>
          <w:p w14:paraId="7C605BF4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cs="宋体"/>
              </w:rPr>
              <w:t>正确查看数据基本信息（3分）</w:t>
            </w:r>
          </w:p>
        </w:tc>
        <w:tc>
          <w:tcPr>
            <w:tcW w:w="1035" w:type="dxa"/>
            <w:vMerge w:val="restart"/>
            <w:vAlign w:val="center"/>
          </w:tcPr>
          <w:p w14:paraId="04C0A4E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5D525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1794" w:type="dxa"/>
            <w:vMerge w:val="continue"/>
            <w:vAlign w:val="center"/>
          </w:tcPr>
          <w:p w14:paraId="321CB2D9">
            <w:pPr>
              <w:spacing w:line="360" w:lineRule="auto"/>
              <w:jc w:val="center"/>
            </w:pPr>
          </w:p>
        </w:tc>
        <w:tc>
          <w:tcPr>
            <w:tcW w:w="6526" w:type="dxa"/>
            <w:gridSpan w:val="2"/>
            <w:vAlign w:val="center"/>
          </w:tcPr>
          <w:p w14:paraId="67E08B6F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cs="宋体"/>
              </w:rPr>
              <w:t>修正列名（2分）</w:t>
            </w:r>
          </w:p>
        </w:tc>
        <w:tc>
          <w:tcPr>
            <w:tcW w:w="1035" w:type="dxa"/>
            <w:vMerge w:val="continue"/>
            <w:vAlign w:val="center"/>
          </w:tcPr>
          <w:p w14:paraId="4B5F9A32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3F267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794" w:type="dxa"/>
            <w:vMerge w:val="restart"/>
            <w:vAlign w:val="center"/>
          </w:tcPr>
          <w:p w14:paraId="348730DB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数据处理（30分）</w:t>
            </w:r>
          </w:p>
        </w:tc>
        <w:tc>
          <w:tcPr>
            <w:tcW w:w="6526" w:type="dxa"/>
            <w:gridSpan w:val="2"/>
            <w:vAlign w:val="center"/>
          </w:tcPr>
          <w:p w14:paraId="60BCD33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lang w:bidi="ar"/>
              </w:rPr>
              <w:t>重复值处理（5分）</w:t>
            </w:r>
          </w:p>
        </w:tc>
        <w:tc>
          <w:tcPr>
            <w:tcW w:w="1035" w:type="dxa"/>
            <w:vMerge w:val="restart"/>
            <w:vAlign w:val="center"/>
          </w:tcPr>
          <w:p w14:paraId="498A633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1F3BA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794" w:type="dxa"/>
            <w:vMerge w:val="continue"/>
            <w:vAlign w:val="center"/>
          </w:tcPr>
          <w:p w14:paraId="75EA4E3C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</w:p>
        </w:tc>
        <w:tc>
          <w:tcPr>
            <w:tcW w:w="6526" w:type="dxa"/>
            <w:gridSpan w:val="2"/>
            <w:vAlign w:val="center"/>
          </w:tcPr>
          <w:p w14:paraId="68CCF176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缺失值处理（5分）</w:t>
            </w:r>
          </w:p>
        </w:tc>
        <w:tc>
          <w:tcPr>
            <w:tcW w:w="1035" w:type="dxa"/>
            <w:vMerge w:val="continue"/>
            <w:vAlign w:val="center"/>
          </w:tcPr>
          <w:p w14:paraId="3DF1BED3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68AD5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794" w:type="dxa"/>
            <w:vMerge w:val="continue"/>
            <w:vAlign w:val="center"/>
          </w:tcPr>
          <w:p w14:paraId="3B44FBF6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</w:p>
        </w:tc>
        <w:tc>
          <w:tcPr>
            <w:tcW w:w="1547" w:type="dxa"/>
            <w:vMerge w:val="restart"/>
            <w:vAlign w:val="center"/>
          </w:tcPr>
          <w:p w14:paraId="3FF02888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异常值处理</w:t>
            </w:r>
          </w:p>
          <w:p w14:paraId="5CF889C3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（20分）</w:t>
            </w:r>
          </w:p>
        </w:tc>
        <w:tc>
          <w:tcPr>
            <w:tcW w:w="4979" w:type="dxa"/>
            <w:vAlign w:val="center"/>
          </w:tcPr>
          <w:p w14:paraId="18028102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销售数据类型统一为整型（5分）</w:t>
            </w:r>
          </w:p>
        </w:tc>
        <w:tc>
          <w:tcPr>
            <w:tcW w:w="1035" w:type="dxa"/>
            <w:vMerge w:val="continue"/>
            <w:vAlign w:val="center"/>
          </w:tcPr>
          <w:p w14:paraId="22CCD85A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33074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794" w:type="dxa"/>
            <w:vMerge w:val="continue"/>
            <w:vAlign w:val="center"/>
          </w:tcPr>
          <w:p w14:paraId="026082A1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</w:p>
        </w:tc>
        <w:tc>
          <w:tcPr>
            <w:tcW w:w="1547" w:type="dxa"/>
            <w:vMerge w:val="continue"/>
            <w:vAlign w:val="center"/>
          </w:tcPr>
          <w:p w14:paraId="0D228B4E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</w:p>
        </w:tc>
        <w:tc>
          <w:tcPr>
            <w:tcW w:w="4979" w:type="dxa"/>
            <w:vAlign w:val="center"/>
          </w:tcPr>
          <w:p w14:paraId="33AF7F9F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cs="宋体"/>
              </w:rPr>
              <w:t>销售时间类型统一为DateTime类型（5分）</w:t>
            </w:r>
          </w:p>
        </w:tc>
        <w:tc>
          <w:tcPr>
            <w:tcW w:w="1035" w:type="dxa"/>
            <w:vMerge w:val="continue"/>
            <w:vAlign w:val="center"/>
          </w:tcPr>
          <w:p w14:paraId="3C4A13D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5EEC9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794" w:type="dxa"/>
            <w:vMerge w:val="continue"/>
            <w:vAlign w:val="center"/>
          </w:tcPr>
          <w:p w14:paraId="6FCF2098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</w:p>
        </w:tc>
        <w:tc>
          <w:tcPr>
            <w:tcW w:w="1547" w:type="dxa"/>
            <w:vMerge w:val="continue"/>
            <w:vAlign w:val="center"/>
          </w:tcPr>
          <w:p w14:paraId="59C69AE5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</w:p>
        </w:tc>
        <w:tc>
          <w:tcPr>
            <w:tcW w:w="4979" w:type="dxa"/>
            <w:vAlign w:val="center"/>
          </w:tcPr>
          <w:p w14:paraId="0A27E61B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cs="宋体"/>
              </w:rPr>
              <w:t>检测异常值（5分）</w:t>
            </w:r>
          </w:p>
        </w:tc>
        <w:tc>
          <w:tcPr>
            <w:tcW w:w="1035" w:type="dxa"/>
            <w:vMerge w:val="continue"/>
            <w:vAlign w:val="center"/>
          </w:tcPr>
          <w:p w14:paraId="5E05655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02857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794" w:type="dxa"/>
            <w:vMerge w:val="continue"/>
            <w:vAlign w:val="center"/>
          </w:tcPr>
          <w:p w14:paraId="403E57A2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</w:p>
        </w:tc>
        <w:tc>
          <w:tcPr>
            <w:tcW w:w="1547" w:type="dxa"/>
            <w:vMerge w:val="continue"/>
            <w:vAlign w:val="center"/>
          </w:tcPr>
          <w:p w14:paraId="3DDF54B6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</w:p>
        </w:tc>
        <w:tc>
          <w:tcPr>
            <w:tcW w:w="4979" w:type="dxa"/>
            <w:vAlign w:val="center"/>
          </w:tcPr>
          <w:p w14:paraId="0E00D4A0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cs="宋体"/>
              </w:rPr>
              <w:t>处理异常值（5分）</w:t>
            </w:r>
          </w:p>
        </w:tc>
        <w:tc>
          <w:tcPr>
            <w:tcW w:w="1035" w:type="dxa"/>
            <w:vMerge w:val="continue"/>
            <w:vAlign w:val="center"/>
          </w:tcPr>
          <w:p w14:paraId="0A35A08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76E59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794" w:type="dxa"/>
            <w:vMerge w:val="restart"/>
            <w:vAlign w:val="center"/>
          </w:tcPr>
          <w:p w14:paraId="0210A40D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数据分析（30分）</w:t>
            </w:r>
          </w:p>
        </w:tc>
        <w:tc>
          <w:tcPr>
            <w:tcW w:w="6526" w:type="dxa"/>
            <w:gridSpan w:val="2"/>
            <w:vAlign w:val="center"/>
          </w:tcPr>
          <w:p w14:paraId="3E7CDC87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将数据按照销售时间进行排序，排序之后重置行索引（5分）</w:t>
            </w:r>
          </w:p>
        </w:tc>
        <w:tc>
          <w:tcPr>
            <w:tcW w:w="1035" w:type="dxa"/>
            <w:vMerge w:val="restart"/>
            <w:vAlign w:val="center"/>
          </w:tcPr>
          <w:p w14:paraId="0A9F5E5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020CE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794" w:type="dxa"/>
            <w:vMerge w:val="continue"/>
            <w:vAlign w:val="center"/>
          </w:tcPr>
          <w:p w14:paraId="34EC522F">
            <w:pPr>
              <w:spacing w:line="360" w:lineRule="auto"/>
              <w:jc w:val="center"/>
            </w:pPr>
          </w:p>
        </w:tc>
        <w:tc>
          <w:tcPr>
            <w:tcW w:w="6526" w:type="dxa"/>
            <w:gridSpan w:val="2"/>
            <w:vAlign w:val="center"/>
          </w:tcPr>
          <w:p w14:paraId="0B0FE4A4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计算月均销售金额（5分）</w:t>
            </w:r>
          </w:p>
        </w:tc>
        <w:tc>
          <w:tcPr>
            <w:tcW w:w="1035" w:type="dxa"/>
            <w:vMerge w:val="continue"/>
            <w:vAlign w:val="center"/>
          </w:tcPr>
          <w:p w14:paraId="1BE965D5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</w:p>
        </w:tc>
      </w:tr>
      <w:tr w14:paraId="39D31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794" w:type="dxa"/>
            <w:vMerge w:val="continue"/>
            <w:vAlign w:val="center"/>
          </w:tcPr>
          <w:p w14:paraId="5E37D7DC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</w:p>
        </w:tc>
        <w:tc>
          <w:tcPr>
            <w:tcW w:w="6526" w:type="dxa"/>
            <w:gridSpan w:val="2"/>
            <w:vAlign w:val="center"/>
          </w:tcPr>
          <w:p w14:paraId="5B3E2FFC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绘制销售时间与实收金额的关系（5分）</w:t>
            </w:r>
          </w:p>
        </w:tc>
        <w:tc>
          <w:tcPr>
            <w:tcW w:w="1035" w:type="dxa"/>
            <w:vMerge w:val="continue"/>
            <w:vAlign w:val="center"/>
          </w:tcPr>
          <w:p w14:paraId="1AC592C1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</w:p>
        </w:tc>
      </w:tr>
      <w:tr w14:paraId="28A11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794" w:type="dxa"/>
            <w:vMerge w:val="continue"/>
            <w:vAlign w:val="center"/>
          </w:tcPr>
          <w:p w14:paraId="0B6F60D6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</w:p>
        </w:tc>
        <w:tc>
          <w:tcPr>
            <w:tcW w:w="6526" w:type="dxa"/>
            <w:gridSpan w:val="2"/>
            <w:vAlign w:val="center"/>
          </w:tcPr>
          <w:p w14:paraId="40CC30F7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根据星期分组，统计每星期销售数量、应收和实收金额的关系（5分）</w:t>
            </w:r>
          </w:p>
        </w:tc>
        <w:tc>
          <w:tcPr>
            <w:tcW w:w="1035" w:type="dxa"/>
            <w:vMerge w:val="continue"/>
            <w:vAlign w:val="center"/>
          </w:tcPr>
          <w:p w14:paraId="0BBCDAF4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</w:p>
        </w:tc>
      </w:tr>
      <w:tr w14:paraId="532B9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794" w:type="dxa"/>
            <w:vMerge w:val="continue"/>
            <w:vAlign w:val="center"/>
          </w:tcPr>
          <w:p w14:paraId="24A74467">
            <w:pPr>
              <w:spacing w:line="360" w:lineRule="auto"/>
              <w:jc w:val="center"/>
            </w:pPr>
          </w:p>
        </w:tc>
        <w:tc>
          <w:tcPr>
            <w:tcW w:w="6526" w:type="dxa"/>
            <w:gridSpan w:val="2"/>
            <w:vAlign w:val="center"/>
          </w:tcPr>
          <w:p w14:paraId="14137B52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根据商品名称分组，统计销售数量前十位的药品，绘制销售数量前十位的药品名称的销售数量关系（10分）</w:t>
            </w:r>
          </w:p>
        </w:tc>
        <w:tc>
          <w:tcPr>
            <w:tcW w:w="1035" w:type="dxa"/>
            <w:vMerge w:val="continue"/>
            <w:vAlign w:val="center"/>
          </w:tcPr>
          <w:p w14:paraId="3DE7D54C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</w:p>
        </w:tc>
      </w:tr>
      <w:tr w14:paraId="44423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794" w:type="dxa"/>
            <w:vAlign w:val="center"/>
          </w:tcPr>
          <w:p w14:paraId="158733EC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项目汇报(30分)</w:t>
            </w:r>
          </w:p>
        </w:tc>
        <w:tc>
          <w:tcPr>
            <w:tcW w:w="6526" w:type="dxa"/>
            <w:gridSpan w:val="2"/>
            <w:vAlign w:val="center"/>
          </w:tcPr>
          <w:p w14:paraId="49BB5AA5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cs="宋体"/>
              </w:rPr>
              <w:t>根据程序实施的思路，完成对项目的汇报，每个人汇报时间3分钟，汇报内容主要包括：代码完成思路及相关技术的应用和实现（30分）</w:t>
            </w:r>
          </w:p>
        </w:tc>
        <w:tc>
          <w:tcPr>
            <w:tcW w:w="1035" w:type="dxa"/>
            <w:vAlign w:val="center"/>
          </w:tcPr>
          <w:p w14:paraId="534EB99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162D6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8320" w:type="dxa"/>
            <w:gridSpan w:val="3"/>
            <w:vAlign w:val="center"/>
          </w:tcPr>
          <w:p w14:paraId="5A59EDA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</w:rPr>
              <w:t>总分（100分）</w:t>
            </w:r>
          </w:p>
        </w:tc>
        <w:tc>
          <w:tcPr>
            <w:tcW w:w="1035" w:type="dxa"/>
            <w:vAlign w:val="center"/>
          </w:tcPr>
          <w:p w14:paraId="5E423F9A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</w:tbl>
    <w:p w14:paraId="696ED8F3">
      <w:pPr>
        <w:spacing w:before="156" w:beforeLines="50" w:line="360" w:lineRule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lhMmNiNjRiM2Y3ZWE1N2MwODFkMTk1OTZjN2ZkODMifQ=="/>
  </w:docVars>
  <w:rsids>
    <w:rsidRoot w:val="00AF29B4"/>
    <w:rsid w:val="00025FE9"/>
    <w:rsid w:val="00031C7D"/>
    <w:rsid w:val="0004322C"/>
    <w:rsid w:val="00045076"/>
    <w:rsid w:val="0009055C"/>
    <w:rsid w:val="00093F2A"/>
    <w:rsid w:val="0009600A"/>
    <w:rsid w:val="000A544E"/>
    <w:rsid w:val="000B1475"/>
    <w:rsid w:val="000D72F8"/>
    <w:rsid w:val="00151916"/>
    <w:rsid w:val="00164AB0"/>
    <w:rsid w:val="001653B1"/>
    <w:rsid w:val="001F1664"/>
    <w:rsid w:val="001F6D3B"/>
    <w:rsid w:val="002004CE"/>
    <w:rsid w:val="00242EBF"/>
    <w:rsid w:val="00255DB4"/>
    <w:rsid w:val="002A43A1"/>
    <w:rsid w:val="002A509C"/>
    <w:rsid w:val="00311611"/>
    <w:rsid w:val="0035742D"/>
    <w:rsid w:val="00363DCB"/>
    <w:rsid w:val="004341ED"/>
    <w:rsid w:val="00443E66"/>
    <w:rsid w:val="0047482F"/>
    <w:rsid w:val="004754CE"/>
    <w:rsid w:val="00491516"/>
    <w:rsid w:val="004C18AC"/>
    <w:rsid w:val="004D3B52"/>
    <w:rsid w:val="004D65ED"/>
    <w:rsid w:val="004F4244"/>
    <w:rsid w:val="0053642D"/>
    <w:rsid w:val="0057173F"/>
    <w:rsid w:val="00585AA5"/>
    <w:rsid w:val="00602CEC"/>
    <w:rsid w:val="00616641"/>
    <w:rsid w:val="00636D8A"/>
    <w:rsid w:val="00656C17"/>
    <w:rsid w:val="006612A8"/>
    <w:rsid w:val="00675D24"/>
    <w:rsid w:val="00696251"/>
    <w:rsid w:val="006E5C74"/>
    <w:rsid w:val="00724FFC"/>
    <w:rsid w:val="00761587"/>
    <w:rsid w:val="007A2989"/>
    <w:rsid w:val="007C0684"/>
    <w:rsid w:val="008127F1"/>
    <w:rsid w:val="00824955"/>
    <w:rsid w:val="0086233A"/>
    <w:rsid w:val="00910151"/>
    <w:rsid w:val="00921CC4"/>
    <w:rsid w:val="009A64C2"/>
    <w:rsid w:val="009A771D"/>
    <w:rsid w:val="009D6B7C"/>
    <w:rsid w:val="009E67B1"/>
    <w:rsid w:val="00A41073"/>
    <w:rsid w:val="00A66C47"/>
    <w:rsid w:val="00A73B06"/>
    <w:rsid w:val="00AB5E39"/>
    <w:rsid w:val="00AF29B4"/>
    <w:rsid w:val="00B5229E"/>
    <w:rsid w:val="00B74450"/>
    <w:rsid w:val="00BC4227"/>
    <w:rsid w:val="00C71717"/>
    <w:rsid w:val="00CB0EA6"/>
    <w:rsid w:val="00CF1B3B"/>
    <w:rsid w:val="00D067F0"/>
    <w:rsid w:val="00D350BF"/>
    <w:rsid w:val="00D911EB"/>
    <w:rsid w:val="00DF5276"/>
    <w:rsid w:val="00E57181"/>
    <w:rsid w:val="00E96C35"/>
    <w:rsid w:val="00EB5651"/>
    <w:rsid w:val="00ED523B"/>
    <w:rsid w:val="00EE34E0"/>
    <w:rsid w:val="00F17A12"/>
    <w:rsid w:val="00F6502A"/>
    <w:rsid w:val="00F73CCA"/>
    <w:rsid w:val="00FE4705"/>
    <w:rsid w:val="02B75C7A"/>
    <w:rsid w:val="06336ED3"/>
    <w:rsid w:val="08025EFD"/>
    <w:rsid w:val="0F4A7050"/>
    <w:rsid w:val="13595DB2"/>
    <w:rsid w:val="15BC3411"/>
    <w:rsid w:val="19660B66"/>
    <w:rsid w:val="1CB02347"/>
    <w:rsid w:val="1F737E33"/>
    <w:rsid w:val="24F86524"/>
    <w:rsid w:val="29E3555B"/>
    <w:rsid w:val="2BA43475"/>
    <w:rsid w:val="2FEE5624"/>
    <w:rsid w:val="30410003"/>
    <w:rsid w:val="373E3439"/>
    <w:rsid w:val="3AF25355"/>
    <w:rsid w:val="412E6EA3"/>
    <w:rsid w:val="44EF3FD1"/>
    <w:rsid w:val="50523004"/>
    <w:rsid w:val="54FD4A84"/>
    <w:rsid w:val="582747EE"/>
    <w:rsid w:val="59A548B2"/>
    <w:rsid w:val="5E115C3F"/>
    <w:rsid w:val="5E4C3ED1"/>
    <w:rsid w:val="67BC1F5D"/>
    <w:rsid w:val="6B925442"/>
    <w:rsid w:val="6F161201"/>
    <w:rsid w:val="73CB4C3C"/>
    <w:rsid w:val="77667A99"/>
    <w:rsid w:val="79E52712"/>
    <w:rsid w:val="7A7F1549"/>
    <w:rsid w:val="7A97325F"/>
    <w:rsid w:val="7B263617"/>
    <w:rsid w:val="7F430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批注框文本 字符"/>
    <w:basedOn w:val="8"/>
    <w:link w:val="3"/>
    <w:semiHidden/>
    <w:qFormat/>
    <w:uiPriority w:val="99"/>
    <w:rPr>
      <w:sz w:val="18"/>
      <w:szCs w:val="18"/>
    </w:rPr>
  </w:style>
  <w:style w:type="character" w:customStyle="1" w:styleId="12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3">
    <w:name w:val="页脚 字符"/>
    <w:basedOn w:val="8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</Company>
  <Pages>1</Pages>
  <Words>429</Words>
  <Characters>473</Characters>
  <Lines>27</Lines>
  <Paragraphs>26</Paragraphs>
  <TotalTime>21</TotalTime>
  <ScaleCrop>false</ScaleCrop>
  <LinksUpToDate>false</LinksUpToDate>
  <CharactersWithSpaces>500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2019-12-06T07:44:00Z</dcterms:created>
  <dc:creator>top</dc:creator>
  <cp:lastModifiedBy>hyq_by_hzh</cp:lastModifiedBy>
  <dcterms:modified xsi:type="dcterms:W3CDTF">2026-06-07T16:53:19Z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7FE3EB0C1D3443C38F474B9206870D11_12</vt:lpwstr>
  </property>
  <property fmtid="{D5CDD505-2E9C-101B-9397-08002B2CF9AE}" pid="4" name="KSOTemplateDocerSaveRecord">
    <vt:lpwstr>eyJoZGlkIjoiYWFhNDA0ZDMxZDI2M2Q5NjQ3NTZiMzk5NGJlOWY3Y2QiLCJ1c2VySWQiOiIzMDIzMzUzNzEifQ==</vt:lpwstr>
  </property>
</Properties>
</file>