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接口测试-postmanrhizodelta"/>
    <w:p>
      <w:pPr>
        <w:pStyle w:val="Heading1"/>
      </w:pPr>
      <w:r>
        <w:t xml:space="preserve">4 接口测试 · Postman（RhizoDelta）</w:t>
      </w:r>
    </w:p>
    <w:p>
      <w:pPr>
        <w:pStyle w:val="BlockText"/>
      </w:pPr>
      <w:r>
        <w:t xml:space="preserve">专项工具三选一：</w:t>
      </w:r>
      <w:r>
        <w:rPr>
          <w:b/>
          <w:bCs/>
        </w:rPr>
        <w:t xml:space="preserve">Postman</w:t>
      </w:r>
      <w:r>
        <w:t xml:space="preserve">（接口测试）。对应模板</w:t>
      </w:r>
      <w:r>
        <w:t xml:space="preserve"> </w:t>
      </w:r>
      <w:r>
        <w:rPr>
          <w:rStyle w:val="VerbatimChar"/>
        </w:rPr>
        <w:t xml:space="preserve">templates/4、接口 性能 自动化.txt</w:t>
      </w:r>
      <w:r>
        <w:t xml:space="preserve">。</w:t>
      </w:r>
      <w:r>
        <w:t xml:space="preserve"> </w:t>
      </w:r>
      <w:r>
        <w:t xml:space="preserve">集合与环境由</w:t>
      </w:r>
      <w:r>
        <w:t xml:space="preserve"> </w:t>
      </w:r>
      <w:r>
        <w:rPr>
          <w:rStyle w:val="VerbatimChar"/>
        </w:rPr>
        <w:t xml:space="preserve">scripts/build_postman_collection.py</w:t>
      </w:r>
      <w:r>
        <w:t xml:space="preserve"> </w:t>
      </w:r>
      <w:r>
        <w:t xml:space="preserve">生成，已用</w:t>
      </w:r>
      <w:r>
        <w:t xml:space="preserve"> </w:t>
      </w:r>
      <w:r>
        <w:rPr>
          <w:b/>
          <w:bCs/>
        </w:rPr>
        <w:t xml:space="preserve">newman</w:t>
      </w:r>
      <w:r>
        <w:t xml:space="preserve"> </w:t>
      </w:r>
      <w:r>
        <w:t xml:space="preserve">对运行中实例实跑并导出报告。</w:t>
      </w:r>
    </w:p>
    <w:bookmarkStart w:id="20" w:name="产物"/>
    <w:p>
      <w:pPr>
        <w:pStyle w:val="Heading2"/>
      </w:pPr>
      <w:r>
        <w:t xml:space="preserve">1 产物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postman/RhizoDelta.postman_collection.json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条接口用例，含 Tests 断言（v2.1）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postman/RhizoDelta.local.postman_environment.json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环境：</w:t>
            </w:r>
            <w:r>
              <w:rPr>
                <w:rStyle w:val="VerbatimChar"/>
              </w:rPr>
              <w:t xml:space="preserve">baseUrl=http://localhost:8090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../generated/postman-report.html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newman htmlextra 可视化报告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../generated/postman-run.json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newman 原始运行数据</w:t>
            </w:r>
          </w:p>
        </w:tc>
      </w:tr>
    </w:tbl>
    <w:bookmarkEnd w:id="20"/>
    <w:bookmarkStart w:id="21" w:name="运行方式可复现"/>
    <w:p>
      <w:pPr>
        <w:pStyle w:val="Heading2"/>
      </w:pPr>
      <w:r>
        <w:t xml:space="preserve">2 运行方式（可复现）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software-testing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scripts/build_postman_collection.py        </w:t>
      </w:r>
      <w:r>
        <w:rPr>
          <w:rStyle w:val="CommentTok"/>
        </w:rPr>
        <w:t xml:space="preserve"># 生成集合+环境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newman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newman-reporter-htmlextra newman 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deliverables/postman/RhizoDelta.postman_collection.json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deliverables/postman/RhizoDelta.local.postman_environment.json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cli,json,htmlextra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--reporter-json-export</w:t>
      </w:r>
      <w:r>
        <w:rPr>
          <w:rStyle w:val="NormalTok"/>
        </w:rPr>
        <w:t xml:space="preserve"> generated/postman-run.json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--reporter-htmlextra-export</w:t>
      </w:r>
      <w:r>
        <w:rPr>
          <w:rStyle w:val="NormalTok"/>
        </w:rPr>
        <w:t xml:space="preserve"> generated/postman-report.html</w:t>
      </w:r>
    </w:p>
    <w:p>
      <w:pPr>
        <w:pStyle w:val="BlockText"/>
      </w:pPr>
      <w:r>
        <w:t xml:space="preserve">前提：RhizoDelta 后端运行在</w:t>
      </w:r>
      <w:r>
        <w:t xml:space="preserve"> </w:t>
      </w:r>
      <w:r>
        <w:rPr>
          <w:rStyle w:val="VerbatimChar"/>
        </w:rPr>
        <w:t xml:space="preserve">http://localhost:8090</w:t>
      </w:r>
      <w:r>
        <w:t xml:space="preserve">，且 Neo4j/Redis/RabbitMQ 依赖就绪。集合在注册请求的 pre-request 脚本里用</w:t>
      </w:r>
      <w:r>
        <w:t xml:space="preserve"> </w:t>
      </w:r>
      <w:r>
        <w:rPr>
          <w:rStyle w:val="VerbatimChar"/>
        </w:rPr>
        <w:t xml:space="preserve">qa_+Date.now()</w:t>
      </w:r>
      <w:r>
        <w:t xml:space="preserve"> </w:t>
      </w:r>
      <w:r>
        <w:t xml:space="preserve">生成唯一用户名，可重复运行不冲突。</w:t>
      </w:r>
    </w:p>
    <w:bookmarkEnd w:id="21"/>
    <w:bookmarkStart w:id="22" w:name="运行结果2026-06-18-实测"/>
    <w:p>
      <w:pPr>
        <w:pStyle w:val="Heading2"/>
      </w:pPr>
      <w:r>
        <w:t xml:space="preserve">3 运行结果（2026-06-18 实测）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请求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/ 失败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/ 通过 57 / 失败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~1.2s，平均响应 42ms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用例</w:t>
            </w:r>
            <w:r>
              <w:t xml:space="preserve"> </w:t>
            </w:r>
            <w:r>
              <w:rPr>
                <w:rStyle w:val="VerbatimChar"/>
              </w:rPr>
              <w:t xml:space="preserve">1.2 注册-重复用户名</w:t>
            </w:r>
            <w:r>
              <w:t xml:space="preserve"> </w:t>
            </w:r>
            <w:r>
              <w:t xml:space="preserve">的”期望 409”断言 → 对应</w:t>
            </w:r>
            <w:r>
              <w:t xml:space="preserve"> </w:t>
            </w:r>
            <w:r>
              <w:rPr>
                <w:b/>
                <w:bCs/>
              </w:rPr>
              <w:t xml:space="preserve">BUG-001</w:t>
            </w:r>
            <w:r>
              <w:t xml:space="preserve">（重复注册应 409 实返 400）</w:t>
            </w:r>
          </w:p>
        </w:tc>
      </w:tr>
    </w:tbl>
    <w:p>
      <w:pPr>
        <w:pStyle w:val="BlockText"/>
      </w:pPr>
      <w:r>
        <w:t xml:space="preserve">该失败是</w:t>
      </w:r>
      <w:r>
        <w:rPr>
          <w:b/>
          <w:bCs/>
        </w:rPr>
        <w:t xml:space="preserve">有意为之</w:t>
      </w:r>
      <w:r>
        <w:t xml:space="preserve">的契约断言，用于在报告中坐实 BUG-001；其余 57 条断言全部通过，说明认证、用户资料、图谱查询的核心接口行为正确。</w:t>
      </w:r>
    </w:p>
    <w:bookmarkEnd w:id="22"/>
    <w:bookmarkStart w:id="23" w:name="约定实测确认"/>
    <w:p>
      <w:pPr>
        <w:pStyle w:val="Heading2"/>
      </w:pPr>
      <w:r>
        <w:t xml:space="preserve">4 约定（实测确认）</w:t>
      </w:r>
    </w:p>
    <w:p>
      <w:pPr>
        <w:pStyle w:val="Compact"/>
        <w:numPr>
          <w:ilvl w:val="0"/>
          <w:numId w:val="1001"/>
        </w:numPr>
      </w:pPr>
      <w:r>
        <w:t xml:space="preserve">鉴权：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取</w:t>
      </w:r>
      <w:r>
        <w:t xml:space="preserve"> </w:t>
      </w:r>
      <w:r>
        <w:rPr>
          <w:rStyle w:val="VerbatimChar"/>
        </w:rPr>
        <w:t xml:space="preserve">data.token</w:t>
      </w:r>
      <w:r>
        <w:t xml:space="preserve">，后续请求头</w:t>
      </w:r>
      <w:r>
        <w:t xml:space="preserve"> </w:t>
      </w:r>
      <w:r>
        <w:rPr>
          <w:rStyle w:val="VerbatimChar"/>
        </w:rPr>
        <w:t xml:space="preserve">Authorization: Bearer {{token}}</w:t>
      </w:r>
      <w:r>
        <w:t xml:space="preserve">；集合在登录/注册/刷新的 Tests 中自动写入环境变量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/</w:t>
      </w:r>
      <w:r>
        <w:rPr>
          <w:rStyle w:val="VerbatimChar"/>
        </w:rPr>
        <w:t xml:space="preserve">refreshToken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字段命名：请求与响应均</w:t>
      </w:r>
      <w:r>
        <w:t xml:space="preserve"> </w:t>
      </w:r>
      <w:r>
        <w:rPr>
          <w:b/>
          <w:bCs/>
        </w:rPr>
        <w:t xml:space="preserve">snake_case</w:t>
      </w:r>
      <w:r>
        <w:t xml:space="preserve">——注册体</w:t>
      </w:r>
      <w:r>
        <w:t xml:space="preserve"> </w:t>
      </w:r>
      <w:r>
        <w:rPr>
          <w:rStyle w:val="VerbatimChar"/>
        </w:rPr>
        <w:t xml:space="preserve">{username,password,display_name}</w:t>
      </w:r>
      <w:r>
        <w:t xml:space="preserve">，刷新体</w:t>
      </w:r>
      <w:r>
        <w:t xml:space="preserve"> </w:t>
      </w:r>
      <w:r>
        <w:rPr>
          <w:rStyle w:val="VerbatimChar"/>
        </w:rPr>
        <w:t xml:space="preserve">{refresh_token}</w:t>
      </w:r>
      <w:r>
        <w:t xml:space="preserve">，响应</w:t>
      </w:r>
      <w:r>
        <w:t xml:space="preserve"> </w:t>
      </w:r>
      <w:r>
        <w:rPr>
          <w:rStyle w:val="VerbatimChar"/>
        </w:rPr>
        <w:t xml:space="preserve">data.refresh_token</w:t>
      </w:r>
      <w:r>
        <w:t xml:space="preserve">/</w:t>
      </w:r>
      <w:r>
        <w:rPr>
          <w:rStyle w:val="VerbatimChar"/>
        </w:rPr>
        <w:t xml:space="preserve">data.user.user_id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响应包：</w:t>
      </w:r>
      <w:r>
        <w:rPr>
          <w:rStyle w:val="VerbatimChar"/>
        </w:rPr>
        <w:t xml:space="preserve">{code,message,data}</w:t>
      </w:r>
      <w:r>
        <w:t xml:space="preserve">；断言同时校验 HTTP 状态码与业务</w:t>
      </w:r>
      <w:r>
        <w:t xml:space="preserve"> </w:t>
      </w:r>
      <w:r>
        <w:rPr>
          <w:rStyle w:val="VerbatimChar"/>
        </w:rPr>
        <w:t xml:space="preserve">code</w:t>
      </w:r>
      <w:r>
        <w:t xml:space="preserve">。</w:t>
      </w:r>
    </w:p>
    <w:bookmarkEnd w:id="23"/>
    <w:bookmarkStart w:id="25" w:name="覆盖的接口20-用例"/>
    <w:p>
      <w:pPr>
        <w:pStyle w:val="Heading2"/>
      </w:pPr>
      <w:r>
        <w:t xml:space="preserve">5 覆盖的接口（20 用例）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注册（合法/重复/短密码/空用户名）、登录（正确/密码错/不存在用户）、/me（带token/无token/伪造token）、刷新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用户资料与社交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个人资料（带token/无token）、在线状态、动态流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图谱查询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根话题、非法 UUID 格式、合法但不存在节点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认证收尾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登出、登出后复用旧 token 被吊销</w:t>
            </w:r>
          </w:p>
        </w:tc>
      </w:tr>
    </w:tbl>
    <w:p>
      <w:pPr>
        <w:pStyle w:val="BodyText"/>
      </w:pPr>
      <w:r>
        <w:t xml:space="preserve">接口用例与功能用例的逐条输入/预期/实际见</w:t>
      </w:r>
      <w:r>
        <w:t xml:space="preserve"> </w:t>
      </w:r>
      <w:hyperlink r:id="rId24">
        <w:r>
          <w:rPr>
            <w:rStyle w:val="Hyperlink"/>
          </w:rPr>
          <w:t xml:space="preserve">2-测试用例.md</w:t>
        </w:r>
      </w:hyperlink>
      <w:r>
        <w:t xml:space="preserve">。</w:t>
      </w:r>
    </w:p>
    <w:bookmarkEnd w:id="25"/>
    <w:bookmarkStart w:id="26" w:name="待扩展"/>
    <w:p>
      <w:pPr>
        <w:pStyle w:val="Heading2"/>
      </w:pPr>
      <w:r>
        <w:t xml:space="preserve">6 待扩展</w:t>
      </w:r>
    </w:p>
    <w:p>
      <w:pPr>
        <w:pStyle w:val="Compact"/>
        <w:numPr>
          <w:ilvl w:val="0"/>
          <w:numId w:val="1002"/>
        </w:numPr>
      </w:pPr>
      <w:r>
        <w:t xml:space="preserve">发帖</w:t>
      </w:r>
      <w:r>
        <w:t xml:space="preserve"> </w:t>
      </w:r>
      <w:r>
        <w:rPr>
          <w:rStyle w:val="VerbatimChar"/>
        </w:rPr>
        <w:t xml:space="preserve">POST /api/posts</w:t>
      </w:r>
      <w:r>
        <w:t xml:space="preserve">（异步入队 → 轮询 feed 验证最终一致）。</w:t>
      </w:r>
    </w:p>
    <w:p>
      <w:pPr>
        <w:pStyle w:val="Compact"/>
        <w:numPr>
          <w:ilvl w:val="0"/>
          <w:numId w:val="1002"/>
        </w:numPr>
      </w:pPr>
      <w:r>
        <w:t xml:space="preserve">头像上传</w:t>
      </w:r>
      <w:r>
        <w:t xml:space="preserve"> </w:t>
      </w:r>
      <w:r>
        <w:rPr>
          <w:rStyle w:val="VerbatimChar"/>
        </w:rPr>
        <w:t xml:space="preserve">PUT /api/users/me/avatar</w:t>
      </w:r>
      <w:r>
        <w:t xml:space="preserve">（multipart，类型/大小校验）。</w:t>
      </w:r>
    </w:p>
    <w:p>
      <w:pPr>
        <w:pStyle w:val="Compact"/>
        <w:numPr>
          <w:ilvl w:val="0"/>
          <w:numId w:val="1002"/>
        </w:numPr>
      </w:pPr>
      <w:r>
        <w:t xml:space="preserve">治理决策</w:t>
      </w:r>
      <w:r>
        <w:t xml:space="preserve"> </w:t>
      </w:r>
      <w:r>
        <w:rPr>
          <w:rStyle w:val="VerbatimChar"/>
        </w:rPr>
        <w:t xml:space="preserve">/api/decisions/*</w:t>
      </w:r>
      <w:r>
        <w:t xml:space="preserve"> </w:t>
      </w:r>
      <w:r>
        <w:t xml:space="preserve">与复核</w:t>
      </w:r>
      <w:r>
        <w:t xml:space="preserve"> </w:t>
      </w:r>
      <w:r>
        <w:rPr>
          <w:rStyle w:val="VerbatimChar"/>
        </w:rPr>
        <w:t xml:space="preserve">/api/reviews/*</w:t>
      </w:r>
      <w:r>
        <w:t xml:space="preserve"> </w:t>
      </w:r>
      <w:r>
        <w:t xml:space="preserve">主流程。</w:t>
      </w:r>
    </w:p>
    <w:p>
      <w:pPr>
        <w:pStyle w:val="Compact"/>
        <w:numPr>
          <w:ilvl w:val="0"/>
          <w:numId w:val="1002"/>
        </w:numPr>
      </w:pPr>
      <w:r>
        <w:t xml:space="preserve">SSE</w:t>
      </w:r>
      <w:r>
        <w:t xml:space="preserve"> </w:t>
      </w:r>
      <w:r>
        <w:rPr>
          <w:rStyle w:val="VerbatimChar"/>
        </w:rPr>
        <w:t xml:space="preserve">/api/events/stream</w:t>
      </w:r>
      <w:r>
        <w:t xml:space="preserve"> </w:t>
      </w:r>
      <w:r>
        <w:t xml:space="preserve">连通性冒烟。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./2-&#27979;&#35797;&#29992;&#2036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/2-&#27979;&#35797;&#29992;&#2036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2026-06-18T03:42:13Z</dcterms:created>
  <dcterms:modified xsi:type="dcterms:W3CDTF">2026-06-18T03:42:13Z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