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FBD780">
      <w:pPr>
        <w:pStyle w:val="2"/>
        <w:tabs>
          <w:tab w:val="left" w:pos="7260"/>
        </w:tabs>
        <w:rPr>
          <w:sz w:val="40"/>
          <w:szCs w:val="40"/>
        </w:rPr>
      </w:pPr>
      <w:r>
        <w:rPr>
          <w:sz w:val="40"/>
          <w:szCs w:val="40"/>
        </w:rPr>
        <w:t>Sales Dashboard Insights</w:t>
      </w:r>
      <w:bookmarkStart w:id="0" w:name="_GoBack"/>
      <w:bookmarkEnd w:id="0"/>
    </w:p>
    <w:p w14:paraId="7D7BC1CC">
      <w:pPr>
        <w:pStyle w:val="2"/>
        <w:rPr>
          <w:sz w:val="28"/>
          <w:szCs w:val="28"/>
        </w:rPr>
      </w:pPr>
      <w:r>
        <w:rPr>
          <w:sz w:val="28"/>
          <w:szCs w:val="28"/>
        </w:rPr>
        <w:t>1. Sales Over Months</w:t>
      </w:r>
    </w:p>
    <w:p w14:paraId="035792A8">
      <w:pPr>
        <w:rPr>
          <w:sz w:val="28"/>
          <w:szCs w:val="28"/>
        </w:rPr>
      </w:pPr>
      <w:r>
        <w:rPr>
          <w:sz w:val="28"/>
          <w:szCs w:val="28"/>
        </w:rPr>
        <w:t>The line chart shows the trend of sales from January 2011 to December 2014. Overall, sales have shown an upward trend with fluctuations. Seasonal peaks are visible around mid and end of the years, suggesting potential holiday or promotional sales periods.</w:t>
      </w:r>
    </w:p>
    <w:p w14:paraId="646C02DB">
      <w:pPr>
        <w:pStyle w:val="3"/>
        <w:rPr>
          <w:sz w:val="28"/>
          <w:szCs w:val="28"/>
        </w:rPr>
      </w:pPr>
      <w:r>
        <w:rPr>
          <w:sz w:val="28"/>
          <w:szCs w:val="28"/>
        </w:rPr>
        <w:t>2. Sales by Region</w:t>
      </w:r>
    </w:p>
    <w:p w14:paraId="2A496935">
      <w:pPr>
        <w:rPr>
          <w:sz w:val="28"/>
          <w:szCs w:val="28"/>
        </w:rPr>
      </w:pPr>
      <w:r>
        <w:rPr>
          <w:sz w:val="28"/>
          <w:szCs w:val="28"/>
        </w:rPr>
        <w:t>The bar chart indicates that the 'Central' region has the highest sales, followed by 'South' and 'North'. Other regions such as 'Oceania', 'Southeast Asia', and 'North Asia' contribute moderately, while regions like 'East', 'West', and 'Africa' have lower sales volumes.</w:t>
      </w:r>
    </w:p>
    <w:p w14:paraId="295EE792">
      <w:pPr>
        <w:pStyle w:val="3"/>
        <w:rPr>
          <w:sz w:val="28"/>
          <w:szCs w:val="28"/>
        </w:rPr>
      </w:pPr>
      <w:r>
        <w:rPr>
          <w:sz w:val="28"/>
          <w:szCs w:val="28"/>
        </w:rPr>
        <w:t>3. Sales by Category</w:t>
      </w:r>
    </w:p>
    <w:p w14:paraId="7AA0F748">
      <w:pPr>
        <w:rPr>
          <w:sz w:val="28"/>
          <w:szCs w:val="28"/>
        </w:rPr>
      </w:pPr>
      <w:r>
        <w:rPr>
          <w:sz w:val="28"/>
          <w:szCs w:val="28"/>
        </w:rPr>
        <w:t>The donut chart shows the distribution of sales across three categories:</w:t>
      </w:r>
      <w:r>
        <w:rPr>
          <w:sz w:val="28"/>
          <w:szCs w:val="28"/>
        </w:rPr>
        <w:br w:type="textWrapping"/>
      </w:r>
      <w:r>
        <w:rPr>
          <w:sz w:val="28"/>
          <w:szCs w:val="28"/>
        </w:rPr>
        <w:t>- Technology: 37.53% of total sales (highest)</w:t>
      </w:r>
      <w:r>
        <w:rPr>
          <w:sz w:val="28"/>
          <w:szCs w:val="28"/>
        </w:rPr>
        <w:br w:type="textWrapping"/>
      </w:r>
      <w:r>
        <w:rPr>
          <w:sz w:val="28"/>
          <w:szCs w:val="28"/>
        </w:rPr>
        <w:t>- Furniture: 32.52% of total sales</w:t>
      </w:r>
      <w:r>
        <w:rPr>
          <w:sz w:val="28"/>
          <w:szCs w:val="28"/>
        </w:rPr>
        <w:br w:type="textWrapping"/>
      </w:r>
      <w:r>
        <w:rPr>
          <w:sz w:val="28"/>
          <w:szCs w:val="28"/>
        </w:rPr>
        <w:t>- Office Supplies: 29.96% of total sales</w:t>
      </w:r>
      <w:r>
        <w:rPr>
          <w:sz w:val="28"/>
          <w:szCs w:val="28"/>
        </w:rPr>
        <w:br w:type="textWrapping"/>
      </w:r>
      <w:r>
        <w:rPr>
          <w:sz w:val="28"/>
          <w:szCs w:val="28"/>
        </w:rPr>
        <w:t>Technology products dominate sales, indicating higher demand or higher price points in this category.</w:t>
      </w:r>
    </w:p>
    <w:p w14:paraId="253E8E68">
      <w:pPr>
        <w:pStyle w:val="3"/>
        <w:rPr>
          <w:sz w:val="28"/>
          <w:szCs w:val="28"/>
        </w:rPr>
      </w:pPr>
      <w:r>
        <w:rPr>
          <w:sz w:val="28"/>
          <w:szCs w:val="28"/>
        </w:rPr>
        <w:t>4. Key Observations</w:t>
      </w:r>
    </w:p>
    <w:p w14:paraId="68EDD71A">
      <w:pPr>
        <w:rPr>
          <w:sz w:val="28"/>
          <w:szCs w:val="28"/>
        </w:rPr>
      </w:pPr>
      <w:r>
        <w:rPr>
          <w:sz w:val="28"/>
          <w:szCs w:val="28"/>
        </w:rPr>
        <w:t>- Technology leads the sales share among categories.</w:t>
      </w:r>
      <w:r>
        <w:rPr>
          <w:sz w:val="28"/>
          <w:szCs w:val="28"/>
        </w:rPr>
        <w:br w:type="textWrapping"/>
      </w:r>
      <w:r>
        <w:rPr>
          <w:sz w:val="28"/>
          <w:szCs w:val="28"/>
        </w:rPr>
        <w:t>- The Central region is the top-performing region.</w:t>
      </w:r>
      <w:r>
        <w:rPr>
          <w:sz w:val="28"/>
          <w:szCs w:val="28"/>
        </w:rPr>
        <w:br w:type="textWrapping"/>
      </w:r>
      <w:r>
        <w:rPr>
          <w:sz w:val="28"/>
          <w:szCs w:val="28"/>
        </w:rPr>
        <w:t>- Sales show seasonal peaks, possibly during festive or holiday seasons.</w:t>
      </w:r>
      <w:r>
        <w:rPr>
          <w:sz w:val="28"/>
          <w:szCs w:val="28"/>
        </w:rPr>
        <w:br w:type="textWrapping"/>
      </w:r>
      <w:r>
        <w:rPr>
          <w:sz w:val="28"/>
          <w:szCs w:val="28"/>
        </w:rPr>
        <w:t>- Marketing strategies could focus more on boosting sales in low-performing regions like 'East' and 'Africa'.</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9460041"/>
    <w:rsid w:val="745C043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Tushar Parashar</cp:lastModifiedBy>
  <dcterms:modified xsi:type="dcterms:W3CDTF">2025-08-15T12:29:18Z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9D33B32D9B224793A8F59F2D1A2175AE_13</vt:lpwstr>
  </property>
</Properties>
</file>