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E6079">
      <w:pPr>
        <w:pStyle w:val="15"/>
        <w:keepNext w:val="0"/>
        <w:keepLines w:val="0"/>
        <w:pageBreakBefore w:val="0"/>
        <w:widowControl/>
        <w:kinsoku/>
        <w:wordWrap/>
        <w:overflowPunct/>
        <w:topLinePunct w:val="0"/>
        <w:autoSpaceDE/>
        <w:autoSpaceDN/>
        <w:bidi w:val="0"/>
        <w:adjustRightInd/>
        <w:snapToGrid/>
        <w:spacing w:after="0"/>
        <w:textAlignment w:val="auto"/>
        <w:rPr>
          <w:rFonts w:hint="eastAsia"/>
          <w:b/>
          <w:bCs/>
        </w:rPr>
      </w:pPr>
      <w:r>
        <w:rPr>
          <w:rFonts w:hint="eastAsia" w:ascii="宋体" w:hAnsi="宋体" w:eastAsia="宋体" w:cs="宋体"/>
          <w:b/>
          <w:bCs/>
          <w:color w:val="auto"/>
          <w:sz w:val="44"/>
          <w:szCs w:val="44"/>
        </w:rPr>
        <w:t>天津科技大学开放原子开源协会章程</w:t>
      </w:r>
    </w:p>
    <w:p w14:paraId="52435506">
      <w:pPr>
        <w:keepNext w:val="0"/>
        <w:keepLines w:val="0"/>
        <w:pageBreakBefore w:val="0"/>
        <w:widowControl/>
        <w:kinsoku/>
        <w:wordWrap/>
        <w:overflowPunct/>
        <w:topLinePunct w:val="0"/>
        <w:autoSpaceDE/>
        <w:autoSpaceDN/>
        <w:bidi w:val="0"/>
        <w:adjustRightInd/>
        <w:snapToGrid/>
        <w:spacing w:after="0"/>
        <w:textAlignment w:val="auto"/>
        <w:rPr>
          <w:rFonts w:hint="eastAsia" w:ascii="黑体" w:hAnsi="黑体" w:eastAsia="黑体" w:cs="黑体"/>
          <w:b w:val="0"/>
          <w:bCs w:val="0"/>
          <w:sz w:val="32"/>
          <w:szCs w:val="32"/>
        </w:rPr>
      </w:pPr>
      <w:bookmarkStart w:id="0" w:name="总则"/>
    </w:p>
    <w:p w14:paraId="6E81E28F">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黑体" w:hAnsi="黑体" w:eastAsia="黑体" w:cs="黑体"/>
          <w:b w:val="0"/>
          <w:bCs w:val="0"/>
          <w:color w:val="auto"/>
          <w:szCs w:val="32"/>
        </w:rPr>
      </w:pPr>
      <w:r>
        <w:rPr>
          <w:rFonts w:hint="eastAsia" w:ascii="黑体" w:hAnsi="黑体" w:eastAsia="黑体" w:cs="黑体"/>
          <w:b w:val="0"/>
          <w:bCs w:val="0"/>
          <w:sz w:val="32"/>
          <w:szCs w:val="32"/>
          <w:lang w:eastAsia="zh-CN"/>
        </w:rPr>
        <w:t>第一章</w:t>
      </w:r>
      <w:r>
        <w:rPr>
          <w:rFonts w:hint="eastAsia" w:ascii="黑体" w:hAnsi="黑体" w:eastAsia="黑体" w:cs="黑体"/>
          <w:b w:val="0"/>
          <w:bCs w:val="0"/>
          <w:sz w:val="32"/>
          <w:szCs w:val="32"/>
          <w:lang w:val="en-US" w:eastAsia="zh-CN"/>
        </w:rPr>
        <w:t xml:space="preserve"> </w:t>
      </w:r>
      <w:r>
        <w:rPr>
          <w:rFonts w:hint="eastAsia" w:ascii="黑体" w:hAnsi="黑体" w:eastAsia="黑体" w:cs="黑体"/>
          <w:b w:val="0"/>
          <w:bCs w:val="0"/>
          <w:sz w:val="32"/>
          <w:szCs w:val="32"/>
        </w:rPr>
        <w:t>总则</w:t>
      </w:r>
    </w:p>
    <w:p w14:paraId="388CE5BA">
      <w:pPr>
        <w:pStyle w:val="25"/>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第一条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天津科技大学开放原子开源协会隶属于天津科技大学人工智能学院，是为校内热爱开源技术、愿意投身开源实践与学术创新的学生创建的学术科技类学生社团组织，接受院团委直接领导和统一管理，需在遵守学校有关规定的前提下开展活动。</w:t>
      </w:r>
    </w:p>
    <w:p w14:paraId="3EECEBC4">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第二条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本协会致力于推动开源技术在校园内的普及与实践，搭建开源技术交流与实践平台，宣传开源文化，培养学生的开源社区贡献能力，助力学生提升技术应用与学术创新素养，促进学术创新与技术应用融合发展，为相关领域人才培养提供支持。</w:t>
      </w:r>
    </w:p>
    <w:p w14:paraId="26276CBB">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第三条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坚守开源共享、协作创新的理念，帮助同学们深入学习开源技术，激发技术探索与创新热情，实现理论知识与开源实践的深度结合，营造积极向上的校园开源文化氛围。</w:t>
      </w:r>
    </w:p>
    <w:bookmarkEnd w:id="0"/>
    <w:p w14:paraId="2ADEA15B">
      <w:pPr>
        <w:pStyle w:val="2"/>
        <w:pageBreakBefore w:val="0"/>
        <w:widowControl/>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val="0"/>
          <w:color w:val="auto"/>
          <w:sz w:val="32"/>
          <w:szCs w:val="32"/>
        </w:rPr>
      </w:pPr>
      <w:bookmarkStart w:id="1" w:name="组织与管理"/>
      <w:r>
        <w:rPr>
          <w:rFonts w:hint="eastAsia" w:ascii="黑体" w:hAnsi="黑体" w:eastAsia="黑体" w:cs="黑体"/>
          <w:b w:val="0"/>
          <w:bCs w:val="0"/>
          <w:color w:val="auto"/>
          <w:sz w:val="32"/>
          <w:szCs w:val="32"/>
          <w:lang w:eastAsia="zh-CN"/>
        </w:rPr>
        <w:t>第二章</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组织与管理</w:t>
      </w:r>
    </w:p>
    <w:p w14:paraId="1BB4E1F6">
      <w:pPr>
        <w:pStyle w:val="25"/>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第四条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社团活动</w:t>
      </w:r>
      <w:r>
        <w:rPr>
          <w:rFonts w:hint="eastAsia" w:ascii="仿宋" w:hAnsi="仿宋" w:eastAsia="仿宋" w:cs="仿宋"/>
          <w:b w:val="0"/>
          <w:bCs w:val="0"/>
          <w:color w:val="auto"/>
          <w:sz w:val="32"/>
          <w:szCs w:val="32"/>
          <w:lang w:eastAsia="zh-CN"/>
        </w:rPr>
        <w:t>的</w:t>
      </w:r>
      <w:r>
        <w:rPr>
          <w:rFonts w:hint="eastAsia" w:ascii="仿宋" w:hAnsi="仿宋" w:eastAsia="仿宋" w:cs="仿宋"/>
          <w:b w:val="0"/>
          <w:bCs w:val="0"/>
          <w:color w:val="auto"/>
          <w:sz w:val="32"/>
          <w:szCs w:val="32"/>
        </w:rPr>
        <w:t>发起条件</w:t>
      </w:r>
      <w:r>
        <w:rPr>
          <w:rFonts w:hint="eastAsia" w:ascii="仿宋" w:hAnsi="仿宋" w:eastAsia="仿宋" w:cs="仿宋"/>
          <w:b w:val="0"/>
          <w:bCs w:val="0"/>
          <w:color w:val="auto"/>
          <w:sz w:val="32"/>
          <w:szCs w:val="32"/>
          <w:lang w:eastAsia="zh-CN"/>
        </w:rPr>
        <w:t>是：</w:t>
      </w:r>
    </w:p>
    <w:p w14:paraId="0556356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（一）有 2 名以上会员倡导发起；</w:t>
      </w:r>
    </w:p>
    <w:p w14:paraId="22B0B7F8">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（二）有专门负责人统筹筹备活动相关事宜；</w:t>
      </w:r>
    </w:p>
    <w:p w14:paraId="686D7234">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（三）完成完整准备工作，包括明确活动名称、宗旨、主要任务、活动内容、经费来源、物质条件及其他应说明的事项。</w:t>
      </w:r>
    </w:p>
    <w:p w14:paraId="087427F5">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第五条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社团活动必须奉行公开透明原则，发布广告、公告等材料须注明协会名称，不得盗用指导部门或其他组织的名义开展活动。协会举办各类活动前，须提前一周向协会相关负责部门提交申请报告、经费预算及完整活动方案，经学院相关部门批准后方可实施。活动结束后，需递交活动总结一份，在协会内部存档备案。</w:t>
      </w:r>
    </w:p>
    <w:p w14:paraId="351220E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第六条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协会与校内其他单位或校外团体、单位举办联合活动，须事先征得学院同意，并上报合作单位的证明材料及活动方案，经学院研究批准后方可进行。联合活动结束后，需将书面总结材料及音像资料交至相关部门存档；学期末应将本学期的活动总结及财务收支状况上报学院相关管理部门。</w:t>
      </w:r>
    </w:p>
    <w:p w14:paraId="6AAF665E">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第七条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协会举办有外籍专家、校外机构人员参与的活动，必须上报学院批准后方可进行。</w:t>
      </w:r>
    </w:p>
    <w:p w14:paraId="51D9926D">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第八条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协会不得开展任何以盈利为目的的商业性活动，也不得开展超出其宗旨的活动。</w:t>
      </w:r>
    </w:p>
    <w:p w14:paraId="6F2B6D2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第九条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讲座、报告类活动规定</w:t>
      </w:r>
      <w:r>
        <w:rPr>
          <w:rFonts w:hint="eastAsia" w:ascii="仿宋" w:hAnsi="仿宋" w:eastAsia="仿宋" w:cs="仿宋"/>
          <w:b w:val="0"/>
          <w:bCs w:val="0"/>
          <w:color w:val="auto"/>
          <w:sz w:val="32"/>
          <w:szCs w:val="32"/>
          <w:lang w:eastAsia="zh-CN"/>
        </w:rPr>
        <w:t>：</w:t>
      </w:r>
    </w:p>
    <w:p w14:paraId="79BB03F0">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一）协会邀请社外人员在校举办讲座、报告等室内活动，须提前一周向协会秘书处相关岗位提出申请。申请时需说明被邀请人的姓名、所在单位、讲座或报告内容、时间、地点、主要负责人等信息，必要时应出示被邀请人的身份证明或单位介绍信。</w:t>
      </w:r>
    </w:p>
    <w:p w14:paraId="6B1882AA">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（二）经协会内部审核并上报学院审核同意后，活动负责人持相关证明到学校有关部门借用活动场所。</w:t>
      </w:r>
    </w:p>
    <w:p w14:paraId="6052A8EE">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（三）讲座、报告会的秩序由协会负责维持，若讲座、报告会的内容与申请不符，一切后果由协会及组织者承担。</w:t>
      </w:r>
    </w:p>
    <w:p w14:paraId="3D123706">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default"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eastAsia="zh-CN"/>
        </w:rPr>
        <w:t>第十条</w:t>
      </w:r>
      <w:r>
        <w:rPr>
          <w:rFonts w:hint="eastAsia" w:ascii="仿宋" w:hAnsi="仿宋" w:eastAsia="仿宋" w:cs="仿宋"/>
          <w:b w:val="0"/>
          <w:bCs w:val="0"/>
          <w:color w:val="auto"/>
          <w:sz w:val="32"/>
          <w:szCs w:val="32"/>
          <w:lang w:val="en-US" w:eastAsia="zh-CN"/>
        </w:rPr>
        <w:t xml:space="preserve"> 协会对外进行任何形式的宣传，应当按学校及学院规定审核通过。</w:t>
      </w:r>
    </w:p>
    <w:p w14:paraId="6CF1C81C">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第十</w:t>
      </w:r>
      <w:r>
        <w:rPr>
          <w:rFonts w:hint="eastAsia" w:ascii="仿宋" w:hAnsi="仿宋" w:eastAsia="仿宋" w:cs="仿宋"/>
          <w:b w:val="0"/>
          <w:bCs w:val="0"/>
          <w:color w:val="auto"/>
          <w:sz w:val="32"/>
          <w:szCs w:val="32"/>
          <w:lang w:eastAsia="zh-CN"/>
        </w:rPr>
        <w:t>一</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协会活动责任由协会自行承担。协会负责人及其主要成员在活动过程中有错误或重大失误的，个人也应承担相应责任。协会负责人或其主要成员以协会名义所进行的活动视为协会活动。</w:t>
      </w:r>
    </w:p>
    <w:bookmarkEnd w:id="1"/>
    <w:p w14:paraId="4BD7E772">
      <w:pPr>
        <w:pStyle w:val="2"/>
        <w:pageBreakBefore w:val="0"/>
        <w:widowControl/>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val="0"/>
          <w:color w:val="auto"/>
          <w:sz w:val="32"/>
          <w:szCs w:val="32"/>
        </w:rPr>
      </w:pPr>
      <w:bookmarkStart w:id="2" w:name="成员"/>
      <w:r>
        <w:rPr>
          <w:rFonts w:hint="eastAsia" w:ascii="黑体" w:hAnsi="黑体" w:eastAsia="黑体" w:cs="黑体"/>
          <w:b w:val="0"/>
          <w:bCs w:val="0"/>
          <w:color w:val="auto"/>
          <w:sz w:val="32"/>
          <w:szCs w:val="32"/>
          <w:lang w:eastAsia="zh-CN"/>
        </w:rPr>
        <w:t>第三章</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成员</w:t>
      </w:r>
    </w:p>
    <w:p w14:paraId="2EE22804">
      <w:pPr>
        <w:pStyle w:val="25"/>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第十</w:t>
      </w:r>
      <w:r>
        <w:rPr>
          <w:rFonts w:hint="eastAsia" w:ascii="仿宋" w:hAnsi="仿宋" w:eastAsia="仿宋" w:cs="仿宋"/>
          <w:b w:val="0"/>
          <w:bCs w:val="0"/>
          <w:color w:val="auto"/>
          <w:sz w:val="32"/>
          <w:szCs w:val="32"/>
          <w:lang w:eastAsia="zh-CN"/>
        </w:rPr>
        <w:t>二</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天津科技大学学生、研究生认可本章程，在百团纳新或其他协会管理中心批准的时间经考核通过，即可加入本协会。活跃会员大会可规定其他不与学校规定相抵触的加入方式。 同时，要求成员对开源技术有一定兴趣，具备基本的学习能力和协作意识。</w:t>
      </w:r>
    </w:p>
    <w:p w14:paraId="6B172C3C">
      <w:pPr>
        <w:pStyle w:val="25"/>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会员退出本协会，应当向秘书处备案。</w:t>
      </w:r>
    </w:p>
    <w:p w14:paraId="0140B5AB">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第十</w:t>
      </w:r>
      <w:r>
        <w:rPr>
          <w:rFonts w:hint="eastAsia" w:ascii="仿宋" w:hAnsi="仿宋" w:eastAsia="仿宋" w:cs="仿宋"/>
          <w:b w:val="0"/>
          <w:bCs w:val="0"/>
          <w:color w:val="auto"/>
          <w:sz w:val="32"/>
          <w:szCs w:val="32"/>
          <w:lang w:eastAsia="zh-CN"/>
        </w:rPr>
        <w:t>三</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会员</w:t>
      </w:r>
      <w:r>
        <w:rPr>
          <w:rFonts w:hint="eastAsia" w:ascii="仿宋" w:hAnsi="仿宋" w:eastAsia="仿宋" w:cs="仿宋"/>
          <w:b w:val="0"/>
          <w:bCs w:val="0"/>
          <w:color w:val="auto"/>
          <w:sz w:val="32"/>
          <w:szCs w:val="32"/>
          <w:lang w:eastAsia="zh-CN"/>
        </w:rPr>
        <w:t>享有下列</w:t>
      </w:r>
      <w:r>
        <w:rPr>
          <w:rFonts w:hint="eastAsia" w:ascii="仿宋" w:hAnsi="仿宋" w:eastAsia="仿宋" w:cs="仿宋"/>
          <w:b w:val="0"/>
          <w:bCs w:val="0"/>
          <w:color w:val="auto"/>
          <w:sz w:val="32"/>
          <w:szCs w:val="32"/>
        </w:rPr>
        <w:t>权利</w:t>
      </w:r>
      <w:r>
        <w:rPr>
          <w:rFonts w:hint="eastAsia" w:ascii="仿宋" w:hAnsi="仿宋" w:eastAsia="仿宋" w:cs="仿宋"/>
          <w:b w:val="0"/>
          <w:bCs w:val="0"/>
          <w:color w:val="auto"/>
          <w:sz w:val="32"/>
          <w:szCs w:val="32"/>
          <w:lang w:eastAsia="zh-CN"/>
        </w:rPr>
        <w:t>：</w:t>
      </w:r>
    </w:p>
    <w:p w14:paraId="7291C244">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（一）参与协会组织的各类活动；</w:t>
      </w:r>
    </w:p>
    <w:p w14:paraId="5269C717">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（二）对协会工作提出建议与批评；</w:t>
      </w:r>
    </w:p>
    <w:p w14:paraId="1FFF8175">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（三）符合活跃会员标准时行使表决权、选举权及被选举权；</w:t>
      </w:r>
    </w:p>
    <w:p w14:paraId="7992729E">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（四）有权了解协会的章程、组织机构和财务制度，对协会的管理和活动提出质询；</w:t>
      </w:r>
    </w:p>
    <w:p w14:paraId="385065C3">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（五） 有权按照本章程自由加入或退出本协会。</w:t>
      </w:r>
    </w:p>
    <w:p w14:paraId="5626BE5D">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第十</w:t>
      </w:r>
      <w:r>
        <w:rPr>
          <w:rFonts w:hint="eastAsia" w:ascii="仿宋" w:hAnsi="仿宋" w:eastAsia="仿宋" w:cs="仿宋"/>
          <w:b w:val="0"/>
          <w:bCs w:val="0"/>
          <w:color w:val="auto"/>
          <w:sz w:val="32"/>
          <w:szCs w:val="32"/>
          <w:lang w:eastAsia="zh-CN"/>
        </w:rPr>
        <w:t>四</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会员</w:t>
      </w:r>
      <w:r>
        <w:rPr>
          <w:rFonts w:hint="eastAsia" w:ascii="仿宋" w:hAnsi="仿宋" w:eastAsia="仿宋" w:cs="仿宋"/>
          <w:b w:val="0"/>
          <w:bCs w:val="0"/>
          <w:color w:val="auto"/>
          <w:sz w:val="32"/>
          <w:szCs w:val="32"/>
          <w:lang w:eastAsia="zh-CN"/>
        </w:rPr>
        <w:t>应当履行如下</w:t>
      </w:r>
      <w:r>
        <w:rPr>
          <w:rFonts w:hint="eastAsia" w:ascii="仿宋" w:hAnsi="仿宋" w:eastAsia="仿宋" w:cs="仿宋"/>
          <w:b w:val="0"/>
          <w:bCs w:val="0"/>
          <w:color w:val="auto"/>
          <w:sz w:val="32"/>
          <w:szCs w:val="32"/>
        </w:rPr>
        <w:t>义务</w:t>
      </w:r>
      <w:r>
        <w:rPr>
          <w:rFonts w:hint="eastAsia" w:ascii="仿宋" w:hAnsi="仿宋" w:eastAsia="仿宋" w:cs="仿宋"/>
          <w:b w:val="0"/>
          <w:bCs w:val="0"/>
          <w:color w:val="auto"/>
          <w:sz w:val="32"/>
          <w:szCs w:val="32"/>
          <w:lang w:eastAsia="zh-CN"/>
        </w:rPr>
        <w:t>：</w:t>
      </w:r>
    </w:p>
    <w:p w14:paraId="5596A27C">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（一） 遵守章程及协会管理制度；</w:t>
      </w:r>
    </w:p>
    <w:p w14:paraId="04B7EC1E">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（二） 积极参与协会活动，履行相应职责；</w:t>
      </w:r>
    </w:p>
    <w:p w14:paraId="6378C7EC">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（三） 维护协会声誉与合法权益；</w:t>
      </w:r>
    </w:p>
    <w:p w14:paraId="452DF354">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（四） 接受协会的定期注册。</w:t>
      </w:r>
    </w:p>
    <w:p w14:paraId="17181043">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第十</w:t>
      </w:r>
      <w:r>
        <w:rPr>
          <w:rFonts w:hint="eastAsia" w:ascii="仿宋" w:hAnsi="仿宋" w:eastAsia="仿宋" w:cs="仿宋"/>
          <w:b w:val="0"/>
          <w:bCs w:val="0"/>
          <w:color w:val="auto"/>
          <w:sz w:val="32"/>
          <w:szCs w:val="32"/>
          <w:lang w:eastAsia="zh-CN"/>
        </w:rPr>
        <w:t>五</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活跃会员</w:t>
      </w:r>
      <w:r>
        <w:rPr>
          <w:rFonts w:hint="eastAsia" w:ascii="仿宋" w:hAnsi="仿宋" w:eastAsia="仿宋" w:cs="仿宋"/>
          <w:b w:val="0"/>
          <w:bCs w:val="0"/>
          <w:color w:val="auto"/>
          <w:sz w:val="32"/>
          <w:szCs w:val="32"/>
          <w:lang w:eastAsia="zh-CN"/>
        </w:rPr>
        <w:t>的</w:t>
      </w:r>
      <w:r>
        <w:rPr>
          <w:rFonts w:hint="eastAsia" w:ascii="仿宋" w:hAnsi="仿宋" w:eastAsia="仿宋" w:cs="仿宋"/>
          <w:b w:val="0"/>
          <w:bCs w:val="0"/>
          <w:color w:val="auto"/>
          <w:sz w:val="32"/>
          <w:szCs w:val="32"/>
        </w:rPr>
        <w:t>认定</w:t>
      </w:r>
      <w:r>
        <w:rPr>
          <w:rFonts w:hint="eastAsia" w:ascii="仿宋" w:hAnsi="仿宋" w:eastAsia="仿宋" w:cs="仿宋"/>
          <w:b w:val="0"/>
          <w:bCs w:val="0"/>
          <w:color w:val="auto"/>
          <w:sz w:val="32"/>
          <w:szCs w:val="32"/>
          <w:lang w:eastAsia="zh-CN"/>
        </w:rPr>
        <w:t>标准是：</w:t>
      </w:r>
    </w:p>
    <w:p w14:paraId="124BDBBA">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（一）</w:t>
      </w:r>
      <w:r>
        <w:rPr>
          <w:rFonts w:hint="eastAsia" w:ascii="仿宋" w:hAnsi="仿宋" w:eastAsia="仿宋" w:cs="仿宋"/>
          <w:b w:val="0"/>
          <w:bCs w:val="0"/>
          <w:color w:val="auto"/>
          <w:sz w:val="32"/>
          <w:szCs w:val="32"/>
          <w:lang w:eastAsia="zh-CN"/>
        </w:rPr>
        <w:t>上一学期以及本学期</w:t>
      </w:r>
      <w:r>
        <w:rPr>
          <w:rFonts w:hint="eastAsia" w:ascii="仿宋" w:hAnsi="仿宋" w:eastAsia="仿宋" w:cs="仿宋"/>
          <w:b w:val="0"/>
          <w:bCs w:val="0"/>
          <w:color w:val="auto"/>
          <w:sz w:val="32"/>
          <w:szCs w:val="32"/>
        </w:rPr>
        <w:t>内参与协会正式活动次数占比大于等于25%者、</w:t>
      </w:r>
      <w:r>
        <w:rPr>
          <w:rFonts w:hint="eastAsia" w:ascii="仿宋" w:hAnsi="仿宋" w:eastAsia="仿宋" w:cs="仿宋"/>
          <w:b w:val="0"/>
          <w:bCs w:val="0"/>
          <w:color w:val="auto"/>
          <w:sz w:val="32"/>
          <w:szCs w:val="32"/>
          <w:lang w:eastAsia="zh-CN"/>
        </w:rPr>
        <w:t>上一学期以及本学期</w:t>
      </w:r>
      <w:r>
        <w:rPr>
          <w:rFonts w:hint="eastAsia" w:ascii="仿宋" w:hAnsi="仿宋" w:eastAsia="仿宋" w:cs="仿宋"/>
          <w:b w:val="0"/>
          <w:bCs w:val="0"/>
          <w:color w:val="auto"/>
          <w:sz w:val="32"/>
          <w:szCs w:val="32"/>
        </w:rPr>
        <w:t>内参与为期长于一个月的长期活动一次以上者和</w:t>
      </w:r>
      <w:r>
        <w:rPr>
          <w:rFonts w:hint="eastAsia" w:ascii="仿宋" w:hAnsi="仿宋" w:eastAsia="仿宋" w:cs="仿宋"/>
          <w:b w:val="0"/>
          <w:bCs w:val="0"/>
          <w:color w:val="auto"/>
          <w:sz w:val="32"/>
          <w:szCs w:val="32"/>
          <w:lang w:eastAsia="zh-CN"/>
        </w:rPr>
        <w:t>上一学期以及本学期内</w:t>
      </w:r>
      <w:r>
        <w:rPr>
          <w:rFonts w:hint="eastAsia" w:ascii="仿宋" w:hAnsi="仿宋" w:eastAsia="仿宋" w:cs="仿宋"/>
          <w:b w:val="0"/>
          <w:bCs w:val="0"/>
          <w:color w:val="auto"/>
          <w:sz w:val="32"/>
          <w:szCs w:val="32"/>
        </w:rPr>
        <w:t>继续参与</w:t>
      </w:r>
      <w:r>
        <w:rPr>
          <w:rFonts w:hint="eastAsia" w:ascii="仿宋" w:hAnsi="仿宋" w:eastAsia="仿宋" w:cs="仿宋"/>
          <w:b w:val="0"/>
          <w:bCs w:val="0"/>
          <w:color w:val="auto"/>
          <w:sz w:val="32"/>
          <w:szCs w:val="32"/>
          <w:lang w:eastAsia="zh-CN"/>
        </w:rPr>
        <w:t>上一学期</w:t>
      </w:r>
      <w:r>
        <w:rPr>
          <w:rFonts w:hint="eastAsia" w:ascii="仿宋" w:hAnsi="仿宋" w:eastAsia="仿宋" w:cs="仿宋"/>
          <w:b w:val="0"/>
          <w:bCs w:val="0"/>
          <w:color w:val="auto"/>
          <w:sz w:val="32"/>
          <w:szCs w:val="32"/>
        </w:rPr>
        <w:t>前开启的活动者，为活跃会员</w:t>
      </w:r>
      <w:r>
        <w:rPr>
          <w:rFonts w:hint="eastAsia" w:ascii="仿宋" w:hAnsi="仿宋" w:eastAsia="仿宋" w:cs="仿宋"/>
          <w:b w:val="0"/>
          <w:bCs w:val="0"/>
          <w:color w:val="auto"/>
          <w:sz w:val="32"/>
          <w:szCs w:val="32"/>
          <w:lang w:eastAsia="zh-CN"/>
        </w:rPr>
        <w:t>；</w:t>
      </w:r>
    </w:p>
    <w:p w14:paraId="1514BF50">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（二）新加入未满</w:t>
      </w:r>
      <w:r>
        <w:rPr>
          <w:rFonts w:hint="eastAsia" w:ascii="仿宋" w:hAnsi="仿宋" w:eastAsia="仿宋" w:cs="仿宋"/>
          <w:b w:val="0"/>
          <w:bCs w:val="0"/>
          <w:color w:val="auto"/>
          <w:sz w:val="32"/>
          <w:szCs w:val="32"/>
          <w:lang w:eastAsia="zh-CN"/>
        </w:rPr>
        <w:t>一学期</w:t>
      </w:r>
      <w:r>
        <w:rPr>
          <w:rFonts w:hint="eastAsia" w:ascii="仿宋" w:hAnsi="仿宋" w:eastAsia="仿宋" w:cs="仿宋"/>
          <w:b w:val="0"/>
          <w:bCs w:val="0"/>
          <w:color w:val="auto"/>
          <w:sz w:val="32"/>
          <w:szCs w:val="32"/>
        </w:rPr>
        <w:t>但已满30日的会员，加入后参与协会正式活动次数占比大于等于25%的、加入后参与为期长于一个月的长期活动一次以上的为活跃会员</w:t>
      </w:r>
      <w:r>
        <w:rPr>
          <w:rFonts w:hint="eastAsia" w:ascii="仿宋" w:hAnsi="仿宋" w:eastAsia="仿宋" w:cs="仿宋"/>
          <w:b w:val="0"/>
          <w:bCs w:val="0"/>
          <w:color w:val="auto"/>
          <w:sz w:val="32"/>
          <w:szCs w:val="32"/>
          <w:lang w:eastAsia="zh-CN"/>
        </w:rPr>
        <w:t>；</w:t>
      </w:r>
    </w:p>
    <w:p w14:paraId="7875870E">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（三）新加入未满 30 日的会员，不认定为活跃会员</w:t>
      </w:r>
      <w:r>
        <w:rPr>
          <w:rFonts w:hint="eastAsia" w:ascii="仿宋" w:hAnsi="仿宋" w:eastAsia="仿宋" w:cs="仿宋"/>
          <w:b w:val="0"/>
          <w:bCs w:val="0"/>
          <w:color w:val="auto"/>
          <w:sz w:val="32"/>
          <w:szCs w:val="32"/>
          <w:lang w:eastAsia="zh-CN"/>
        </w:rPr>
        <w:t>；</w:t>
      </w:r>
    </w:p>
    <w:p w14:paraId="6E9E952F">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（四）本协会的创始会员， 自动成为活跃会员，且不受前款所述对于新加入会员的限制；但在本协会第一次注册前参加活动少于二次者除外</w:t>
      </w:r>
      <w:r>
        <w:rPr>
          <w:rFonts w:hint="eastAsia" w:ascii="仿宋" w:hAnsi="仿宋" w:eastAsia="仿宋" w:cs="仿宋"/>
          <w:b w:val="0"/>
          <w:bCs w:val="0"/>
          <w:color w:val="auto"/>
          <w:sz w:val="32"/>
          <w:szCs w:val="32"/>
          <w:lang w:eastAsia="zh-CN"/>
        </w:rPr>
        <w:t>；</w:t>
      </w:r>
    </w:p>
    <w:p w14:paraId="6C43F5E8">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（五）活跃会员在过去</w:t>
      </w:r>
      <w:r>
        <w:rPr>
          <w:rFonts w:hint="eastAsia" w:ascii="仿宋" w:hAnsi="仿宋" w:eastAsia="仿宋" w:cs="仿宋"/>
          <w:b w:val="0"/>
          <w:bCs w:val="0"/>
          <w:color w:val="auto"/>
          <w:sz w:val="32"/>
          <w:szCs w:val="32"/>
          <w:lang w:eastAsia="zh-CN"/>
        </w:rPr>
        <w:t>一学期及本学期累计</w:t>
      </w:r>
      <w:r>
        <w:rPr>
          <w:rFonts w:hint="eastAsia" w:ascii="仿宋" w:hAnsi="仿宋" w:eastAsia="仿宋" w:cs="仿宋"/>
          <w:b w:val="0"/>
          <w:bCs w:val="0"/>
          <w:color w:val="auto"/>
          <w:sz w:val="32"/>
          <w:szCs w:val="32"/>
        </w:rPr>
        <w:t>参与活动比例低于25%且未参与为期长于一个月的长期活动一次以上的，其活跃会员资格自然丧失</w:t>
      </w:r>
      <w:r>
        <w:rPr>
          <w:rFonts w:hint="eastAsia" w:ascii="仿宋" w:hAnsi="仿宋" w:eastAsia="仿宋" w:cs="仿宋"/>
          <w:b w:val="0"/>
          <w:bCs w:val="0"/>
          <w:color w:val="auto"/>
          <w:sz w:val="32"/>
          <w:szCs w:val="32"/>
          <w:lang w:eastAsia="zh-CN"/>
        </w:rPr>
        <w:t>；</w:t>
      </w:r>
    </w:p>
    <w:p w14:paraId="6989BB0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（六） 活跃会员资格每</w:t>
      </w:r>
      <w:r>
        <w:rPr>
          <w:rFonts w:hint="eastAsia" w:ascii="仿宋" w:hAnsi="仿宋" w:eastAsia="仿宋" w:cs="仿宋"/>
          <w:b w:val="0"/>
          <w:bCs w:val="0"/>
          <w:color w:val="auto"/>
          <w:sz w:val="32"/>
          <w:szCs w:val="32"/>
          <w:lang w:eastAsia="zh-CN"/>
        </w:rPr>
        <w:t>学期</w:t>
      </w:r>
      <w:r>
        <w:rPr>
          <w:rFonts w:hint="eastAsia" w:ascii="仿宋" w:hAnsi="仿宋" w:eastAsia="仿宋" w:cs="仿宋"/>
          <w:b w:val="0"/>
          <w:bCs w:val="0"/>
          <w:color w:val="auto"/>
          <w:sz w:val="32"/>
          <w:szCs w:val="32"/>
        </w:rPr>
        <w:t>认定一次，名单由主席团公告。只有活跃会员可以出席活跃会员大会并行使表决权，非活跃会员可以自愿列席。</w:t>
      </w:r>
      <w:r>
        <w:rPr>
          <w:rFonts w:hint="eastAsia" w:ascii="仿宋" w:hAnsi="仿宋" w:eastAsia="仿宋" w:cs="仿宋"/>
          <w:b w:val="0"/>
          <w:bCs w:val="0"/>
          <w:color w:val="auto"/>
          <w:sz w:val="32"/>
          <w:szCs w:val="32"/>
          <w:lang w:eastAsia="zh-CN"/>
        </w:rPr>
        <w:t>在学期当中出现新的符合活跃会员条件的会员，经主席团公告，成为活跃会员。</w:t>
      </w:r>
    </w:p>
    <w:bookmarkEnd w:id="2"/>
    <w:p w14:paraId="10003783">
      <w:pPr>
        <w:pStyle w:val="2"/>
        <w:pageBreakBefore w:val="0"/>
        <w:widowControl/>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val="0"/>
          <w:color w:val="auto"/>
          <w:sz w:val="32"/>
          <w:szCs w:val="32"/>
        </w:rPr>
      </w:pPr>
      <w:bookmarkStart w:id="3" w:name="组织机构与职责"/>
      <w:r>
        <w:rPr>
          <w:rFonts w:hint="eastAsia" w:ascii="黑体" w:hAnsi="黑体" w:eastAsia="黑体" w:cs="黑体"/>
          <w:b w:val="0"/>
          <w:bCs w:val="0"/>
          <w:color w:val="auto"/>
          <w:sz w:val="32"/>
          <w:szCs w:val="32"/>
          <w:lang w:eastAsia="zh-CN"/>
        </w:rPr>
        <w:t>第四章</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组织机构与职责</w:t>
      </w:r>
    </w:p>
    <w:p w14:paraId="5C5B128F">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第十</w:t>
      </w:r>
      <w:r>
        <w:rPr>
          <w:rFonts w:hint="eastAsia" w:ascii="仿宋" w:hAnsi="仿宋" w:eastAsia="仿宋" w:cs="仿宋"/>
          <w:b w:val="0"/>
          <w:bCs w:val="0"/>
          <w:color w:val="auto"/>
          <w:sz w:val="32"/>
          <w:szCs w:val="32"/>
          <w:lang w:eastAsia="zh-CN"/>
        </w:rPr>
        <w:t>六</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活跃会员大会是协会的</w:t>
      </w:r>
      <w:r>
        <w:rPr>
          <w:rFonts w:hint="eastAsia" w:ascii="仿宋" w:hAnsi="仿宋" w:eastAsia="仿宋" w:cs="仿宋"/>
          <w:b w:val="0"/>
          <w:bCs w:val="0"/>
          <w:color w:val="auto"/>
          <w:sz w:val="32"/>
          <w:szCs w:val="32"/>
          <w:lang w:eastAsia="zh-CN"/>
        </w:rPr>
        <w:t>权力</w:t>
      </w:r>
      <w:r>
        <w:rPr>
          <w:rFonts w:hint="eastAsia" w:ascii="仿宋" w:hAnsi="仿宋" w:eastAsia="仿宋" w:cs="仿宋"/>
          <w:b w:val="0"/>
          <w:bCs w:val="0"/>
          <w:color w:val="auto"/>
          <w:sz w:val="32"/>
          <w:szCs w:val="32"/>
        </w:rPr>
        <w:t>机关。</w:t>
      </w:r>
    </w:p>
    <w:p w14:paraId="120DBEED">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eastAsia="zh-CN"/>
        </w:rPr>
        <w:t>第十七条</w:t>
      </w:r>
      <w:r>
        <w:rPr>
          <w:rFonts w:hint="eastAsia" w:ascii="仿宋" w:hAnsi="仿宋" w:eastAsia="仿宋" w:cs="仿宋"/>
          <w:b w:val="0"/>
          <w:bCs w:val="0"/>
          <w:color w:val="auto"/>
          <w:sz w:val="32"/>
          <w:szCs w:val="32"/>
          <w:lang w:val="en-US" w:eastAsia="zh-CN"/>
        </w:rPr>
        <w:t xml:space="preserve"> 活跃会员大会行使下列职权：</w:t>
      </w:r>
    </w:p>
    <w:p w14:paraId="724429BC">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（一）</w:t>
      </w:r>
      <w:r>
        <w:rPr>
          <w:rFonts w:hint="eastAsia" w:ascii="仿宋" w:hAnsi="仿宋" w:eastAsia="仿宋" w:cs="仿宋"/>
          <w:b w:val="0"/>
          <w:bCs w:val="0"/>
          <w:color w:val="auto"/>
          <w:sz w:val="32"/>
          <w:szCs w:val="32"/>
        </w:rPr>
        <w:t>决定协会发展规划及重大事项；</w:t>
      </w:r>
    </w:p>
    <w:p w14:paraId="4B9946C0">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（二）</w:t>
      </w:r>
      <w:r>
        <w:rPr>
          <w:rFonts w:hint="eastAsia" w:ascii="仿宋" w:hAnsi="仿宋" w:eastAsia="仿宋" w:cs="仿宋"/>
          <w:b w:val="0"/>
          <w:bCs w:val="0"/>
          <w:color w:val="auto"/>
          <w:sz w:val="32"/>
          <w:szCs w:val="32"/>
        </w:rPr>
        <w:t>审查和批准协会预算（含开放原子基金会支持积分）；</w:t>
      </w:r>
    </w:p>
    <w:p w14:paraId="52CB0026">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（三）</w:t>
      </w:r>
      <w:r>
        <w:rPr>
          <w:rFonts w:hint="eastAsia" w:ascii="仿宋" w:hAnsi="仿宋" w:eastAsia="仿宋" w:cs="仿宋"/>
          <w:b w:val="0"/>
          <w:bCs w:val="0"/>
          <w:color w:val="auto"/>
          <w:sz w:val="32"/>
          <w:szCs w:val="32"/>
        </w:rPr>
        <w:t>经三分之二以上活跃会员出席，并经出席的活跃会员的三分之二以上多数赞成，可修改本章程、开除会员；</w:t>
      </w:r>
    </w:p>
    <w:p w14:paraId="7EB58E0A">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（四）选举</w:t>
      </w:r>
      <w:r>
        <w:rPr>
          <w:rFonts w:hint="eastAsia" w:ascii="仿宋" w:hAnsi="仿宋" w:eastAsia="仿宋" w:cs="仿宋"/>
          <w:b w:val="0"/>
          <w:bCs w:val="0"/>
          <w:color w:val="auto"/>
          <w:sz w:val="32"/>
          <w:szCs w:val="32"/>
        </w:rPr>
        <w:t>主席团</w:t>
      </w:r>
      <w:r>
        <w:rPr>
          <w:rFonts w:hint="eastAsia" w:ascii="仿宋" w:hAnsi="仿宋" w:eastAsia="仿宋" w:cs="仿宋"/>
          <w:b w:val="0"/>
          <w:bCs w:val="0"/>
          <w:color w:val="auto"/>
          <w:sz w:val="32"/>
          <w:szCs w:val="32"/>
          <w:lang w:eastAsia="zh-CN"/>
        </w:rPr>
        <w:t>候选人</w:t>
      </w:r>
      <w:r>
        <w:rPr>
          <w:rFonts w:hint="eastAsia" w:ascii="仿宋" w:hAnsi="仿宋" w:eastAsia="仿宋" w:cs="仿宋"/>
          <w:b w:val="0"/>
          <w:bCs w:val="0"/>
          <w:color w:val="auto"/>
          <w:sz w:val="32"/>
          <w:szCs w:val="32"/>
        </w:rPr>
        <w:t>；</w:t>
      </w:r>
    </w:p>
    <w:p w14:paraId="76D13571">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（五）</w:t>
      </w:r>
      <w:r>
        <w:rPr>
          <w:rFonts w:hint="eastAsia" w:ascii="仿宋" w:hAnsi="仿宋" w:eastAsia="仿宋" w:cs="仿宋"/>
          <w:b w:val="0"/>
          <w:bCs w:val="0"/>
          <w:color w:val="auto"/>
          <w:sz w:val="32"/>
          <w:szCs w:val="32"/>
        </w:rPr>
        <w:t>根据主席团的提名，决定财务专员的人选；</w:t>
      </w:r>
    </w:p>
    <w:p w14:paraId="6CC817CE">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（六）</w:t>
      </w:r>
      <w:r>
        <w:rPr>
          <w:rFonts w:hint="eastAsia" w:ascii="仿宋" w:hAnsi="仿宋" w:eastAsia="仿宋" w:cs="仿宋"/>
          <w:b w:val="0"/>
          <w:bCs w:val="0"/>
          <w:color w:val="auto"/>
          <w:sz w:val="32"/>
          <w:szCs w:val="32"/>
        </w:rPr>
        <w:t>当主席团成员</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财务专员</w:t>
      </w:r>
      <w:r>
        <w:rPr>
          <w:rFonts w:hint="eastAsia" w:ascii="仿宋" w:hAnsi="仿宋" w:eastAsia="仿宋" w:cs="仿宋"/>
          <w:b w:val="0"/>
          <w:bCs w:val="0"/>
          <w:color w:val="auto"/>
          <w:sz w:val="32"/>
          <w:szCs w:val="32"/>
          <w:lang w:eastAsia="zh-CN"/>
        </w:rPr>
        <w:t>、秘书长或宣传委员会主席</w:t>
      </w:r>
      <w:r>
        <w:rPr>
          <w:rFonts w:hint="eastAsia" w:ascii="仿宋" w:hAnsi="仿宋" w:eastAsia="仿宋" w:cs="仿宋"/>
          <w:b w:val="0"/>
          <w:bCs w:val="0"/>
          <w:color w:val="auto"/>
          <w:sz w:val="32"/>
          <w:szCs w:val="32"/>
        </w:rPr>
        <w:t>出现严重行为不端时</w:t>
      </w:r>
      <w:r>
        <w:rPr>
          <w:rFonts w:hint="eastAsia" w:ascii="仿宋" w:hAnsi="仿宋" w:eastAsia="仿宋" w:cs="仿宋"/>
          <w:b w:val="0"/>
          <w:bCs w:val="0"/>
          <w:color w:val="auto"/>
          <w:sz w:val="32"/>
          <w:szCs w:val="32"/>
          <w:lang w:eastAsia="zh-CN"/>
        </w:rPr>
        <w:t>将其罢免</w:t>
      </w:r>
      <w:r>
        <w:rPr>
          <w:rFonts w:hint="eastAsia" w:ascii="仿宋" w:hAnsi="仿宋" w:eastAsia="仿宋" w:cs="仿宋"/>
          <w:b w:val="0"/>
          <w:bCs w:val="0"/>
          <w:color w:val="auto"/>
          <w:sz w:val="32"/>
          <w:szCs w:val="32"/>
        </w:rPr>
        <w:t>。罢免主席团成员职务，必须经过学校规定的程序进行；罢免财务专员，需要经过指导老师同意</w:t>
      </w:r>
      <w:r>
        <w:rPr>
          <w:rFonts w:hint="eastAsia" w:ascii="仿宋" w:hAnsi="仿宋" w:eastAsia="仿宋" w:cs="仿宋"/>
          <w:b w:val="0"/>
          <w:bCs w:val="0"/>
          <w:color w:val="auto"/>
          <w:sz w:val="32"/>
          <w:szCs w:val="32"/>
          <w:lang w:eastAsia="zh-CN"/>
        </w:rPr>
        <w:t>。</w:t>
      </w:r>
    </w:p>
    <w:p w14:paraId="59452FD7">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第十八条</w:t>
      </w:r>
      <w:r>
        <w:rPr>
          <w:rFonts w:hint="eastAsia" w:ascii="仿宋" w:hAnsi="仿宋" w:eastAsia="仿宋" w:cs="仿宋"/>
          <w:b w:val="0"/>
          <w:bCs w:val="0"/>
          <w:color w:val="auto"/>
          <w:sz w:val="32"/>
          <w:szCs w:val="32"/>
          <w:lang w:val="en-US" w:eastAsia="zh-CN"/>
        </w:rPr>
        <w:t xml:space="preserve"> 活跃会员大会的</w:t>
      </w:r>
      <w:r>
        <w:rPr>
          <w:rFonts w:hint="eastAsia" w:ascii="仿宋" w:hAnsi="仿宋" w:eastAsia="仿宋" w:cs="仿宋"/>
          <w:b w:val="0"/>
          <w:bCs w:val="0"/>
          <w:color w:val="auto"/>
          <w:sz w:val="32"/>
          <w:szCs w:val="32"/>
        </w:rPr>
        <w:t>决议可通过线上投票方式作出</w:t>
      </w:r>
      <w:r>
        <w:rPr>
          <w:rFonts w:hint="eastAsia" w:ascii="仿宋" w:hAnsi="仿宋" w:eastAsia="仿宋" w:cs="仿宋"/>
          <w:b w:val="0"/>
          <w:bCs w:val="0"/>
          <w:color w:val="auto"/>
          <w:sz w:val="32"/>
          <w:szCs w:val="32"/>
          <w:lang w:eastAsia="zh-CN"/>
        </w:rPr>
        <w:t>。</w:t>
      </w:r>
    </w:p>
    <w:p w14:paraId="10D5F453">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举行选举时，有投票权的会员有权了解候选人情况、要求改变候选人、不选任何一个候选人或者另选他人</w:t>
      </w:r>
      <w:r>
        <w:rPr>
          <w:rFonts w:hint="eastAsia" w:ascii="仿宋" w:hAnsi="仿宋" w:eastAsia="仿宋" w:cs="仿宋"/>
          <w:b w:val="0"/>
          <w:bCs w:val="0"/>
          <w:color w:val="auto"/>
          <w:sz w:val="32"/>
          <w:szCs w:val="32"/>
          <w:lang w:eastAsia="zh-CN"/>
        </w:rPr>
        <w:t>。</w:t>
      </w:r>
    </w:p>
    <w:p w14:paraId="28A9883D">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举行其他表决时，有投票权的会员有权了解草案内容和相关情况，有权要求修改草案，有权投赞成、反对和弃权票</w:t>
      </w:r>
      <w:r>
        <w:rPr>
          <w:rFonts w:hint="eastAsia" w:ascii="仿宋" w:hAnsi="仿宋" w:eastAsia="仿宋" w:cs="仿宋"/>
          <w:b w:val="0"/>
          <w:bCs w:val="0"/>
          <w:color w:val="auto"/>
          <w:sz w:val="32"/>
          <w:szCs w:val="32"/>
          <w:lang w:eastAsia="zh-CN"/>
        </w:rPr>
        <w:t>。</w:t>
      </w:r>
    </w:p>
    <w:p w14:paraId="4E45A1F9">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除本章程另有规定外，举行选举和表决须有半数以上有投票权的会员参与，并以出席人员的半数以上赞成票作出决定。</w:t>
      </w:r>
    </w:p>
    <w:p w14:paraId="21D803B2">
      <w:pPr>
        <w:pStyle w:val="3"/>
        <w:pageBreakBefore w:val="0"/>
        <w:widowControl/>
        <w:numPr>
          <w:ilvl w:val="0"/>
          <w:numId w:val="0"/>
        </w:numPr>
        <w:kinsoku/>
        <w:wordWrap/>
        <w:overflowPunct/>
        <w:topLinePunct w:val="0"/>
        <w:autoSpaceDE/>
        <w:autoSpaceDN/>
        <w:bidi w:val="0"/>
        <w:adjustRightInd/>
        <w:snapToGrid/>
        <w:spacing w:before="0" w:after="0"/>
        <w:ind w:firstLine="720" w:firstLineChars="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val="en-US" w:eastAsia="zh-CN"/>
        </w:rPr>
        <w:t>第十九条 主席团</w:t>
      </w:r>
      <w:r>
        <w:rPr>
          <w:rFonts w:hint="eastAsia" w:ascii="仿宋" w:hAnsi="仿宋" w:eastAsia="仿宋" w:cs="仿宋"/>
          <w:b w:val="0"/>
          <w:bCs w:val="0"/>
          <w:color w:val="auto"/>
          <w:sz w:val="32"/>
          <w:szCs w:val="32"/>
        </w:rPr>
        <w:t>由活跃会员大会</w:t>
      </w:r>
      <w:r>
        <w:rPr>
          <w:rFonts w:hint="eastAsia" w:ascii="仿宋" w:hAnsi="仿宋" w:eastAsia="仿宋" w:cs="仿宋"/>
          <w:b w:val="0"/>
          <w:bCs w:val="0"/>
          <w:color w:val="auto"/>
          <w:sz w:val="32"/>
          <w:szCs w:val="32"/>
          <w:lang w:eastAsia="zh-CN"/>
        </w:rPr>
        <w:t>推荐候选人</w:t>
      </w:r>
      <w:r>
        <w:rPr>
          <w:rFonts w:hint="eastAsia" w:ascii="仿宋" w:hAnsi="仿宋" w:eastAsia="仿宋" w:cs="仿宋"/>
          <w:b w:val="0"/>
          <w:bCs w:val="0"/>
          <w:color w:val="auto"/>
          <w:sz w:val="32"/>
          <w:szCs w:val="32"/>
        </w:rPr>
        <w:t>，并按照学院</w:t>
      </w:r>
      <w:r>
        <w:rPr>
          <w:rFonts w:hint="eastAsia" w:ascii="仿宋" w:hAnsi="仿宋" w:eastAsia="仿宋" w:cs="仿宋"/>
          <w:b w:val="0"/>
          <w:bCs w:val="0"/>
          <w:color w:val="auto"/>
          <w:sz w:val="32"/>
          <w:szCs w:val="32"/>
          <w:lang w:eastAsia="zh-CN"/>
        </w:rPr>
        <w:t>和学校</w:t>
      </w:r>
      <w:r>
        <w:rPr>
          <w:rFonts w:hint="eastAsia" w:ascii="仿宋" w:hAnsi="仿宋" w:eastAsia="仿宋" w:cs="仿宋"/>
          <w:b w:val="0"/>
          <w:bCs w:val="0"/>
          <w:color w:val="auto"/>
          <w:sz w:val="32"/>
          <w:szCs w:val="32"/>
        </w:rPr>
        <w:t>有关规定</w:t>
      </w:r>
      <w:r>
        <w:rPr>
          <w:rFonts w:hint="eastAsia" w:ascii="仿宋" w:hAnsi="仿宋" w:eastAsia="仿宋" w:cs="仿宋"/>
          <w:b w:val="0"/>
          <w:bCs w:val="0"/>
          <w:color w:val="auto"/>
          <w:sz w:val="32"/>
          <w:szCs w:val="32"/>
          <w:lang w:eastAsia="zh-CN"/>
        </w:rPr>
        <w:t>产生</w:t>
      </w:r>
      <w:r>
        <w:rPr>
          <w:rFonts w:hint="eastAsia" w:ascii="仿宋" w:hAnsi="仿宋" w:eastAsia="仿宋" w:cs="仿宋"/>
          <w:b w:val="0"/>
          <w:bCs w:val="0"/>
          <w:color w:val="auto"/>
          <w:sz w:val="32"/>
          <w:szCs w:val="32"/>
        </w:rPr>
        <w:t>，任期一年。</w:t>
      </w:r>
    </w:p>
    <w:p w14:paraId="3E4B42AA">
      <w:pPr>
        <w:pStyle w:val="3"/>
        <w:pageBreakBefore w:val="0"/>
        <w:widowControl/>
        <w:numPr>
          <w:ilvl w:val="0"/>
          <w:numId w:val="0"/>
        </w:numPr>
        <w:kinsoku/>
        <w:wordWrap/>
        <w:overflowPunct/>
        <w:topLinePunct w:val="0"/>
        <w:autoSpaceDE/>
        <w:autoSpaceDN/>
        <w:bidi w:val="0"/>
        <w:adjustRightInd/>
        <w:snapToGrid/>
        <w:spacing w:before="0" w:after="0"/>
        <w:ind w:firstLine="720" w:firstLineChars="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主席团主席由主席团内部选举产生，召集并主持会议；主席的主席团成员职务被罢免时，其主席职务自动终止。</w:t>
      </w:r>
    </w:p>
    <w:p w14:paraId="0A1B629B">
      <w:pPr>
        <w:pStyle w:val="3"/>
        <w:pageBreakBefore w:val="0"/>
        <w:widowControl/>
        <w:numPr>
          <w:ilvl w:val="0"/>
          <w:numId w:val="0"/>
        </w:numPr>
        <w:kinsoku/>
        <w:wordWrap/>
        <w:overflowPunct/>
        <w:topLinePunct w:val="0"/>
        <w:autoSpaceDE/>
        <w:autoSpaceDN/>
        <w:bidi w:val="0"/>
        <w:adjustRightInd/>
        <w:snapToGrid/>
        <w:spacing w:before="0" w:after="0"/>
        <w:ind w:firstLine="720" w:firstLineChars="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主席团成员任满一届以上后，继续担任主席团成员应当根据学校有关规定通过审批；主席团成员未任满一届的，视为任满一届任期。</w:t>
      </w:r>
    </w:p>
    <w:p w14:paraId="03F97A11">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eastAsia="zh-CN"/>
        </w:rPr>
        <w:t>第二十条</w:t>
      </w:r>
      <w:r>
        <w:rPr>
          <w:rFonts w:hint="eastAsia" w:ascii="仿宋" w:hAnsi="仿宋" w:eastAsia="仿宋" w:cs="仿宋"/>
          <w:b w:val="0"/>
          <w:bCs w:val="0"/>
          <w:color w:val="auto"/>
          <w:sz w:val="32"/>
          <w:szCs w:val="32"/>
          <w:lang w:val="en-US" w:eastAsia="zh-CN"/>
        </w:rPr>
        <w:t xml:space="preserve"> 主席团团行使下列职权：</w:t>
      </w:r>
    </w:p>
    <w:p w14:paraId="12FE0707">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（一）</w:t>
      </w:r>
      <w:r>
        <w:rPr>
          <w:rFonts w:hint="eastAsia" w:ascii="仿宋" w:hAnsi="仿宋" w:eastAsia="仿宋" w:cs="仿宋"/>
          <w:b w:val="0"/>
          <w:bCs w:val="0"/>
          <w:color w:val="auto"/>
          <w:sz w:val="32"/>
          <w:szCs w:val="32"/>
        </w:rPr>
        <w:t>召集并主持活跃会员大会；</w:t>
      </w:r>
    </w:p>
    <w:p w14:paraId="3A9283D6">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（二）</w:t>
      </w:r>
      <w:r>
        <w:rPr>
          <w:rFonts w:hint="eastAsia" w:ascii="仿宋" w:hAnsi="仿宋" w:eastAsia="仿宋" w:cs="仿宋"/>
          <w:b w:val="0"/>
          <w:bCs w:val="0"/>
          <w:color w:val="auto"/>
          <w:sz w:val="32"/>
          <w:szCs w:val="32"/>
        </w:rPr>
        <w:t>执行活跃会员大会决议；</w:t>
      </w:r>
    </w:p>
    <w:p w14:paraId="22E2AAA0">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（三）</w:t>
      </w:r>
      <w:r>
        <w:rPr>
          <w:rFonts w:hint="eastAsia" w:ascii="仿宋" w:hAnsi="仿宋" w:eastAsia="仿宋" w:cs="仿宋"/>
          <w:b w:val="0"/>
          <w:bCs w:val="0"/>
          <w:color w:val="auto"/>
          <w:sz w:val="32"/>
          <w:szCs w:val="32"/>
        </w:rPr>
        <w:t>策划和组织日常协会活动；</w:t>
      </w:r>
    </w:p>
    <w:p w14:paraId="009E023C">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（四）</w:t>
      </w:r>
      <w:r>
        <w:rPr>
          <w:rFonts w:hint="eastAsia" w:ascii="仿宋" w:hAnsi="仿宋" w:eastAsia="仿宋" w:cs="仿宋"/>
          <w:b w:val="0"/>
          <w:bCs w:val="0"/>
          <w:color w:val="auto"/>
          <w:sz w:val="32"/>
          <w:szCs w:val="32"/>
        </w:rPr>
        <w:t>提名财务专员人选；</w:t>
      </w:r>
    </w:p>
    <w:p w14:paraId="7DC59E2B">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（五）</w:t>
      </w:r>
      <w:r>
        <w:rPr>
          <w:rFonts w:hint="eastAsia" w:ascii="仿宋" w:hAnsi="仿宋" w:eastAsia="仿宋" w:cs="仿宋"/>
          <w:b w:val="0"/>
          <w:bCs w:val="0"/>
          <w:color w:val="auto"/>
          <w:sz w:val="32"/>
          <w:szCs w:val="32"/>
        </w:rPr>
        <w:t>行使活跃会员大会决定的其他职权，以及为完成学校有关部门交办的任务所需要的职权。</w:t>
      </w:r>
    </w:p>
    <w:p w14:paraId="2F96388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w:t>
      </w:r>
      <w:r>
        <w:rPr>
          <w:rFonts w:hint="eastAsia" w:ascii="仿宋" w:hAnsi="仿宋" w:eastAsia="仿宋" w:cs="仿宋"/>
          <w:b w:val="0"/>
          <w:bCs w:val="0"/>
          <w:color w:val="auto"/>
          <w:sz w:val="32"/>
          <w:szCs w:val="32"/>
          <w:lang w:eastAsia="zh-CN"/>
        </w:rPr>
        <w:t>二十一</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按照学校有关规定，本协会设立财务专员。</w:t>
      </w:r>
    </w:p>
    <w:p w14:paraId="381B2CEA">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eastAsia="zh-CN"/>
        </w:rPr>
        <w:t>第二十二条</w:t>
      </w:r>
      <w:r>
        <w:rPr>
          <w:rFonts w:hint="eastAsia" w:ascii="仿宋" w:hAnsi="仿宋" w:eastAsia="仿宋" w:cs="仿宋"/>
          <w:b w:val="0"/>
          <w:bCs w:val="0"/>
          <w:color w:val="auto"/>
          <w:sz w:val="32"/>
          <w:szCs w:val="32"/>
          <w:lang w:val="en-US" w:eastAsia="zh-CN"/>
        </w:rPr>
        <w:t xml:space="preserve"> 财务专员行使下列职权：</w:t>
      </w:r>
    </w:p>
    <w:p w14:paraId="0A45D209">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（一）监督</w:t>
      </w:r>
      <w:r>
        <w:rPr>
          <w:rFonts w:hint="eastAsia" w:ascii="仿宋" w:hAnsi="仿宋" w:eastAsia="仿宋" w:cs="仿宋"/>
          <w:b w:val="0"/>
          <w:bCs w:val="0"/>
          <w:color w:val="auto"/>
          <w:sz w:val="32"/>
          <w:szCs w:val="32"/>
        </w:rPr>
        <w:t>协会财产</w:t>
      </w:r>
      <w:r>
        <w:rPr>
          <w:rFonts w:hint="eastAsia" w:ascii="仿宋" w:hAnsi="仿宋" w:eastAsia="仿宋" w:cs="仿宋"/>
          <w:b w:val="0"/>
          <w:bCs w:val="0"/>
          <w:color w:val="auto"/>
          <w:sz w:val="32"/>
          <w:szCs w:val="32"/>
          <w:lang w:eastAsia="zh-CN"/>
        </w:rPr>
        <w:t>的使用和变更</w:t>
      </w:r>
      <w:r>
        <w:rPr>
          <w:rFonts w:hint="eastAsia" w:ascii="仿宋" w:hAnsi="仿宋" w:eastAsia="仿宋" w:cs="仿宋"/>
          <w:b w:val="0"/>
          <w:bCs w:val="0"/>
          <w:color w:val="auto"/>
          <w:sz w:val="32"/>
          <w:szCs w:val="32"/>
        </w:rPr>
        <w:t>；</w:t>
      </w:r>
    </w:p>
    <w:p w14:paraId="42E95869">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（二）</w:t>
      </w:r>
      <w:r>
        <w:rPr>
          <w:rFonts w:hint="eastAsia" w:ascii="仿宋" w:hAnsi="仿宋" w:eastAsia="仿宋" w:cs="仿宋"/>
          <w:b w:val="0"/>
          <w:bCs w:val="0"/>
          <w:color w:val="auto"/>
          <w:sz w:val="32"/>
          <w:szCs w:val="32"/>
        </w:rPr>
        <w:t>每季度公示资产使用明细（含基金会资助）。</w:t>
      </w:r>
    </w:p>
    <w:p w14:paraId="2298455B">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财务专员不是主席团成员时，列席主席团会议。</w:t>
      </w:r>
    </w:p>
    <w:p w14:paraId="66654B6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rPr>
        <w:t>第二十</w:t>
      </w:r>
      <w:r>
        <w:rPr>
          <w:rFonts w:hint="eastAsia" w:ascii="仿宋" w:hAnsi="仿宋" w:eastAsia="仿宋" w:cs="仿宋"/>
          <w:b w:val="0"/>
          <w:bCs w:val="0"/>
          <w:color w:val="auto"/>
          <w:sz w:val="32"/>
          <w:szCs w:val="32"/>
          <w:lang w:eastAsia="zh-CN"/>
        </w:rPr>
        <w:t>三</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协会实行扁平化管理，所有成员直属于主席团，仅为分工需要设立下列部门：</w:t>
      </w:r>
    </w:p>
    <w:p w14:paraId="667C373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一）秘书处：负责协会日常行政统筹与协调工作，承担会议组织、议程拟定及会议记录归档；负责活动场地、设备的申请与统筹安排，做好活动签到、物料管理等后勤保障；制定协会内部管理制度，统筹各类文件、资料的整理、排版与存档，协调各部门间工作衔接；承担外联相关工作，负责对接校内校外其他协会、学院相关部门及校外开源机构、合作单位，拓展合作资源与交流渠道，保障协会对外协作活动顺利开展，全面保障协会运营高效有序</w:t>
      </w:r>
      <w:r>
        <w:rPr>
          <w:rFonts w:hint="eastAsia" w:ascii="仿宋" w:hAnsi="仿宋" w:eastAsia="仿宋" w:cs="仿宋"/>
          <w:b w:val="0"/>
          <w:bCs w:val="0"/>
          <w:color w:val="auto"/>
          <w:sz w:val="32"/>
          <w:szCs w:val="32"/>
          <w:lang w:eastAsia="zh-CN"/>
        </w:rPr>
        <w:t>；</w:t>
      </w:r>
    </w:p>
    <w:p w14:paraId="3AA9A20C">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lang w:eastAsia="zh-CN"/>
        </w:rPr>
        <w:t>二</w:t>
      </w:r>
      <w:r>
        <w:rPr>
          <w:rFonts w:hint="eastAsia" w:ascii="仿宋" w:hAnsi="仿宋" w:eastAsia="仿宋" w:cs="仿宋"/>
          <w:b w:val="0"/>
          <w:bCs w:val="0"/>
          <w:color w:val="auto"/>
          <w:sz w:val="32"/>
          <w:szCs w:val="32"/>
        </w:rPr>
        <w:t>）宣传</w:t>
      </w:r>
      <w:r>
        <w:rPr>
          <w:rFonts w:hint="eastAsia" w:ascii="仿宋" w:hAnsi="仿宋" w:eastAsia="仿宋" w:cs="仿宋"/>
          <w:b w:val="0"/>
          <w:bCs w:val="0"/>
          <w:color w:val="auto"/>
          <w:sz w:val="32"/>
          <w:szCs w:val="32"/>
          <w:lang w:eastAsia="zh-CN"/>
        </w:rPr>
        <w:t>委员会</w:t>
      </w:r>
      <w:r>
        <w:rPr>
          <w:rFonts w:hint="eastAsia" w:ascii="仿宋" w:hAnsi="仿宋" w:eastAsia="仿宋" w:cs="仿宋"/>
          <w:b w:val="0"/>
          <w:bCs w:val="0"/>
          <w:color w:val="auto"/>
          <w:sz w:val="32"/>
          <w:szCs w:val="32"/>
        </w:rPr>
        <w:t>：承担协会品牌形象塑造与宣传推广工作，负责活动海报、宣传册等物料设计制作；运营协会官方新媒体平台（微信公众号、视频号等），撰写活动新闻稿、科普推文，发布活动预告与回顾；负责活动现场拍摄、影像资料整理归档；组织内部宣传技能培训，提升宣传内容质量与传播效果，扩大协会校园影响力</w:t>
      </w:r>
      <w:r>
        <w:rPr>
          <w:rFonts w:hint="eastAsia" w:ascii="仿宋" w:hAnsi="仿宋" w:eastAsia="仿宋" w:cs="仿宋"/>
          <w:b w:val="0"/>
          <w:bCs w:val="0"/>
          <w:color w:val="auto"/>
          <w:sz w:val="32"/>
          <w:szCs w:val="32"/>
          <w:lang w:eastAsia="zh-CN"/>
        </w:rPr>
        <w:t>。</w:t>
      </w:r>
      <w:bookmarkEnd w:id="3"/>
      <w:bookmarkStart w:id="4" w:name="财务管理"/>
    </w:p>
    <w:p w14:paraId="16FA200D">
      <w:pPr>
        <w:pStyle w:val="3"/>
        <w:pageBreakBefore w:val="0"/>
        <w:widowControl/>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val="0"/>
          <w:color w:val="auto"/>
          <w:sz w:val="32"/>
          <w:szCs w:val="32"/>
        </w:rPr>
      </w:pPr>
      <w:r>
        <w:rPr>
          <w:rFonts w:hint="eastAsia" w:ascii="黑体" w:hAnsi="黑体" w:eastAsia="黑体" w:cs="黑体"/>
          <w:b w:val="0"/>
          <w:bCs w:val="0"/>
          <w:color w:val="auto"/>
          <w:sz w:val="32"/>
          <w:szCs w:val="32"/>
          <w:lang w:eastAsia="zh-CN"/>
        </w:rPr>
        <w:t>第五章</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财务管理</w:t>
      </w:r>
    </w:p>
    <w:p w14:paraId="3C62550D">
      <w:pPr>
        <w:pStyle w:val="25"/>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第二十</w:t>
      </w:r>
      <w:r>
        <w:rPr>
          <w:rFonts w:hint="eastAsia" w:ascii="仿宋" w:hAnsi="仿宋" w:eastAsia="仿宋" w:cs="仿宋"/>
          <w:b w:val="0"/>
          <w:bCs w:val="0"/>
          <w:color w:val="auto"/>
          <w:sz w:val="32"/>
          <w:szCs w:val="32"/>
          <w:lang w:eastAsia="zh-CN"/>
        </w:rPr>
        <w:t>四</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协会的</w:t>
      </w:r>
      <w:r>
        <w:rPr>
          <w:rFonts w:hint="eastAsia" w:ascii="仿宋" w:hAnsi="仿宋" w:eastAsia="仿宋" w:cs="仿宋"/>
          <w:b w:val="0"/>
          <w:bCs w:val="0"/>
          <w:color w:val="auto"/>
          <w:sz w:val="32"/>
          <w:szCs w:val="32"/>
        </w:rPr>
        <w:t>经费来源</w:t>
      </w:r>
      <w:r>
        <w:rPr>
          <w:rFonts w:hint="eastAsia" w:ascii="仿宋" w:hAnsi="仿宋" w:eastAsia="仿宋" w:cs="仿宋"/>
          <w:b w:val="0"/>
          <w:bCs w:val="0"/>
          <w:color w:val="auto"/>
          <w:sz w:val="32"/>
          <w:szCs w:val="32"/>
          <w:lang w:eastAsia="zh-CN"/>
        </w:rPr>
        <w:t>是：</w:t>
      </w:r>
    </w:p>
    <w:p w14:paraId="3D9FB761">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（一）学校及学院专项资助；</w:t>
      </w:r>
    </w:p>
    <w:p w14:paraId="55ADB138">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（二）开放原子基金会等社会支持；</w:t>
      </w:r>
    </w:p>
    <w:p w14:paraId="20230B8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（三）其他合法和合乎学校规定的收入。</w:t>
      </w:r>
    </w:p>
    <w:p w14:paraId="379E2ADC">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第二十</w:t>
      </w:r>
      <w:r>
        <w:rPr>
          <w:rFonts w:hint="eastAsia" w:ascii="仿宋" w:hAnsi="仿宋" w:eastAsia="仿宋" w:cs="仿宋"/>
          <w:b w:val="0"/>
          <w:bCs w:val="0"/>
          <w:color w:val="auto"/>
          <w:sz w:val="32"/>
          <w:szCs w:val="32"/>
          <w:lang w:eastAsia="zh-CN"/>
        </w:rPr>
        <w:t>五</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经费管理原则</w:t>
      </w:r>
    </w:p>
    <w:p w14:paraId="056A0F76">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协会经费遵循“专款专用、合理节约 ”的原则，用于协会的管理及各项活动组织，不得用于与协会活动无关的方面。协会所有财产属协会全体成员共有，必须用于服务会员、发展协会。</w:t>
      </w:r>
    </w:p>
    <w:p w14:paraId="3A32EE0B">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第二十</w:t>
      </w:r>
      <w:r>
        <w:rPr>
          <w:rFonts w:hint="eastAsia" w:ascii="仿宋" w:hAnsi="仿宋" w:eastAsia="仿宋" w:cs="仿宋"/>
          <w:b w:val="0"/>
          <w:bCs w:val="0"/>
          <w:color w:val="auto"/>
          <w:sz w:val="32"/>
          <w:szCs w:val="32"/>
          <w:lang w:eastAsia="zh-CN"/>
        </w:rPr>
        <w:t>六</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财务专员每</w:t>
      </w:r>
      <w:r>
        <w:rPr>
          <w:rFonts w:hint="eastAsia" w:ascii="仿宋" w:hAnsi="仿宋" w:eastAsia="仿宋" w:cs="仿宋"/>
          <w:b w:val="0"/>
          <w:bCs w:val="0"/>
          <w:color w:val="auto"/>
          <w:sz w:val="32"/>
          <w:szCs w:val="32"/>
          <w:lang w:eastAsia="zh-CN"/>
        </w:rPr>
        <w:t>季度应当</w:t>
      </w:r>
      <w:r>
        <w:rPr>
          <w:rFonts w:hint="eastAsia" w:ascii="仿宋" w:hAnsi="仿宋" w:eastAsia="仿宋" w:cs="仿宋"/>
          <w:b w:val="0"/>
          <w:bCs w:val="0"/>
          <w:color w:val="auto"/>
          <w:sz w:val="32"/>
          <w:szCs w:val="32"/>
        </w:rPr>
        <w:t>向全体会员公示本学期财务收支状况，接受会员监督。</w:t>
      </w:r>
    </w:p>
    <w:bookmarkEnd w:id="4"/>
    <w:p w14:paraId="72840333">
      <w:pPr>
        <w:pStyle w:val="2"/>
        <w:pageBreakBefore w:val="0"/>
        <w:widowControl/>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val="0"/>
          <w:color w:val="auto"/>
          <w:sz w:val="32"/>
          <w:szCs w:val="32"/>
        </w:rPr>
      </w:pPr>
      <w:bookmarkStart w:id="5" w:name="换届与纳新"/>
      <w:r>
        <w:rPr>
          <w:rFonts w:hint="eastAsia" w:ascii="黑体" w:hAnsi="黑体" w:eastAsia="黑体" w:cs="黑体"/>
          <w:b w:val="0"/>
          <w:bCs w:val="0"/>
          <w:color w:val="auto"/>
          <w:sz w:val="32"/>
          <w:szCs w:val="32"/>
          <w:lang w:eastAsia="zh-CN"/>
        </w:rPr>
        <w:t>第六章</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换届与纳新</w:t>
      </w:r>
    </w:p>
    <w:p w14:paraId="4DFF0CB9">
      <w:pPr>
        <w:pStyle w:val="25"/>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第二十</w:t>
      </w:r>
      <w:r>
        <w:rPr>
          <w:rFonts w:hint="eastAsia" w:ascii="仿宋" w:hAnsi="仿宋" w:eastAsia="仿宋" w:cs="仿宋"/>
          <w:b w:val="0"/>
          <w:bCs w:val="0"/>
          <w:color w:val="auto"/>
          <w:sz w:val="32"/>
          <w:szCs w:val="32"/>
          <w:lang w:eastAsia="zh-CN"/>
        </w:rPr>
        <w:t>七</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协会主席</w:t>
      </w:r>
      <w:r>
        <w:rPr>
          <w:rFonts w:hint="eastAsia" w:ascii="仿宋" w:hAnsi="仿宋" w:eastAsia="仿宋" w:cs="仿宋"/>
          <w:b w:val="0"/>
          <w:bCs w:val="0"/>
          <w:color w:val="auto"/>
          <w:sz w:val="32"/>
          <w:szCs w:val="32"/>
          <w:lang w:eastAsia="zh-CN"/>
        </w:rPr>
        <w:t>团、财务专员、秘书长、秘书处成员、宣传委员会成员</w:t>
      </w:r>
      <w:r>
        <w:rPr>
          <w:rFonts w:hint="eastAsia" w:ascii="仿宋" w:hAnsi="仿宋" w:eastAsia="仿宋" w:cs="仿宋"/>
          <w:b w:val="0"/>
          <w:bCs w:val="0"/>
          <w:color w:val="auto"/>
          <w:sz w:val="32"/>
          <w:szCs w:val="32"/>
        </w:rPr>
        <w:t>，采取按需设岗、能者居之的原则，可连选连任，重视和尊重人才。</w:t>
      </w:r>
    </w:p>
    <w:p w14:paraId="6090C1D6">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第二十</w:t>
      </w:r>
      <w:r>
        <w:rPr>
          <w:rFonts w:hint="eastAsia" w:ascii="仿宋" w:hAnsi="仿宋" w:eastAsia="仿宋" w:cs="仿宋"/>
          <w:b w:val="0"/>
          <w:bCs w:val="0"/>
          <w:color w:val="auto"/>
          <w:sz w:val="32"/>
          <w:szCs w:val="32"/>
          <w:lang w:eastAsia="zh-CN"/>
        </w:rPr>
        <w:t>八</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竞聘</w:t>
      </w:r>
      <w:r>
        <w:rPr>
          <w:rFonts w:hint="eastAsia" w:ascii="仿宋" w:hAnsi="仿宋" w:eastAsia="仿宋" w:cs="仿宋"/>
          <w:b w:val="0"/>
          <w:bCs w:val="0"/>
          <w:color w:val="auto"/>
          <w:sz w:val="32"/>
          <w:szCs w:val="32"/>
          <w:lang w:eastAsia="zh-CN"/>
        </w:rPr>
        <w:t>协会的任何职务需满足如下</w:t>
      </w:r>
      <w:r>
        <w:rPr>
          <w:rFonts w:hint="eastAsia" w:ascii="仿宋" w:hAnsi="仿宋" w:eastAsia="仿宋" w:cs="仿宋"/>
          <w:b w:val="0"/>
          <w:bCs w:val="0"/>
          <w:color w:val="auto"/>
          <w:sz w:val="32"/>
          <w:szCs w:val="32"/>
        </w:rPr>
        <w:t>条件</w:t>
      </w:r>
      <w:r>
        <w:rPr>
          <w:rFonts w:hint="eastAsia" w:ascii="仿宋" w:hAnsi="仿宋" w:eastAsia="仿宋" w:cs="仿宋"/>
          <w:b w:val="0"/>
          <w:bCs w:val="0"/>
          <w:color w:val="auto"/>
          <w:sz w:val="32"/>
          <w:szCs w:val="32"/>
          <w:lang w:eastAsia="zh-CN"/>
        </w:rPr>
        <w:t>：</w:t>
      </w:r>
    </w:p>
    <w:p w14:paraId="50DCA9CB">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（一）热爱社会主义祖国，拥护党的基本路线，有正确的政治立场、观点和态度，具有良好的品行、修养和道德风尚；</w:t>
      </w:r>
    </w:p>
    <w:p w14:paraId="18D0F600">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（二）遵纪守法，模范执行《高校学生行为准则》和学校的各项规章制度， 自觉参加校园文明建设活动，能够在各方面起模范带头作用；</w:t>
      </w:r>
    </w:p>
    <w:p w14:paraId="4EF4CCA4">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（三）学习目的明确，态度端正，刻苦勤奋，学有余力，成绩良好，在同学中有较高的威信；</w:t>
      </w:r>
    </w:p>
    <w:p w14:paraId="0A35C7B7">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（四）积极参加社会实践、文化、科技活动和公益活动，集体观念强，具有较强的组织协调能力和创新意识，组织观念强；</w:t>
      </w:r>
    </w:p>
    <w:p w14:paraId="51B43A9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（五）甘愿奉献，热心学生工作，并希望在工作中锻炼提高自己的能力；</w:t>
      </w:r>
    </w:p>
    <w:p w14:paraId="26881264">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（六）在校期间无违反校纪校规或受到校纪校规处分的情况；</w:t>
      </w:r>
    </w:p>
    <w:p w14:paraId="5B8304BC">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default"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rPr>
        <w:t>（七）</w:t>
      </w:r>
      <w:r>
        <w:rPr>
          <w:rFonts w:hint="eastAsia" w:ascii="仿宋" w:hAnsi="仿宋" w:eastAsia="仿宋" w:cs="仿宋"/>
          <w:b w:val="0"/>
          <w:bCs w:val="0"/>
          <w:color w:val="auto"/>
          <w:sz w:val="32"/>
          <w:szCs w:val="32"/>
          <w:lang w:eastAsia="zh-CN"/>
        </w:rPr>
        <w:t>主席团成员绩点应当在专业前</w:t>
      </w:r>
      <w:r>
        <w:rPr>
          <w:rFonts w:hint="eastAsia" w:ascii="仿宋" w:hAnsi="仿宋" w:eastAsia="仿宋" w:cs="仿宋"/>
          <w:b w:val="0"/>
          <w:bCs w:val="0"/>
          <w:color w:val="auto"/>
          <w:sz w:val="32"/>
          <w:szCs w:val="32"/>
          <w:lang w:val="en-US" w:eastAsia="zh-CN"/>
        </w:rPr>
        <w:t>50%以内，主席团主席应当是共青团员；</w:t>
      </w:r>
    </w:p>
    <w:p w14:paraId="0ABC2569">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（八）学生党员干部、学习成绩优秀者、在其他学生组织机构无兼职者优先；</w:t>
      </w:r>
    </w:p>
    <w:p w14:paraId="7C937030">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（九）在校期间无违反校纪校规或受到校纪校规处分的情况</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未因违反有关规定被撤职或在曾负责的</w:t>
      </w:r>
      <w:r>
        <w:rPr>
          <w:rFonts w:hint="eastAsia" w:ascii="仿宋" w:hAnsi="仿宋" w:eastAsia="仿宋" w:cs="仿宋"/>
          <w:b w:val="0"/>
          <w:bCs w:val="0"/>
          <w:color w:val="auto"/>
          <w:sz w:val="32"/>
          <w:szCs w:val="32"/>
          <w:lang w:eastAsia="zh-CN"/>
        </w:rPr>
        <w:t>社团</w:t>
      </w:r>
      <w:r>
        <w:rPr>
          <w:rFonts w:hint="eastAsia" w:ascii="仿宋" w:hAnsi="仿宋" w:eastAsia="仿宋" w:cs="仿宋"/>
          <w:b w:val="0"/>
          <w:bCs w:val="0"/>
          <w:color w:val="auto"/>
          <w:sz w:val="32"/>
          <w:szCs w:val="32"/>
        </w:rPr>
        <w:t>被宣布</w:t>
      </w:r>
      <w:r>
        <w:rPr>
          <w:rFonts w:hint="eastAsia" w:ascii="仿宋" w:hAnsi="仿宋" w:eastAsia="仿宋" w:cs="仿宋"/>
          <w:b w:val="0"/>
          <w:bCs w:val="0"/>
          <w:color w:val="auto"/>
          <w:sz w:val="32"/>
          <w:szCs w:val="32"/>
          <w:lang w:eastAsia="zh-CN"/>
        </w:rPr>
        <w:t>改组或</w:t>
      </w:r>
      <w:r>
        <w:rPr>
          <w:rFonts w:hint="eastAsia" w:ascii="仿宋" w:hAnsi="仿宋" w:eastAsia="仿宋" w:cs="仿宋"/>
          <w:b w:val="0"/>
          <w:bCs w:val="0"/>
          <w:color w:val="auto"/>
          <w:sz w:val="32"/>
          <w:szCs w:val="32"/>
        </w:rPr>
        <w:t>解散时承担主要责任。</w:t>
      </w:r>
    </w:p>
    <w:p w14:paraId="37341007">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第二十九条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eastAsia="zh-CN"/>
        </w:rPr>
        <w:t>协会职务的</w:t>
      </w:r>
      <w:r>
        <w:rPr>
          <w:rFonts w:hint="eastAsia" w:ascii="仿宋" w:hAnsi="仿宋" w:eastAsia="仿宋" w:cs="仿宋"/>
          <w:b w:val="0"/>
          <w:bCs w:val="0"/>
          <w:color w:val="auto"/>
          <w:sz w:val="32"/>
          <w:szCs w:val="32"/>
        </w:rPr>
        <w:t>换届流程</w:t>
      </w:r>
      <w:r>
        <w:rPr>
          <w:rFonts w:hint="eastAsia" w:ascii="仿宋" w:hAnsi="仿宋" w:eastAsia="仿宋" w:cs="仿宋"/>
          <w:b w:val="0"/>
          <w:bCs w:val="0"/>
          <w:color w:val="auto"/>
          <w:sz w:val="32"/>
          <w:szCs w:val="32"/>
          <w:lang w:eastAsia="zh-CN"/>
        </w:rPr>
        <w:t>是：</w:t>
      </w:r>
    </w:p>
    <w:p w14:paraId="3D9658DA">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（一）报名：采取自愿报名的方式。符合报名资格且有意参加选举的同学，于规定时间内如实填写并上交相关材料；</w:t>
      </w:r>
    </w:p>
    <w:p w14:paraId="153A990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（二）资格审查：</w:t>
      </w:r>
      <w:bookmarkStart w:id="9" w:name="_GoBack"/>
      <w:bookmarkEnd w:id="9"/>
      <w:r>
        <w:rPr>
          <w:rFonts w:hint="eastAsia" w:ascii="仿宋" w:hAnsi="仿宋" w:eastAsia="仿宋" w:cs="仿宋"/>
          <w:b w:val="0"/>
          <w:bCs w:val="0"/>
          <w:color w:val="auto"/>
          <w:sz w:val="32"/>
          <w:szCs w:val="32"/>
        </w:rPr>
        <w:t>由秘书处审查资格并确定</w:t>
      </w:r>
      <w:r>
        <w:rPr>
          <w:rFonts w:hint="eastAsia" w:ascii="仿宋" w:hAnsi="仿宋" w:eastAsia="仿宋" w:cs="仿宋"/>
          <w:b w:val="0"/>
          <w:bCs w:val="0"/>
          <w:color w:val="auto"/>
          <w:sz w:val="32"/>
          <w:szCs w:val="32"/>
          <w:lang w:eastAsia="zh-CN"/>
        </w:rPr>
        <w:t>候选人名单</w:t>
      </w:r>
      <w:r>
        <w:rPr>
          <w:rFonts w:hint="eastAsia" w:ascii="仿宋" w:hAnsi="仿宋" w:eastAsia="仿宋" w:cs="仿宋"/>
          <w:b w:val="0"/>
          <w:bCs w:val="0"/>
          <w:color w:val="auto"/>
          <w:sz w:val="32"/>
          <w:szCs w:val="32"/>
        </w:rPr>
        <w:t>；</w:t>
      </w:r>
    </w:p>
    <w:p w14:paraId="482615A7">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（三）</w:t>
      </w:r>
      <w:r>
        <w:rPr>
          <w:rFonts w:hint="eastAsia" w:ascii="仿宋" w:hAnsi="仿宋" w:eastAsia="仿宋" w:cs="仿宋"/>
          <w:b w:val="0"/>
          <w:bCs w:val="0"/>
          <w:color w:val="auto"/>
          <w:sz w:val="32"/>
          <w:szCs w:val="32"/>
          <w:lang w:eastAsia="zh-CN"/>
        </w:rPr>
        <w:t>对于主席团成员，由活跃会员大会选举候选人，按照学院和学校有关规定确定</w:t>
      </w:r>
      <w:r>
        <w:rPr>
          <w:rFonts w:hint="eastAsia" w:ascii="仿宋" w:hAnsi="仿宋" w:eastAsia="仿宋" w:cs="仿宋"/>
          <w:b w:val="0"/>
          <w:bCs w:val="0"/>
          <w:color w:val="auto"/>
          <w:sz w:val="32"/>
          <w:szCs w:val="32"/>
        </w:rPr>
        <w:t>；</w:t>
      </w:r>
    </w:p>
    <w:p w14:paraId="4A8872E1">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（四）</w:t>
      </w:r>
      <w:r>
        <w:rPr>
          <w:rFonts w:hint="eastAsia" w:ascii="仿宋" w:hAnsi="仿宋" w:eastAsia="仿宋" w:cs="仿宋"/>
          <w:b w:val="0"/>
          <w:bCs w:val="0"/>
          <w:color w:val="auto"/>
          <w:sz w:val="32"/>
          <w:szCs w:val="32"/>
          <w:lang w:eastAsia="zh-CN"/>
        </w:rPr>
        <w:t>对于财务专员、秘书长、宣传委员会主席，由主席团提名、活跃会员大会决定</w:t>
      </w:r>
      <w:r>
        <w:rPr>
          <w:rFonts w:hint="eastAsia" w:ascii="仿宋" w:hAnsi="仿宋" w:eastAsia="仿宋" w:cs="仿宋"/>
          <w:b w:val="0"/>
          <w:bCs w:val="0"/>
          <w:color w:val="auto"/>
          <w:sz w:val="32"/>
          <w:szCs w:val="32"/>
        </w:rPr>
        <w:t>。</w:t>
      </w:r>
    </w:p>
    <w:bookmarkEnd w:id="5"/>
    <w:p w14:paraId="21195F3B">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bookmarkStart w:id="6" w:name="协会负责人主席团成员"/>
      <w:r>
        <w:rPr>
          <w:rFonts w:hint="eastAsia" w:ascii="仿宋" w:hAnsi="仿宋" w:eastAsia="仿宋" w:cs="仿宋"/>
          <w:b w:val="0"/>
          <w:bCs w:val="0"/>
          <w:color w:val="auto"/>
          <w:sz w:val="32"/>
          <w:szCs w:val="32"/>
        </w:rPr>
        <w:t>第三十条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协会</w:t>
      </w:r>
      <w:r>
        <w:rPr>
          <w:rFonts w:hint="eastAsia" w:ascii="仿宋" w:hAnsi="仿宋" w:eastAsia="仿宋" w:cs="仿宋"/>
          <w:b w:val="0"/>
          <w:bCs w:val="0"/>
          <w:color w:val="auto"/>
          <w:sz w:val="32"/>
          <w:szCs w:val="32"/>
          <w:lang w:eastAsia="zh-CN"/>
        </w:rPr>
        <w:t>职务担任者</w:t>
      </w:r>
      <w:r>
        <w:rPr>
          <w:rFonts w:hint="eastAsia" w:ascii="仿宋" w:hAnsi="仿宋" w:eastAsia="仿宋" w:cs="仿宋"/>
          <w:b w:val="0"/>
          <w:bCs w:val="0"/>
          <w:color w:val="auto"/>
          <w:sz w:val="32"/>
          <w:szCs w:val="32"/>
        </w:rPr>
        <w:t>若严重失职或滥用职权，经活跃会员大会投票通过，可</w:t>
      </w:r>
      <w:r>
        <w:rPr>
          <w:rFonts w:hint="eastAsia" w:ascii="仿宋" w:hAnsi="仿宋" w:eastAsia="仿宋" w:cs="仿宋"/>
          <w:b w:val="0"/>
          <w:bCs w:val="0"/>
          <w:color w:val="auto"/>
          <w:sz w:val="32"/>
          <w:szCs w:val="32"/>
          <w:lang w:eastAsia="zh-CN"/>
        </w:rPr>
        <w:t>罢免</w:t>
      </w:r>
      <w:r>
        <w:rPr>
          <w:rFonts w:hint="eastAsia" w:ascii="仿宋" w:hAnsi="仿宋" w:eastAsia="仿宋" w:cs="仿宋"/>
          <w:b w:val="0"/>
          <w:bCs w:val="0"/>
          <w:color w:val="auto"/>
          <w:sz w:val="32"/>
          <w:szCs w:val="32"/>
        </w:rPr>
        <w:t>其职务，报院团委审查</w:t>
      </w:r>
      <w:r>
        <w:rPr>
          <w:rFonts w:hint="eastAsia" w:ascii="仿宋" w:hAnsi="仿宋" w:eastAsia="仿宋" w:cs="仿宋"/>
          <w:b w:val="0"/>
          <w:bCs w:val="0"/>
          <w:color w:val="auto"/>
          <w:sz w:val="32"/>
          <w:szCs w:val="32"/>
          <w:lang w:eastAsia="zh-CN"/>
        </w:rPr>
        <w:t>。</w:t>
      </w:r>
    </w:p>
    <w:p w14:paraId="0CA5F7ED">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协会负责人在任期内出现不</w:t>
      </w:r>
      <w:r>
        <w:rPr>
          <w:rFonts w:hint="eastAsia" w:ascii="仿宋" w:hAnsi="仿宋" w:eastAsia="仿宋" w:cs="仿宋"/>
          <w:b w:val="0"/>
          <w:bCs w:val="0"/>
          <w:color w:val="auto"/>
          <w:sz w:val="32"/>
          <w:szCs w:val="32"/>
          <w:lang w:eastAsia="zh-CN"/>
        </w:rPr>
        <w:t>适合</w:t>
      </w:r>
      <w:r>
        <w:rPr>
          <w:rFonts w:hint="eastAsia" w:ascii="仿宋" w:hAnsi="仿宋" w:eastAsia="仿宋" w:cs="仿宋"/>
          <w:b w:val="0"/>
          <w:bCs w:val="0"/>
          <w:color w:val="auto"/>
          <w:sz w:val="32"/>
          <w:szCs w:val="32"/>
        </w:rPr>
        <w:t>担任协会干部的情形</w:t>
      </w:r>
      <w:r>
        <w:rPr>
          <w:rFonts w:hint="eastAsia" w:ascii="仿宋" w:hAnsi="仿宋" w:eastAsia="仿宋" w:cs="仿宋"/>
          <w:b w:val="0"/>
          <w:bCs w:val="0"/>
          <w:color w:val="auto"/>
          <w:sz w:val="32"/>
          <w:szCs w:val="32"/>
          <w:lang w:eastAsia="zh-CN"/>
        </w:rPr>
        <w:t>的</w:t>
      </w:r>
      <w:r>
        <w:rPr>
          <w:rFonts w:hint="eastAsia" w:ascii="仿宋" w:hAnsi="仿宋" w:eastAsia="仿宋" w:cs="仿宋"/>
          <w:b w:val="0"/>
          <w:bCs w:val="0"/>
          <w:color w:val="auto"/>
          <w:sz w:val="32"/>
          <w:szCs w:val="32"/>
        </w:rPr>
        <w:t>，院团委可直接</w:t>
      </w:r>
      <w:r>
        <w:rPr>
          <w:rFonts w:hint="eastAsia" w:ascii="仿宋" w:hAnsi="仿宋" w:eastAsia="仿宋" w:cs="仿宋"/>
          <w:b w:val="0"/>
          <w:bCs w:val="0"/>
          <w:color w:val="auto"/>
          <w:sz w:val="32"/>
          <w:szCs w:val="32"/>
          <w:lang w:eastAsia="zh-CN"/>
        </w:rPr>
        <w:t>撤销其职务</w:t>
      </w:r>
      <w:r>
        <w:rPr>
          <w:rFonts w:hint="eastAsia" w:ascii="仿宋" w:hAnsi="仿宋" w:eastAsia="仿宋" w:cs="仿宋"/>
          <w:b w:val="0"/>
          <w:bCs w:val="0"/>
          <w:color w:val="auto"/>
          <w:sz w:val="32"/>
          <w:szCs w:val="32"/>
        </w:rPr>
        <w:t>。</w:t>
      </w:r>
    </w:p>
    <w:p w14:paraId="6D84CFB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第三十一条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协会</w:t>
      </w:r>
      <w:r>
        <w:rPr>
          <w:rFonts w:hint="eastAsia" w:ascii="仿宋" w:hAnsi="仿宋" w:eastAsia="仿宋" w:cs="仿宋"/>
          <w:b w:val="0"/>
          <w:bCs w:val="0"/>
          <w:color w:val="auto"/>
          <w:sz w:val="32"/>
          <w:szCs w:val="32"/>
          <w:lang w:eastAsia="zh-CN"/>
        </w:rPr>
        <w:t>职务担任者如</w:t>
      </w:r>
      <w:r>
        <w:rPr>
          <w:rFonts w:hint="eastAsia" w:ascii="仿宋" w:hAnsi="仿宋" w:eastAsia="仿宋" w:cs="仿宋"/>
          <w:b w:val="0"/>
          <w:bCs w:val="0"/>
          <w:color w:val="auto"/>
          <w:sz w:val="32"/>
          <w:szCs w:val="32"/>
        </w:rPr>
        <w:t>需提前离职，应提前一个月提出，经秘书处备</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指导教师同意后，报院团委备案</w:t>
      </w:r>
      <w:r>
        <w:rPr>
          <w:rFonts w:hint="eastAsia" w:ascii="仿宋" w:hAnsi="仿宋" w:eastAsia="仿宋" w:cs="仿宋"/>
          <w:b w:val="0"/>
          <w:bCs w:val="0"/>
          <w:color w:val="auto"/>
          <w:sz w:val="32"/>
          <w:szCs w:val="32"/>
          <w:lang w:eastAsia="zh-CN"/>
        </w:rPr>
        <w:t>。</w:t>
      </w:r>
    </w:p>
    <w:p w14:paraId="1B76ABD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主席团成员</w:t>
      </w:r>
      <w:r>
        <w:rPr>
          <w:rFonts w:hint="eastAsia" w:ascii="仿宋" w:hAnsi="仿宋" w:eastAsia="仿宋" w:cs="仿宋"/>
          <w:b w:val="0"/>
          <w:bCs w:val="0"/>
          <w:color w:val="auto"/>
          <w:sz w:val="32"/>
          <w:szCs w:val="32"/>
        </w:rPr>
        <w:t>递交辞呈</w:t>
      </w:r>
      <w:r>
        <w:rPr>
          <w:rFonts w:hint="eastAsia" w:ascii="仿宋" w:hAnsi="仿宋" w:eastAsia="仿宋" w:cs="仿宋"/>
          <w:b w:val="0"/>
          <w:bCs w:val="0"/>
          <w:color w:val="auto"/>
          <w:sz w:val="32"/>
          <w:szCs w:val="32"/>
          <w:lang w:eastAsia="zh-CN"/>
        </w:rPr>
        <w:t>至</w:t>
      </w:r>
      <w:r>
        <w:rPr>
          <w:rFonts w:hint="eastAsia" w:ascii="仿宋" w:hAnsi="仿宋" w:eastAsia="仿宋" w:cs="仿宋"/>
          <w:b w:val="0"/>
          <w:bCs w:val="0"/>
          <w:color w:val="auto"/>
          <w:sz w:val="32"/>
          <w:szCs w:val="32"/>
        </w:rPr>
        <w:t>登记机关时，须提前一周通知，待</w:t>
      </w:r>
      <w:r>
        <w:rPr>
          <w:rFonts w:hint="eastAsia" w:ascii="仿宋" w:hAnsi="仿宋" w:eastAsia="仿宋" w:cs="仿宋"/>
          <w:b w:val="0"/>
          <w:bCs w:val="0"/>
          <w:color w:val="auto"/>
          <w:sz w:val="32"/>
          <w:szCs w:val="32"/>
          <w:lang w:eastAsia="zh-CN"/>
        </w:rPr>
        <w:t>替补人员</w:t>
      </w:r>
      <w:r>
        <w:rPr>
          <w:rFonts w:hint="eastAsia" w:ascii="仿宋" w:hAnsi="仿宋" w:eastAsia="仿宋" w:cs="仿宋"/>
          <w:b w:val="0"/>
          <w:bCs w:val="0"/>
          <w:color w:val="auto"/>
          <w:sz w:val="32"/>
          <w:szCs w:val="32"/>
        </w:rPr>
        <w:t>选出后，方可退出职务，在职期间继续履行</w:t>
      </w:r>
      <w:r>
        <w:rPr>
          <w:rFonts w:hint="eastAsia" w:ascii="仿宋" w:hAnsi="仿宋" w:eastAsia="仿宋" w:cs="仿宋"/>
          <w:b w:val="0"/>
          <w:bCs w:val="0"/>
          <w:color w:val="auto"/>
          <w:sz w:val="32"/>
          <w:szCs w:val="32"/>
          <w:lang w:eastAsia="zh-CN"/>
        </w:rPr>
        <w:t>主席团成员</w:t>
      </w:r>
      <w:r>
        <w:rPr>
          <w:rFonts w:hint="eastAsia" w:ascii="仿宋" w:hAnsi="仿宋" w:eastAsia="仿宋" w:cs="仿宋"/>
          <w:b w:val="0"/>
          <w:bCs w:val="0"/>
          <w:color w:val="auto"/>
          <w:sz w:val="32"/>
          <w:szCs w:val="32"/>
        </w:rPr>
        <w:t>的权利和义务</w:t>
      </w:r>
      <w:r>
        <w:rPr>
          <w:rFonts w:hint="eastAsia" w:ascii="仿宋" w:hAnsi="仿宋" w:eastAsia="仿宋" w:cs="仿宋"/>
          <w:b w:val="0"/>
          <w:bCs w:val="0"/>
          <w:color w:val="auto"/>
          <w:sz w:val="32"/>
          <w:szCs w:val="32"/>
          <w:lang w:eastAsia="zh-CN"/>
        </w:rPr>
        <w:t>。</w:t>
      </w:r>
    </w:p>
    <w:p w14:paraId="116910E3">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辞职者有责任按照程序做好交接工作。</w:t>
      </w:r>
    </w:p>
    <w:bookmarkEnd w:id="6"/>
    <w:p w14:paraId="31B03550">
      <w:pPr>
        <w:pStyle w:val="2"/>
        <w:pageBreakBefore w:val="0"/>
        <w:widowControl/>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val="0"/>
          <w:color w:val="auto"/>
          <w:sz w:val="32"/>
          <w:szCs w:val="32"/>
        </w:rPr>
      </w:pPr>
      <w:bookmarkStart w:id="7" w:name="协会终止"/>
      <w:r>
        <w:rPr>
          <w:rFonts w:hint="eastAsia" w:ascii="黑体" w:hAnsi="黑体" w:eastAsia="黑体" w:cs="黑体"/>
          <w:b w:val="0"/>
          <w:bCs w:val="0"/>
          <w:color w:val="auto"/>
          <w:sz w:val="32"/>
          <w:szCs w:val="32"/>
          <w:lang w:eastAsia="zh-CN"/>
        </w:rPr>
        <w:t>第七章</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协会终止</w:t>
      </w:r>
    </w:p>
    <w:p w14:paraId="37CB37DB">
      <w:pPr>
        <w:pStyle w:val="25"/>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第三十</w:t>
      </w:r>
      <w:r>
        <w:rPr>
          <w:rFonts w:hint="eastAsia" w:ascii="仿宋" w:hAnsi="仿宋" w:eastAsia="仿宋" w:cs="仿宋"/>
          <w:b w:val="0"/>
          <w:bCs w:val="0"/>
          <w:color w:val="auto"/>
          <w:sz w:val="32"/>
          <w:szCs w:val="32"/>
          <w:lang w:eastAsia="zh-CN"/>
        </w:rPr>
        <w:t>二</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本协会需要注销的， 由主席团提出终止动议。</w:t>
      </w:r>
    </w:p>
    <w:p w14:paraId="328D854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第三十</w:t>
      </w:r>
      <w:r>
        <w:rPr>
          <w:rFonts w:hint="eastAsia" w:ascii="仿宋" w:hAnsi="仿宋" w:eastAsia="仿宋" w:cs="仿宋"/>
          <w:b w:val="0"/>
          <w:bCs w:val="0"/>
          <w:color w:val="auto"/>
          <w:sz w:val="32"/>
          <w:szCs w:val="32"/>
          <w:lang w:eastAsia="zh-CN"/>
        </w:rPr>
        <w:t>三</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终止动议须经活跃会员大会表决通过，并报学校有关单位审查同意。</w:t>
      </w:r>
    </w:p>
    <w:p w14:paraId="50114B1C">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第三十</w:t>
      </w:r>
      <w:r>
        <w:rPr>
          <w:rFonts w:hint="eastAsia" w:ascii="仿宋" w:hAnsi="仿宋" w:eastAsia="仿宋" w:cs="仿宋"/>
          <w:b w:val="0"/>
          <w:bCs w:val="0"/>
          <w:color w:val="auto"/>
          <w:sz w:val="32"/>
          <w:szCs w:val="32"/>
          <w:lang w:eastAsia="zh-CN"/>
        </w:rPr>
        <w:t>四</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协会终止前，须在人工智能学院及有关机关指导下成立清算组织，清理债权债务，处理善后事宜。清算期间，不开展清算以外的活动。</w:t>
      </w:r>
    </w:p>
    <w:p w14:paraId="04D0E4A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第三十</w:t>
      </w:r>
      <w:r>
        <w:rPr>
          <w:rFonts w:hint="eastAsia" w:ascii="仿宋" w:hAnsi="仿宋" w:eastAsia="仿宋" w:cs="仿宋"/>
          <w:b w:val="0"/>
          <w:bCs w:val="0"/>
          <w:color w:val="auto"/>
          <w:sz w:val="32"/>
          <w:szCs w:val="32"/>
          <w:lang w:eastAsia="zh-CN"/>
        </w:rPr>
        <w:t>五</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协会经社团管理中心批准注销后即为终止。</w:t>
      </w:r>
      <w:bookmarkEnd w:id="7"/>
      <w:bookmarkStart w:id="8" w:name="章程的修改"/>
    </w:p>
    <w:p w14:paraId="3FEAEA3E">
      <w:pPr>
        <w:pStyle w:val="3"/>
        <w:pageBreakBefore w:val="0"/>
        <w:widowControl/>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val="0"/>
          <w:color w:val="auto"/>
          <w:sz w:val="32"/>
          <w:szCs w:val="32"/>
          <w:lang w:eastAsia="zh-CN"/>
        </w:rPr>
      </w:pPr>
      <w:r>
        <w:rPr>
          <w:rFonts w:hint="eastAsia" w:ascii="黑体" w:hAnsi="黑体" w:eastAsia="黑体" w:cs="黑体"/>
          <w:b w:val="0"/>
          <w:bCs w:val="0"/>
          <w:color w:val="auto"/>
          <w:sz w:val="32"/>
          <w:szCs w:val="32"/>
          <w:lang w:eastAsia="zh-CN"/>
        </w:rPr>
        <w:t>第八章</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章程的修改</w:t>
      </w:r>
      <w:r>
        <w:rPr>
          <w:rFonts w:hint="eastAsia" w:ascii="黑体" w:hAnsi="黑体" w:eastAsia="黑体" w:cs="黑体"/>
          <w:b w:val="0"/>
          <w:bCs w:val="0"/>
          <w:color w:val="auto"/>
          <w:sz w:val="32"/>
          <w:szCs w:val="32"/>
          <w:lang w:eastAsia="zh-CN"/>
        </w:rPr>
        <w:t>和解释</w:t>
      </w:r>
    </w:p>
    <w:p w14:paraId="05E142A2">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第三十</w:t>
      </w:r>
      <w:r>
        <w:rPr>
          <w:rFonts w:hint="eastAsia" w:ascii="仿宋" w:hAnsi="仿宋" w:eastAsia="仿宋" w:cs="仿宋"/>
          <w:b w:val="0"/>
          <w:bCs w:val="0"/>
          <w:color w:val="auto"/>
          <w:sz w:val="32"/>
          <w:szCs w:val="32"/>
          <w:lang w:eastAsia="zh-CN"/>
        </w:rPr>
        <w:t>六</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本</w:t>
      </w:r>
      <w:r>
        <w:rPr>
          <w:rFonts w:hint="eastAsia" w:ascii="仿宋" w:hAnsi="仿宋" w:eastAsia="仿宋" w:cs="仿宋"/>
          <w:b w:val="0"/>
          <w:bCs w:val="0"/>
          <w:color w:val="auto"/>
          <w:sz w:val="32"/>
          <w:szCs w:val="32"/>
        </w:rPr>
        <w:t>章程</w:t>
      </w:r>
      <w:r>
        <w:rPr>
          <w:rFonts w:hint="eastAsia" w:ascii="仿宋" w:hAnsi="仿宋" w:eastAsia="仿宋" w:cs="仿宋"/>
          <w:b w:val="0"/>
          <w:bCs w:val="0"/>
          <w:color w:val="auto"/>
          <w:sz w:val="32"/>
          <w:szCs w:val="32"/>
          <w:lang w:eastAsia="zh-CN"/>
        </w:rPr>
        <w:t>的</w:t>
      </w:r>
      <w:r>
        <w:rPr>
          <w:rFonts w:hint="eastAsia" w:ascii="仿宋" w:hAnsi="仿宋" w:eastAsia="仿宋" w:cs="仿宋"/>
          <w:b w:val="0"/>
          <w:bCs w:val="0"/>
          <w:color w:val="auto"/>
          <w:sz w:val="32"/>
          <w:szCs w:val="32"/>
        </w:rPr>
        <w:t>修改，</w:t>
      </w:r>
      <w:r>
        <w:rPr>
          <w:rFonts w:hint="eastAsia" w:ascii="仿宋" w:hAnsi="仿宋" w:eastAsia="仿宋" w:cs="仿宋"/>
          <w:b w:val="0"/>
          <w:bCs w:val="0"/>
          <w:color w:val="auto"/>
          <w:sz w:val="32"/>
          <w:szCs w:val="32"/>
          <w:lang w:eastAsia="zh-CN"/>
        </w:rPr>
        <w:t>应</w:t>
      </w:r>
      <w:r>
        <w:rPr>
          <w:rFonts w:hint="eastAsia" w:ascii="仿宋" w:hAnsi="仿宋" w:eastAsia="仿宋" w:cs="仿宋"/>
          <w:b w:val="0"/>
          <w:bCs w:val="0"/>
          <w:color w:val="auto"/>
          <w:sz w:val="32"/>
          <w:szCs w:val="32"/>
        </w:rPr>
        <w:t>由主席团或五人以上发起，提交有关修改意见</w:t>
      </w:r>
      <w:r>
        <w:rPr>
          <w:rFonts w:hint="eastAsia" w:ascii="仿宋" w:hAnsi="仿宋" w:eastAsia="仿宋" w:cs="仿宋"/>
          <w:b w:val="0"/>
          <w:bCs w:val="0"/>
          <w:color w:val="auto"/>
          <w:sz w:val="32"/>
          <w:szCs w:val="32"/>
          <w:lang w:eastAsia="zh-CN"/>
        </w:rPr>
        <w:t>，由主席团决定秘书处或专门成立的起草组起草修正案或修改后的章程文本。</w:t>
      </w:r>
    </w:p>
    <w:p w14:paraId="03EC5063">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第三十</w:t>
      </w:r>
      <w:r>
        <w:rPr>
          <w:rFonts w:hint="eastAsia" w:ascii="仿宋" w:hAnsi="仿宋" w:eastAsia="仿宋" w:cs="仿宋"/>
          <w:b w:val="0"/>
          <w:bCs w:val="0"/>
          <w:color w:val="auto"/>
          <w:sz w:val="32"/>
          <w:szCs w:val="32"/>
          <w:lang w:eastAsia="zh-CN"/>
        </w:rPr>
        <w:t>七</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修改章程应当由活跃会员大会表决通过。活跃会员大会表决修改章程的决定，以全体活跃会员的三分之二以上出席，以出席人员三分之二以上通过。</w:t>
      </w:r>
    </w:p>
    <w:p w14:paraId="54D9F7DA">
      <w:pPr>
        <w:pStyle w:val="3"/>
        <w:pageBreakBefore w:val="0"/>
        <w:widowControl/>
        <w:kinsoku/>
        <w:wordWrap/>
        <w:overflowPunct/>
        <w:topLinePunct w:val="0"/>
        <w:autoSpaceDE/>
        <w:autoSpaceDN/>
        <w:bidi w:val="0"/>
        <w:adjustRightInd/>
        <w:snapToGrid/>
        <w:spacing w:before="0" w:after="0"/>
        <w:ind w:firstLine="642"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第</w:t>
      </w:r>
      <w:r>
        <w:rPr>
          <w:rFonts w:hint="eastAsia" w:ascii="仿宋" w:hAnsi="仿宋" w:eastAsia="仿宋" w:cs="仿宋"/>
          <w:b w:val="0"/>
          <w:bCs w:val="0"/>
          <w:color w:val="auto"/>
          <w:sz w:val="32"/>
          <w:szCs w:val="32"/>
          <w:lang w:eastAsia="zh-CN"/>
        </w:rPr>
        <w:t>三十八</w:t>
      </w:r>
      <w:r>
        <w:rPr>
          <w:rFonts w:hint="eastAsia" w:ascii="仿宋" w:hAnsi="仿宋" w:eastAsia="仿宋" w:cs="仿宋"/>
          <w:b w:val="0"/>
          <w:bCs w:val="0"/>
          <w:color w:val="auto"/>
          <w:sz w:val="32"/>
          <w:szCs w:val="32"/>
        </w:rPr>
        <w:t>条</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本章程之最终解释权，由主席团先行组织集体商议、形成初步意见后，再依规报请学院审议核定。</w:t>
      </w:r>
    </w:p>
    <w:p w14:paraId="1F76C6EC">
      <w:pPr>
        <w:pStyle w:val="3"/>
        <w:pageBreakBefore w:val="0"/>
        <w:widowControl/>
        <w:kinsoku/>
        <w:wordWrap/>
        <w:overflowPunct/>
        <w:topLinePunct w:val="0"/>
        <w:autoSpaceDE/>
        <w:autoSpaceDN/>
        <w:bidi w:val="0"/>
        <w:adjustRightInd/>
        <w:snapToGrid/>
        <w:spacing w:before="0" w:after="0"/>
        <w:ind w:firstLine="642" w:firstLineChars="200"/>
        <w:jc w:val="right"/>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202</w:t>
      </w:r>
      <w:r>
        <w:rPr>
          <w:rFonts w:hint="eastAsia"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rPr>
        <w:t>年</w:t>
      </w:r>
      <w:r>
        <w:rPr>
          <w:rFonts w:hint="eastAsia"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rPr>
        <w:t>月</w:t>
      </w:r>
      <w:r>
        <w:rPr>
          <w:rFonts w:hint="eastAsia" w:ascii="仿宋" w:hAnsi="仿宋" w:eastAsia="仿宋" w:cs="仿宋"/>
          <w:b w:val="0"/>
          <w:bCs w:val="0"/>
          <w:color w:val="auto"/>
          <w:sz w:val="32"/>
          <w:szCs w:val="32"/>
          <w:lang w:val="en-US" w:eastAsia="zh-CN"/>
        </w:rPr>
        <w:t>2</w:t>
      </w:r>
      <w:r>
        <w:rPr>
          <w:rFonts w:hint="eastAsia" w:ascii="仿宋" w:hAnsi="仿宋" w:eastAsia="仿宋" w:cs="仿宋"/>
          <w:b w:val="0"/>
          <w:bCs w:val="0"/>
          <w:color w:val="auto"/>
          <w:sz w:val="32"/>
          <w:szCs w:val="32"/>
        </w:rPr>
        <w:t>日</w:t>
      </w:r>
    </w:p>
    <w:bookmarkEnd w:id="8"/>
    <w:sectPr>
      <w:footerReference r:id="rId4" w:type="default"/>
      <w:footnotePr>
        <w:numRestart w:val="eachSect"/>
      </w:footnotePr>
      <w:pgMar w:top="2098" w:right="1474" w:bottom="1984" w:left="1587" w:header="720" w:footer="1587" w:gutter="0"/>
      <w:pgNumType w:fmt="numberInDash"/>
      <w:cols w:space="0" w:num="1"/>
      <w:rtlGutter w:val="0"/>
      <w:docGrid w:type="linesAndChars" w:linePitch="534" w:charSpace="3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等线"/>
    <w:panose1 w:val="020B0004020202020204"/>
    <w:charset w:val="86"/>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w:altName w:val="HarmonyOS Sans SC"/>
    <w:panose1 w:val="00000000000000000000"/>
    <w:charset w:val="86"/>
    <w:family w:val="auto"/>
    <w:pitch w:val="default"/>
    <w:sig w:usb0="00000000" w:usb1="00000000" w:usb2="00000000" w:usb3="00000000" w:csb0="00000000" w:csb1="00000000"/>
  </w:font>
  <w:font w:name="Aptos">
    <w:altName w:val="C059"/>
    <w:panose1 w:val="00000000000000000000"/>
    <w:charset w:val="00"/>
    <w:family w:val="auto"/>
    <w:pitch w:val="default"/>
    <w:sig w:usb0="00000000" w:usb1="00000000" w:usb2="00000000" w:usb3="00000000" w:csb0="00000000" w:csb1="00000000"/>
  </w:font>
  <w:font w:name="Aptos Display">
    <w:altName w:val="FreeSans"/>
    <w:panose1 w:val="020B0004020202020204"/>
    <w:charset w:val="00"/>
    <w:family w:val="swiss"/>
    <w:pitch w:val="default"/>
    <w:sig w:usb0="00000000" w:usb1="00000000" w:usb2="00000000" w:usb3="00000000" w:csb0="0000019F" w:csb1="00000000"/>
  </w:font>
  <w:font w:name="FreeSans">
    <w:panose1 w:val="020B0504020202020204"/>
    <w:charset w:val="00"/>
    <w:family w:val="auto"/>
    <w:pitch w:val="default"/>
    <w:sig w:usb0="E4839EFF" w:usb1="4600FDFF" w:usb2="000030A0" w:usb3="00000584" w:csb0="600001BF" w:csb1="DFF7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 w:name="C059">
    <w:panose1 w:val="00000500000000000000"/>
    <w:charset w:val="00"/>
    <w:family w:val="auto"/>
    <w:pitch w:val="default"/>
    <w:sig w:usb0="00000287" w:usb1="00000800" w:usb2="00000000" w:usb3="00000000" w:csb0="6000009F" w:csb1="00000000"/>
  </w:font>
  <w:font w:name="HarmonyOS Sans SC">
    <w:panose1 w:val="00000500000000000000"/>
    <w:charset w:val="86"/>
    <w:family w:val="auto"/>
    <w:pitch w:val="default"/>
    <w:sig w:usb0="00000001" w:usb1="08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09F08">
    <w:pPr>
      <w:pStyle w:val="16"/>
    </w:pPr>
    <w:r>
      <w:rPr>
        <w:sz w:val="18"/>
      </w:rPr>
      <w:pict>
        <v:shape id="_x0000_s4097" o:spid="_x0000_s4097"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864C17E">
                <w:pPr>
                  <w:pStyle w:val="16"/>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121"/>
  <w:drawingGridVerticalSpacing w:val="267"/>
  <w:displayHorizontalDrawingGridEvery w:val="2"/>
  <w:displayVerticalDrawingGridEvery w:val="2"/>
  <w:characterSpacingControl w:val="doNotCompress"/>
  <w:hdrShapeDefaults>
    <o:shapelayout v:ext="edit">
      <o:idmap v:ext="edit" data="3,4"/>
    </o:shapelayout>
  </w:hdrShapeDefaults>
  <w:footnotePr>
    <w:numRestart w:val="eachSect"/>
    <w:footnote w:id="0"/>
    <w:footnote w:id="1"/>
  </w:footnotePr>
  <w:compat>
    <w:useFELayout/>
    <w:splitPgBreakAndParaMark/>
    <w:compatSetting w:name="compatibilityMode" w:uri="http://schemas.microsoft.com/office/word" w:val="12"/>
  </w:compat>
  <w:rsids>
    <w:rsidRoot w:val="00000000"/>
    <w:rsid w:val="2A8559A3"/>
    <w:rsid w:val="3BEF50D0"/>
    <w:rsid w:val="3FDFAE52"/>
    <w:rsid w:val="6FFDD13A"/>
    <w:rsid w:val="74FD2B3F"/>
    <w:rsid w:val="773D6841"/>
    <w:rsid w:val="792FBD70"/>
    <w:rsid w:val="7EDF0C94"/>
    <w:rsid w:val="7FA2F486"/>
    <w:rsid w:val="7FBF216B"/>
    <w:rsid w:val="7FCF230D"/>
    <w:rsid w:val="AFDD91BA"/>
    <w:rsid w:val="AFDFE7C6"/>
    <w:rsid w:val="AFEFF545"/>
    <w:rsid w:val="B7EFFF70"/>
    <w:rsid w:val="BDBD23E9"/>
    <w:rsid w:val="BFCE475B"/>
    <w:rsid w:val="D3DE7F76"/>
    <w:rsid w:val="D5B7826A"/>
    <w:rsid w:val="DCFF5D8A"/>
    <w:rsid w:val="EFFF2FAD"/>
    <w:rsid w:val="F37FC0A4"/>
    <w:rsid w:val="F9FE6DEE"/>
    <w:rsid w:val="FDF7FDB2"/>
    <w:rsid w:val="FEA9761B"/>
    <w:rsid w:val="FF6EC7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0"/>
  </w:style>
  <w:style w:type="table" w:default="1" w:styleId="20">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uiPriority w:val="0"/>
    <w:pPr>
      <w:tabs>
        <w:tab w:val="center" w:pos="4153"/>
        <w:tab w:val="right" w:pos="8306"/>
      </w:tabs>
      <w:snapToGrid w:val="0"/>
      <w:jc w:val="left"/>
    </w:pPr>
    <w:rPr>
      <w:sz w:val="18"/>
    </w:rPr>
  </w:style>
  <w:style w:type="paragraph" w:styleId="1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basedOn w:val="15"/>
    <w:next w:val="3"/>
    <w:link w:val="28"/>
    <w:qFormat/>
    <w:uiPriority w:val="11"/>
    <w:rPr>
      <w:rFonts w:eastAsiaTheme="majorEastAsia" w:cstheme="majorBidi"/>
      <w:spacing w:val="15"/>
      <w:sz w:val="28"/>
      <w:szCs w:val="28"/>
    </w:rPr>
  </w:style>
  <w:style w:type="paragraph" w:styleId="19">
    <w:name w:val="footnote text"/>
    <w:basedOn w:val="1"/>
    <w:unhideWhenUsed/>
    <w:qFormat/>
    <w:uiPriority w:val="9"/>
  </w:style>
  <w:style w:type="character" w:styleId="22">
    <w:name w:val="Hyperlink"/>
    <w:basedOn w:val="23"/>
    <w:qFormat/>
    <w:uiPriority w:val="0"/>
    <w:rPr>
      <w:color w:val="156082" w:themeColor="accent1"/>
    </w:rPr>
  </w:style>
  <w:style w:type="character" w:customStyle="1" w:styleId="23">
    <w:name w:val="Body Text Char"/>
    <w:basedOn w:val="21"/>
    <w:link w:val="3"/>
    <w:qFormat/>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1"/>
    <w:link w:val="15"/>
    <w:qFormat/>
    <w:uiPriority w:val="10"/>
    <w:rPr>
      <w:rFonts w:asciiTheme="majorHAnsi" w:hAnsiTheme="majorHAnsi" w:eastAsiaTheme="majorEastAsia" w:cstheme="majorBidi"/>
      <w:sz w:val="56"/>
      <w:szCs w:val="56"/>
    </w:rPr>
  </w:style>
  <w:style w:type="character" w:customStyle="1" w:styleId="28">
    <w:name w:val="Subtitle Char"/>
    <w:basedOn w:val="21"/>
    <w:link w:val="18"/>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21"/>
    <w:link w:val="6"/>
    <w:semiHidden/>
    <w:qFormat/>
    <w:uiPriority w:val="9"/>
    <w:rPr>
      <w:rFonts w:eastAsiaTheme="majorEastAsia" w:cstheme="majorBidi"/>
      <w:i/>
      <w:iCs/>
      <w:color w:val="0F4761" w:themeColor="accent1" w:themeShade="BF"/>
    </w:rPr>
  </w:style>
  <w:style w:type="character" w:customStyle="1" w:styleId="37">
    <w:name w:val="Heading 5 Char"/>
    <w:basedOn w:val="21"/>
    <w:link w:val="7"/>
    <w:semiHidden/>
    <w:qFormat/>
    <w:uiPriority w:val="9"/>
    <w:rPr>
      <w:rFonts w:eastAsiaTheme="majorEastAsia" w:cstheme="majorBidi"/>
      <w:color w:val="0F4761" w:themeColor="accent1" w:themeShade="BF"/>
    </w:rPr>
  </w:style>
  <w:style w:type="character" w:customStyle="1" w:styleId="38">
    <w:name w:val="Heading 6 Char"/>
    <w:basedOn w:val="21"/>
    <w:link w:val="8"/>
    <w:semiHidden/>
    <w:qFormat/>
    <w:uiPriority w:val="9"/>
    <w:rPr>
      <w:rFonts w:eastAsiaTheme="majorEastAsia" w:cstheme="majorBidi"/>
      <w:i/>
      <w:iCs/>
      <w:color w:val="585858" w:themeColor="text1" w:themeTint="A6"/>
    </w:rPr>
  </w:style>
  <w:style w:type="character" w:customStyle="1" w:styleId="39">
    <w:name w:val="Heading 7 Char"/>
    <w:basedOn w:val="21"/>
    <w:link w:val="9"/>
    <w:semiHidden/>
    <w:uiPriority w:val="9"/>
    <w:rPr>
      <w:rFonts w:eastAsiaTheme="majorEastAsia" w:cstheme="majorBidi"/>
      <w:color w:val="585858" w:themeColor="text1" w:themeTint="A6"/>
    </w:rPr>
  </w:style>
  <w:style w:type="character" w:customStyle="1" w:styleId="40">
    <w:name w:val="Heading 8 Char"/>
    <w:basedOn w:val="21"/>
    <w:link w:val="10"/>
    <w:semiHidden/>
    <w:qFormat/>
    <w:uiPriority w:val="9"/>
    <w:rPr>
      <w:rFonts w:eastAsiaTheme="majorEastAsia" w:cstheme="majorBidi"/>
      <w:i/>
      <w:iCs/>
      <w:color w:val="262626" w:themeColor="text1" w:themeTint="D8"/>
    </w:rPr>
  </w:style>
  <w:style w:type="character" w:customStyle="1" w:styleId="41">
    <w:name w:val="Heading 9 Char"/>
    <w:basedOn w:val="21"/>
    <w:link w:val="11"/>
    <w:semiHidden/>
    <w:qFormat/>
    <w:uiPriority w:val="9"/>
    <w:rPr>
      <w:rFonts w:eastAsiaTheme="majorEastAsia" w:cstheme="majorBidi"/>
      <w:color w:val="262626" w:themeColor="text1" w:themeTint="D8"/>
    </w:rPr>
  </w:style>
  <w:style w:type="paragraph" w:customStyle="1" w:styleId="42">
    <w:name w:val="Footnote Block Text"/>
    <w:basedOn w:val="19"/>
    <w:next w:val="19"/>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23"/>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4469</Words>
  <Characters>4482</Characters>
  <Lines>12</Lines>
  <Paragraphs>8</Paragraphs>
  <TotalTime>4</TotalTime>
  <ScaleCrop>false</ScaleCrop>
  <LinksUpToDate>false</LinksUpToDate>
  <CharactersWithSpaces>4544</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2026-06-04T17:20:00Z</dcterms:created>
  <dc:creator>孙羽</dc:creator>
  <cp:lastModifiedBy>孙羽</cp:lastModifiedBy>
  <dcterms:modified xsi:type="dcterms:W3CDTF">2026-06-09T10:30:54Z</dcterms:modified>
  <dc:title>天津科技大学开放原子开源协会章程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4197D20125B6C230ECA21E6A97ACFF6C_42</vt:lpwstr>
  </property>
</Properties>
</file>