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Default="004416ED" w:rsidP="004416ED">
      <w:pPr>
        <w:pStyle w:val="Heading1"/>
        <w:numPr>
          <w:ilvl w:val="0"/>
          <w:numId w:val="0"/>
        </w:numPr>
        <w:ind w:left="432" w:hanging="432"/>
      </w:pPr>
      <w:r>
        <w:t>Höyrytesti</w:t>
      </w:r>
    </w:p>
    <w:p w:rsidR="004416ED" w:rsidRDefault="004416ED" w:rsidP="004416ED"/>
    <w:p w:rsidR="004416ED" w:rsidRDefault="004416ED" w:rsidP="00E51686">
      <w:pPr>
        <w:jc w:val="both"/>
      </w:pPr>
      <w:r>
        <w:t>Kokeiden alussa reaktiokammiossa ei ole UV-säteilyä. Tällöin monoterpeeni ei juuri reagoi, joten kaikki kasvikammiosta tullut monoterpeeni joko jää reaktiokammioon, kondensoituu seinille tai laimenee pois.</w:t>
      </w:r>
    </w:p>
    <w:p w:rsidR="004416ED" w:rsidRDefault="00E51686" w:rsidP="00E51686">
      <w:pPr>
        <w:jc w:val="both"/>
      </w:pPr>
      <w:r>
        <w:t>Monoterpeeni ei juuri kondensoidu seinille, toisin kuin siitä syntyneet yhdisteet. Siksi tässä on selvitetty, millä seinähäviön arvolla monoterpeenikonsentraatio reaktiokammiossa saadaan simulaatiossa vastaamaan todellista tilannetta. Selvitys on tehty tutkimalla mitattua monoterpeenikonsentraatiota silloin, kun reaktiokammiossa ei vielä ole aerosolia. Simulaatioon on asetettu monoterpeenilähde vastaamaan kasvikammion monoterpeenipitoisuutta ja virtaamaa kasvikammion ja reaktiokammion välillä. Sen jälkeen on etsitty sellainen seinähäviöiden arvo, että simulaation monoterpeenipitoisuus reaktiokammiossa on sama kuin mitattu.</w:t>
      </w:r>
    </w:p>
    <w:tbl>
      <w:tblPr>
        <w:tblStyle w:val="TableGrid"/>
        <w:tblW w:w="0" w:type="auto"/>
        <w:tblLook w:val="04A0" w:firstRow="1" w:lastRow="0" w:firstColumn="1" w:lastColumn="0" w:noHBand="0" w:noVBand="1"/>
      </w:tblPr>
      <w:tblGrid>
        <w:gridCol w:w="4889"/>
        <w:gridCol w:w="4889"/>
      </w:tblGrid>
      <w:tr w:rsidR="00176BA8" w:rsidTr="00176BA8">
        <w:tc>
          <w:tcPr>
            <w:tcW w:w="4889" w:type="dxa"/>
          </w:tcPr>
          <w:p w:rsidR="00176BA8" w:rsidRDefault="00176BA8" w:rsidP="002E328E">
            <w:r>
              <w:t>Päivä</w:t>
            </w:r>
          </w:p>
        </w:tc>
        <w:tc>
          <w:tcPr>
            <w:tcW w:w="4889" w:type="dxa"/>
          </w:tcPr>
          <w:p w:rsidR="00176BA8" w:rsidRDefault="00176BA8" w:rsidP="002E328E">
            <w:r>
              <w:t>Gamma</w:t>
            </w:r>
          </w:p>
        </w:tc>
      </w:tr>
      <w:tr w:rsidR="00176BA8" w:rsidTr="00176BA8">
        <w:tc>
          <w:tcPr>
            <w:tcW w:w="4889" w:type="dxa"/>
          </w:tcPr>
          <w:p w:rsidR="00176BA8" w:rsidRDefault="00176BA8" w:rsidP="002E328E">
            <w:r>
              <w:t>18</w:t>
            </w:r>
          </w:p>
        </w:tc>
        <w:tc>
          <w:tcPr>
            <w:tcW w:w="4889" w:type="dxa"/>
          </w:tcPr>
          <w:p w:rsidR="00176BA8" w:rsidRDefault="00176BA8" w:rsidP="002E328E">
            <w:r>
              <w:t>1/2600</w:t>
            </w:r>
          </w:p>
        </w:tc>
      </w:tr>
      <w:tr w:rsidR="00CC6687" w:rsidTr="00176BA8">
        <w:tc>
          <w:tcPr>
            <w:tcW w:w="4889" w:type="dxa"/>
          </w:tcPr>
          <w:p w:rsidR="00CC6687" w:rsidRDefault="00CC6687" w:rsidP="002E328E">
            <w:r>
              <w:t>19</w:t>
            </w:r>
          </w:p>
        </w:tc>
        <w:tc>
          <w:tcPr>
            <w:tcW w:w="4889" w:type="dxa"/>
          </w:tcPr>
          <w:p w:rsidR="00CC6687" w:rsidRDefault="00CC6687" w:rsidP="002E328E">
            <w:r>
              <w:t>1/2800</w:t>
            </w:r>
            <w:bookmarkStart w:id="0" w:name="_GoBack"/>
            <w:bookmarkEnd w:id="0"/>
          </w:p>
        </w:tc>
      </w:tr>
      <w:tr w:rsidR="00176BA8" w:rsidTr="00176BA8">
        <w:tc>
          <w:tcPr>
            <w:tcW w:w="4889" w:type="dxa"/>
          </w:tcPr>
          <w:p w:rsidR="00176BA8" w:rsidRDefault="00176BA8" w:rsidP="002E328E">
            <w:r>
              <w:t>22</w:t>
            </w:r>
          </w:p>
        </w:tc>
        <w:tc>
          <w:tcPr>
            <w:tcW w:w="4889" w:type="dxa"/>
          </w:tcPr>
          <w:p w:rsidR="00176BA8" w:rsidRDefault="00176BA8" w:rsidP="002E328E">
            <w:r>
              <w:t>1/6500</w:t>
            </w:r>
          </w:p>
        </w:tc>
      </w:tr>
    </w:tbl>
    <w:p w:rsidR="00176BA8" w:rsidRDefault="00176BA8" w:rsidP="002E328E"/>
    <w:p w:rsidR="002E328E" w:rsidRDefault="002E328E" w:rsidP="002E328E">
      <w:r>
        <w:t>Punainen: mitattu data</w:t>
      </w:r>
      <w:r>
        <w:br/>
        <w:t>Sininen: laskentamallin tulos</w:t>
      </w:r>
    </w:p>
    <w:p w:rsidR="002E328E" w:rsidRDefault="002E328E" w:rsidP="00E51686">
      <w:pPr>
        <w:jc w:val="both"/>
      </w:pPr>
    </w:p>
    <w:p w:rsidR="00176BA8" w:rsidRDefault="00176BA8" w:rsidP="00176BA8">
      <w:pPr>
        <w:keepNext/>
        <w:jc w:val="both"/>
      </w:pPr>
    </w:p>
    <w:p w:rsidR="00176BA8" w:rsidRDefault="00176BA8" w:rsidP="00176BA8">
      <w:pPr>
        <w:keepNext/>
      </w:pPr>
      <w:r>
        <w:rPr>
          <w:noProof/>
          <w:lang w:eastAsia="fi-FI"/>
        </w:rPr>
        <w:drawing>
          <wp:inline distT="0" distB="0" distL="0" distR="0" wp14:anchorId="695B9B4C" wp14:editId="7A61973C">
            <wp:extent cx="6525779" cy="35718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0284" t="9141" r="7449" b="10803"/>
                    <a:stretch/>
                  </pic:blipFill>
                  <pic:spPr bwMode="auto">
                    <a:xfrm>
                      <a:off x="0" y="0"/>
                      <a:ext cx="6533171" cy="3575921"/>
                    </a:xfrm>
                    <a:prstGeom prst="rect">
                      <a:avLst/>
                    </a:prstGeom>
                    <a:ln>
                      <a:noFill/>
                    </a:ln>
                    <a:extLst>
                      <a:ext uri="{53640926-AAD7-44D8-BBD7-CCE9431645EC}">
                        <a14:shadowObscured xmlns:a14="http://schemas.microsoft.com/office/drawing/2010/main"/>
                      </a:ext>
                    </a:extLst>
                  </pic:spPr>
                </pic:pic>
              </a:graphicData>
            </a:graphic>
          </wp:inline>
        </w:drawing>
      </w:r>
    </w:p>
    <w:p w:rsidR="00176BA8" w:rsidRDefault="00176BA8" w:rsidP="00176BA8">
      <w:pPr>
        <w:pStyle w:val="Caption"/>
      </w:pPr>
      <w:r>
        <w:t xml:space="preserve">Kuva </w:t>
      </w:r>
      <w:fldSimple w:instr=" SEQ Kuva \* ARABIC ">
        <w:r w:rsidR="00CC6687">
          <w:rPr>
            <w:noProof/>
          </w:rPr>
          <w:t>1</w:t>
        </w:r>
      </w:fldSimple>
      <w:r>
        <w:t>: Day 18</w:t>
      </w:r>
    </w:p>
    <w:p w:rsidR="00B015FA" w:rsidRDefault="00B015FA" w:rsidP="00B015FA">
      <w:pPr>
        <w:keepNext/>
      </w:pPr>
      <w:r>
        <w:rPr>
          <w:noProof/>
          <w:lang w:eastAsia="fi-FI"/>
        </w:rPr>
        <w:drawing>
          <wp:inline distT="0" distB="0" distL="0" distR="0" wp14:anchorId="330CF675" wp14:editId="1357BDF3">
            <wp:extent cx="6375488" cy="3543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751" t="9418" r="8228" b="10526"/>
                    <a:stretch/>
                  </pic:blipFill>
                  <pic:spPr bwMode="auto">
                    <a:xfrm>
                      <a:off x="0" y="0"/>
                      <a:ext cx="6382710" cy="3547314"/>
                    </a:xfrm>
                    <a:prstGeom prst="rect">
                      <a:avLst/>
                    </a:prstGeom>
                    <a:ln>
                      <a:noFill/>
                    </a:ln>
                    <a:extLst>
                      <a:ext uri="{53640926-AAD7-44D8-BBD7-CCE9431645EC}">
                        <a14:shadowObscured xmlns:a14="http://schemas.microsoft.com/office/drawing/2010/main"/>
                      </a:ext>
                    </a:extLst>
                  </pic:spPr>
                </pic:pic>
              </a:graphicData>
            </a:graphic>
          </wp:inline>
        </w:drawing>
      </w:r>
    </w:p>
    <w:p w:rsidR="00B015FA" w:rsidRDefault="00B015FA" w:rsidP="00B015FA">
      <w:pPr>
        <w:pStyle w:val="Caption"/>
      </w:pPr>
      <w:r>
        <w:t xml:space="preserve">Kuva </w:t>
      </w:r>
      <w:fldSimple w:instr=" SEQ Kuva \* ARABIC ">
        <w:r w:rsidR="00CC6687">
          <w:rPr>
            <w:noProof/>
          </w:rPr>
          <w:t>2</w:t>
        </w:r>
      </w:fldSimple>
      <w:r>
        <w:t>: Day 19</w:t>
      </w:r>
    </w:p>
    <w:p w:rsidR="00CC6687" w:rsidRDefault="00CC6687" w:rsidP="00CC6687">
      <w:r>
        <w:rPr>
          <w:noProof/>
          <w:lang w:eastAsia="fi-FI"/>
        </w:rPr>
        <w:lastRenderedPageBreak/>
        <w:drawing>
          <wp:inline distT="0" distB="0" distL="0" distR="0" wp14:anchorId="4D0996BC" wp14:editId="03E87DEC">
            <wp:extent cx="6120130" cy="3379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128" t="9419" r="7761" b="9972"/>
                    <a:stretch/>
                  </pic:blipFill>
                  <pic:spPr bwMode="auto">
                    <a:xfrm>
                      <a:off x="0" y="0"/>
                      <a:ext cx="6120130" cy="3379433"/>
                    </a:xfrm>
                    <a:prstGeom prst="rect">
                      <a:avLst/>
                    </a:prstGeom>
                    <a:ln>
                      <a:noFill/>
                    </a:ln>
                    <a:extLst>
                      <a:ext uri="{53640926-AAD7-44D8-BBD7-CCE9431645EC}">
                        <a14:shadowObscured xmlns:a14="http://schemas.microsoft.com/office/drawing/2010/main"/>
                      </a:ext>
                    </a:extLst>
                  </pic:spPr>
                </pic:pic>
              </a:graphicData>
            </a:graphic>
          </wp:inline>
        </w:drawing>
      </w:r>
    </w:p>
    <w:p w:rsidR="00CC6687" w:rsidRDefault="00CC6687" w:rsidP="00CC6687">
      <w:pPr>
        <w:pStyle w:val="Caption"/>
        <w:jc w:val="both"/>
      </w:pPr>
      <w:r>
        <w:t xml:space="preserve">Kuva </w:t>
      </w:r>
      <w:r>
        <w:fldChar w:fldCharType="begin"/>
      </w:r>
      <w:r>
        <w:instrText xml:space="preserve"> SEQ Kuva \* ARABIC </w:instrText>
      </w:r>
      <w:r>
        <w:fldChar w:fldCharType="separate"/>
      </w:r>
      <w:r>
        <w:rPr>
          <w:noProof/>
        </w:rPr>
        <w:t>3</w:t>
      </w:r>
      <w:r>
        <w:fldChar w:fldCharType="end"/>
      </w:r>
      <w:r>
        <w:t>: Day 22</w:t>
      </w:r>
    </w:p>
    <w:p w:rsidR="00CC6687" w:rsidRPr="00CC6687" w:rsidRDefault="00CC6687" w:rsidP="00CC6687"/>
    <w:sectPr w:rsidR="00CC6687" w:rsidRPr="00CC668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6ED"/>
    <w:rsid w:val="000C2D7A"/>
    <w:rsid w:val="00176BA8"/>
    <w:rsid w:val="002E328E"/>
    <w:rsid w:val="00377A24"/>
    <w:rsid w:val="004416ED"/>
    <w:rsid w:val="00B015FA"/>
    <w:rsid w:val="00CC6687"/>
    <w:rsid w:val="00D77BF9"/>
    <w:rsid w:val="00E516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BalloonText">
    <w:name w:val="Balloon Text"/>
    <w:basedOn w:val="Normal"/>
    <w:link w:val="BalloonTextChar"/>
    <w:uiPriority w:val="99"/>
    <w:semiHidden/>
    <w:unhideWhenUsed/>
    <w:rsid w:val="002E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28E"/>
    <w:rPr>
      <w:rFonts w:ascii="Tahoma" w:hAnsi="Tahoma" w:cs="Tahoma"/>
      <w:sz w:val="16"/>
      <w:szCs w:val="16"/>
    </w:rPr>
  </w:style>
  <w:style w:type="paragraph" w:styleId="Caption">
    <w:name w:val="caption"/>
    <w:basedOn w:val="Normal"/>
    <w:next w:val="Normal"/>
    <w:uiPriority w:val="35"/>
    <w:unhideWhenUsed/>
    <w:rsid w:val="00176BA8"/>
    <w:pPr>
      <w:spacing w:line="240" w:lineRule="auto"/>
    </w:pPr>
    <w:rPr>
      <w:b/>
      <w:bCs/>
      <w:color w:val="4F81BD" w:themeColor="accent1"/>
      <w:sz w:val="18"/>
      <w:szCs w:val="18"/>
    </w:rPr>
  </w:style>
  <w:style w:type="table" w:styleId="TableGrid">
    <w:name w:val="Table Grid"/>
    <w:basedOn w:val="TableNormal"/>
    <w:uiPriority w:val="59"/>
    <w:rsid w:val="00176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BalloonText">
    <w:name w:val="Balloon Text"/>
    <w:basedOn w:val="Normal"/>
    <w:link w:val="BalloonTextChar"/>
    <w:uiPriority w:val="99"/>
    <w:semiHidden/>
    <w:unhideWhenUsed/>
    <w:rsid w:val="002E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28E"/>
    <w:rPr>
      <w:rFonts w:ascii="Tahoma" w:hAnsi="Tahoma" w:cs="Tahoma"/>
      <w:sz w:val="16"/>
      <w:szCs w:val="16"/>
    </w:rPr>
  </w:style>
  <w:style w:type="paragraph" w:styleId="Caption">
    <w:name w:val="caption"/>
    <w:basedOn w:val="Normal"/>
    <w:next w:val="Normal"/>
    <w:uiPriority w:val="35"/>
    <w:unhideWhenUsed/>
    <w:rsid w:val="00176BA8"/>
    <w:pPr>
      <w:spacing w:line="240" w:lineRule="auto"/>
    </w:pPr>
    <w:rPr>
      <w:b/>
      <w:bCs/>
      <w:color w:val="4F81BD" w:themeColor="accent1"/>
      <w:sz w:val="18"/>
      <w:szCs w:val="18"/>
    </w:rPr>
  </w:style>
  <w:style w:type="table" w:styleId="TableGrid">
    <w:name w:val="Table Grid"/>
    <w:basedOn w:val="TableNormal"/>
    <w:uiPriority w:val="59"/>
    <w:rsid w:val="00176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117</Words>
  <Characters>955</Characters>
  <Application>Microsoft Office Word</Application>
  <DocSecurity>0</DocSecurity>
  <Lines>7</Lines>
  <Paragraphs>2</Paragraphs>
  <ScaleCrop>false</ScaleCrop>
  <Company>Tampere University of Technology</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cp:revision>
  <dcterms:created xsi:type="dcterms:W3CDTF">2013-07-18T07:52:00Z</dcterms:created>
  <dcterms:modified xsi:type="dcterms:W3CDTF">2013-07-18T09:53:00Z</dcterms:modified>
</cp:coreProperties>
</file>