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24" w:rsidRPr="00FB0A90" w:rsidRDefault="003E70A0" w:rsidP="003E70A0">
      <w:pPr>
        <w:pStyle w:val="Heading1"/>
        <w:numPr>
          <w:ilvl w:val="0"/>
          <w:numId w:val="0"/>
        </w:numPr>
        <w:ind w:left="432" w:hanging="432"/>
        <w:rPr>
          <w:lang w:val="en-US"/>
        </w:rPr>
      </w:pPr>
      <w:r w:rsidRPr="00FB0A90">
        <w:rPr>
          <w:lang w:val="en-US"/>
        </w:rPr>
        <w:t>Sept 19</w:t>
      </w:r>
      <w:bookmarkStart w:id="0" w:name="_GoBack"/>
      <w:bookmarkEnd w:id="0"/>
    </w:p>
    <w:p w:rsidR="003E70A0" w:rsidRDefault="003E70A0" w:rsidP="003E70A0">
      <w:pPr>
        <w:rPr>
          <w:lang w:val="en-US"/>
        </w:rPr>
      </w:pPr>
      <w:proofErr w:type="spellStart"/>
      <w:r w:rsidRPr="00FB0A90">
        <w:rPr>
          <w:lang w:val="en-US"/>
        </w:rPr>
        <w:t>Tiedosto</w:t>
      </w:r>
      <w:r w:rsidR="00FB0A90" w:rsidRPr="00FB0A90">
        <w:rPr>
          <w:lang w:val="en-US"/>
        </w:rPr>
        <w:t>t</w:t>
      </w:r>
      <w:proofErr w:type="spellEnd"/>
      <w:r w:rsidRPr="00FB0A90">
        <w:rPr>
          <w:lang w:val="en-US"/>
        </w:rPr>
        <w:t xml:space="preserve"> day_19_final.mat</w:t>
      </w:r>
      <w:r w:rsidR="00FB0A90" w:rsidRPr="00FB0A90">
        <w:rPr>
          <w:lang w:val="en-US"/>
        </w:rPr>
        <w:t xml:space="preserve"> </w:t>
      </w:r>
      <w:proofErr w:type="spellStart"/>
      <w:proofErr w:type="gramStart"/>
      <w:r w:rsidR="00FB0A90" w:rsidRPr="00FB0A90">
        <w:rPr>
          <w:lang w:val="en-US"/>
        </w:rPr>
        <w:t>ja</w:t>
      </w:r>
      <w:proofErr w:type="spellEnd"/>
      <w:proofErr w:type="gramEnd"/>
      <w:r w:rsidR="00FB0A90" w:rsidRPr="00FB0A90">
        <w:rPr>
          <w:lang w:val="en-US"/>
        </w:rPr>
        <w:t xml:space="preserve"> day_19_test.mat</w:t>
      </w:r>
    </w:p>
    <w:p w:rsidR="00FB0A90" w:rsidRPr="00FB0A90" w:rsidRDefault="00FB0A90" w:rsidP="00FB0A90">
      <w:pPr>
        <w:pStyle w:val="Heading2"/>
        <w:numPr>
          <w:ilvl w:val="0"/>
          <w:numId w:val="0"/>
        </w:numPr>
        <w:ind w:left="576" w:hanging="576"/>
        <w:rPr>
          <w:lang w:val="en-US"/>
        </w:rPr>
      </w:pPr>
      <w:r w:rsidRPr="00FB0A90">
        <w:rPr>
          <w:lang w:val="en-US"/>
        </w:rPr>
        <w:t>day_19_final</w:t>
      </w:r>
    </w:p>
    <w:p w:rsidR="003E70A0" w:rsidRDefault="003E70A0" w:rsidP="003E70A0">
      <w:pPr>
        <w:pStyle w:val="Caption"/>
        <w:keepNext/>
      </w:pPr>
      <w:r>
        <w:t xml:space="preserve">Taulukko </w:t>
      </w:r>
      <w:fldSimple w:instr=" SEQ Taulukko \* ARABIC ">
        <w:r>
          <w:rPr>
            <w:noProof/>
          </w:rPr>
          <w:t>1</w:t>
        </w:r>
      </w:fldSimple>
      <w:r>
        <w:t>: Alkuarvot</w:t>
      </w:r>
    </w:p>
    <w:tbl>
      <w:tblPr>
        <w:tblStyle w:val="TableGrid"/>
        <w:tblW w:w="0" w:type="auto"/>
        <w:tblLook w:val="04A0" w:firstRow="1" w:lastRow="0" w:firstColumn="1" w:lastColumn="0" w:noHBand="0" w:noVBand="1"/>
      </w:tblPr>
      <w:tblGrid>
        <w:gridCol w:w="1955"/>
        <w:gridCol w:w="1955"/>
      </w:tblGrid>
      <w:tr w:rsidR="003E70A0" w:rsidTr="00267A99">
        <w:tc>
          <w:tcPr>
            <w:tcW w:w="1955" w:type="dxa"/>
          </w:tcPr>
          <w:p w:rsidR="003E70A0" w:rsidRDefault="003E70A0" w:rsidP="00267A99">
            <w:pPr>
              <w:rPr>
                <w:lang w:eastAsia="fi-FI"/>
              </w:rPr>
            </w:pPr>
            <w:proofErr w:type="spellStart"/>
            <w:r>
              <w:rPr>
                <w:lang w:eastAsia="fi-FI"/>
              </w:rPr>
              <w:t>Wallsink</w:t>
            </w:r>
            <w:proofErr w:type="spellEnd"/>
          </w:p>
        </w:tc>
        <w:tc>
          <w:tcPr>
            <w:tcW w:w="1955" w:type="dxa"/>
          </w:tcPr>
          <w:p w:rsidR="003E70A0" w:rsidRDefault="003E70A0" w:rsidP="00267A99">
            <w:pPr>
              <w:rPr>
                <w:lang w:eastAsia="fi-FI"/>
              </w:rPr>
            </w:pPr>
            <w:r>
              <w:rPr>
                <w:lang w:eastAsia="fi-FI"/>
              </w:rPr>
              <w:t>1/300</w:t>
            </w:r>
          </w:p>
        </w:tc>
      </w:tr>
      <w:tr w:rsidR="003E70A0" w:rsidTr="00267A99">
        <w:tc>
          <w:tcPr>
            <w:tcW w:w="1955" w:type="dxa"/>
          </w:tcPr>
          <w:p w:rsidR="003E70A0" w:rsidRDefault="003E70A0" w:rsidP="00267A99">
            <w:pPr>
              <w:rPr>
                <w:lang w:eastAsia="fi-FI"/>
              </w:rPr>
            </w:pPr>
            <w:proofErr w:type="spellStart"/>
            <w:r>
              <w:rPr>
                <w:lang w:eastAsia="fi-FI"/>
              </w:rPr>
              <w:t>Sections</w:t>
            </w:r>
            <w:proofErr w:type="spellEnd"/>
          </w:p>
        </w:tc>
        <w:tc>
          <w:tcPr>
            <w:tcW w:w="1955" w:type="dxa"/>
          </w:tcPr>
          <w:p w:rsidR="003E70A0" w:rsidRDefault="003E70A0" w:rsidP="00267A99">
            <w:pPr>
              <w:rPr>
                <w:lang w:eastAsia="fi-FI"/>
              </w:rPr>
            </w:pPr>
            <w:r>
              <w:rPr>
                <w:lang w:eastAsia="fi-FI"/>
              </w:rPr>
              <w:t>30</w:t>
            </w:r>
          </w:p>
        </w:tc>
      </w:tr>
      <w:tr w:rsidR="003E70A0" w:rsidTr="00267A99">
        <w:tc>
          <w:tcPr>
            <w:tcW w:w="1955" w:type="dxa"/>
          </w:tcPr>
          <w:p w:rsidR="003E70A0" w:rsidRDefault="003E70A0" w:rsidP="00267A99">
            <w:pPr>
              <w:rPr>
                <w:lang w:eastAsia="fi-FI"/>
              </w:rPr>
            </w:pPr>
            <w:r>
              <w:rPr>
                <w:lang w:eastAsia="fi-FI"/>
              </w:rPr>
              <w:t>alfa</w:t>
            </w:r>
          </w:p>
        </w:tc>
        <w:tc>
          <w:tcPr>
            <w:tcW w:w="1955" w:type="dxa"/>
          </w:tcPr>
          <w:p w:rsidR="003E70A0" w:rsidRDefault="003E70A0" w:rsidP="00267A99">
            <w:pPr>
              <w:rPr>
                <w:lang w:eastAsia="fi-FI"/>
              </w:rPr>
            </w:pPr>
            <w:r>
              <w:rPr>
                <w:lang w:eastAsia="fi-FI"/>
              </w:rPr>
              <w:t>0.83</w:t>
            </w:r>
          </w:p>
        </w:tc>
      </w:tr>
    </w:tbl>
    <w:p w:rsidR="003E70A0" w:rsidRDefault="003E70A0" w:rsidP="003E70A0"/>
    <w:p w:rsidR="003C55A7" w:rsidRDefault="003C55A7" w:rsidP="003E70A0"/>
    <w:p w:rsidR="003C55A7" w:rsidRDefault="003C55A7" w:rsidP="003C55A7">
      <w:pPr>
        <w:keepNext/>
      </w:pPr>
      <w:r>
        <w:rPr>
          <w:noProof/>
          <w:lang w:eastAsia="fi-FI"/>
        </w:rPr>
        <w:drawing>
          <wp:inline distT="0" distB="0" distL="0" distR="0" wp14:anchorId="5EE19431" wp14:editId="0EFF0E5F">
            <wp:extent cx="6262778" cy="3467646"/>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8322" t="9028" r="7616" b="8223"/>
                    <a:stretch/>
                  </pic:blipFill>
                  <pic:spPr bwMode="auto">
                    <a:xfrm>
                      <a:off x="0" y="0"/>
                      <a:ext cx="6266874" cy="3469914"/>
                    </a:xfrm>
                    <a:prstGeom prst="rect">
                      <a:avLst/>
                    </a:prstGeom>
                    <a:ln>
                      <a:noFill/>
                    </a:ln>
                    <a:extLst>
                      <a:ext uri="{53640926-AAD7-44D8-BBD7-CCE9431645EC}">
                        <a14:shadowObscured xmlns:a14="http://schemas.microsoft.com/office/drawing/2010/main"/>
                      </a:ext>
                    </a:extLst>
                  </pic:spPr>
                </pic:pic>
              </a:graphicData>
            </a:graphic>
          </wp:inline>
        </w:drawing>
      </w:r>
    </w:p>
    <w:p w:rsidR="003C55A7" w:rsidRDefault="003C55A7" w:rsidP="003C55A7">
      <w:pPr>
        <w:pStyle w:val="Caption"/>
      </w:pPr>
      <w:r>
        <w:t xml:space="preserve">Kuva </w:t>
      </w:r>
      <w:r w:rsidR="00127160">
        <w:fldChar w:fldCharType="begin"/>
      </w:r>
      <w:r w:rsidR="00127160">
        <w:instrText xml:space="preserve"> SEQ Kuva \* ARABIC </w:instrText>
      </w:r>
      <w:r w:rsidR="00127160">
        <w:fldChar w:fldCharType="separate"/>
      </w:r>
      <w:r w:rsidR="0026249D">
        <w:rPr>
          <w:noProof/>
        </w:rPr>
        <w:t>1</w:t>
      </w:r>
      <w:r w:rsidR="00127160">
        <w:rPr>
          <w:noProof/>
        </w:rPr>
        <w:fldChar w:fldCharType="end"/>
      </w:r>
      <w:r>
        <w:t xml:space="preserve">: </w:t>
      </w:r>
      <w:proofErr w:type="spellStart"/>
      <w:r>
        <w:t>Nukleaation</w:t>
      </w:r>
      <w:proofErr w:type="spellEnd"/>
      <w:r>
        <w:t xml:space="preserve"> ajankohdat ja </w:t>
      </w:r>
      <w:proofErr w:type="spellStart"/>
      <w:r>
        <w:t>nukleaationopeus</w:t>
      </w:r>
      <w:proofErr w:type="spellEnd"/>
      <w:r>
        <w:t xml:space="preserve"> ajan funktiona.</w:t>
      </w:r>
    </w:p>
    <w:p w:rsidR="006968D6" w:rsidRDefault="003C55A7" w:rsidP="006968D6">
      <w:pPr>
        <w:keepNext/>
      </w:pPr>
      <w:r>
        <w:rPr>
          <w:noProof/>
          <w:lang w:eastAsia="fi-FI"/>
        </w:rPr>
        <w:lastRenderedPageBreak/>
        <w:drawing>
          <wp:inline distT="0" distB="0" distL="0" distR="0" wp14:anchorId="21BDEF71" wp14:editId="0E977501">
            <wp:extent cx="6262778" cy="343308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475" t="9278" r="7617" b="7974"/>
                    <a:stretch/>
                  </pic:blipFill>
                  <pic:spPr bwMode="auto">
                    <a:xfrm>
                      <a:off x="0" y="0"/>
                      <a:ext cx="6266875" cy="3435330"/>
                    </a:xfrm>
                    <a:prstGeom prst="rect">
                      <a:avLst/>
                    </a:prstGeom>
                    <a:ln>
                      <a:noFill/>
                    </a:ln>
                    <a:extLst>
                      <a:ext uri="{53640926-AAD7-44D8-BBD7-CCE9431645EC}">
                        <a14:shadowObscured xmlns:a14="http://schemas.microsoft.com/office/drawing/2010/main"/>
                      </a:ext>
                    </a:extLst>
                  </pic:spPr>
                </pic:pic>
              </a:graphicData>
            </a:graphic>
          </wp:inline>
        </w:drawing>
      </w:r>
    </w:p>
    <w:p w:rsidR="003E70A0" w:rsidRDefault="006968D6" w:rsidP="006968D6">
      <w:pPr>
        <w:pStyle w:val="Caption"/>
      </w:pPr>
      <w:r>
        <w:t xml:space="preserve">Kuva </w:t>
      </w:r>
      <w:r w:rsidR="00127160">
        <w:fldChar w:fldCharType="begin"/>
      </w:r>
      <w:r w:rsidR="00127160">
        <w:instrText xml:space="preserve"> SEQ Kuva \* ARABIC </w:instrText>
      </w:r>
      <w:r w:rsidR="00127160">
        <w:fldChar w:fldCharType="separate"/>
      </w:r>
      <w:r w:rsidR="0026249D">
        <w:rPr>
          <w:noProof/>
        </w:rPr>
        <w:t>2</w:t>
      </w:r>
      <w:r w:rsidR="00127160">
        <w:rPr>
          <w:noProof/>
        </w:rPr>
        <w:fldChar w:fldCharType="end"/>
      </w:r>
      <w:r>
        <w:t>: Hiukkasten kokonaislukumäär</w:t>
      </w:r>
      <w:r w:rsidR="00F221FF">
        <w:t>ä</w:t>
      </w:r>
      <w:r>
        <w:t>pitoisuus ajan funktiona.</w:t>
      </w:r>
    </w:p>
    <w:p w:rsidR="0026249D" w:rsidRDefault="003C55A7" w:rsidP="0026249D">
      <w:pPr>
        <w:keepNext/>
      </w:pPr>
      <w:r>
        <w:rPr>
          <w:noProof/>
          <w:lang w:eastAsia="fi-FI"/>
        </w:rPr>
        <w:drawing>
          <wp:inline distT="0" distB="0" distL="0" distR="0" wp14:anchorId="77A58ACE" wp14:editId="24CAE5FE">
            <wp:extent cx="6262778" cy="3554259"/>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9732" t="8526" r="7758" b="8223"/>
                    <a:stretch/>
                  </pic:blipFill>
                  <pic:spPr bwMode="auto">
                    <a:xfrm>
                      <a:off x="0" y="0"/>
                      <a:ext cx="6266876" cy="3556585"/>
                    </a:xfrm>
                    <a:prstGeom prst="rect">
                      <a:avLst/>
                    </a:prstGeom>
                    <a:ln>
                      <a:noFill/>
                    </a:ln>
                    <a:extLst>
                      <a:ext uri="{53640926-AAD7-44D8-BBD7-CCE9431645EC}">
                        <a14:shadowObscured xmlns:a14="http://schemas.microsoft.com/office/drawing/2010/main"/>
                      </a:ext>
                    </a:extLst>
                  </pic:spPr>
                </pic:pic>
              </a:graphicData>
            </a:graphic>
          </wp:inline>
        </w:drawing>
      </w:r>
    </w:p>
    <w:p w:rsidR="003C55A7" w:rsidRDefault="0026249D" w:rsidP="0026249D">
      <w:pPr>
        <w:pStyle w:val="Caption"/>
      </w:pPr>
      <w:r>
        <w:t xml:space="preserve">Kuva </w:t>
      </w:r>
      <w:r w:rsidR="00127160">
        <w:fldChar w:fldCharType="begin"/>
      </w:r>
      <w:r w:rsidR="00127160">
        <w:instrText xml:space="preserve"> SEQ Kuva \* ARABIC </w:instrText>
      </w:r>
      <w:r w:rsidR="00127160">
        <w:fldChar w:fldCharType="separate"/>
      </w:r>
      <w:r>
        <w:rPr>
          <w:noProof/>
        </w:rPr>
        <w:t>3</w:t>
      </w:r>
      <w:r w:rsidR="00127160">
        <w:rPr>
          <w:noProof/>
        </w:rPr>
        <w:fldChar w:fldCharType="end"/>
      </w:r>
      <w:r>
        <w:t>: Hiukkasten kokonaistilavuus ajan funktiona</w:t>
      </w:r>
    </w:p>
    <w:p w:rsidR="00424AA7" w:rsidRPr="00424AA7" w:rsidRDefault="00424AA7" w:rsidP="002751B6">
      <w:pPr>
        <w:jc w:val="both"/>
      </w:pPr>
      <w:r>
        <w:t>Kuvassa 3 tilavuus jatkaa simulaatiossa tasaisesti kasvuaan, mutta mittausdatassa tilavuuden kasvu hidastuu ajanhetkellä 15.55 (h). Tämä vaikuttaa myös kuvaan 4. Samalla ajanhetkellä monoterpeenin konsentraatio reaktiokammiossa pienenee, mutta simulaatiossa tätä ei tapahdu, vaikka höyrynlähde käyttäytyy simulaatiossa samankaltaisesti kuin mittausdatassa.</w:t>
      </w:r>
    </w:p>
    <w:p w:rsidR="0026249D" w:rsidRDefault="003C55A7" w:rsidP="0026249D">
      <w:pPr>
        <w:keepNext/>
      </w:pPr>
      <w:r>
        <w:rPr>
          <w:noProof/>
          <w:lang w:eastAsia="fi-FI"/>
        </w:rPr>
        <w:lastRenderedPageBreak/>
        <w:drawing>
          <wp:inline distT="0" distB="0" distL="0" distR="0" wp14:anchorId="49CE7FFC" wp14:editId="1210CEB3">
            <wp:extent cx="6581955" cy="36566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7898" t="8275" r="7053" b="7722"/>
                    <a:stretch/>
                  </pic:blipFill>
                  <pic:spPr bwMode="auto">
                    <a:xfrm>
                      <a:off x="0" y="0"/>
                      <a:ext cx="6586262" cy="3659036"/>
                    </a:xfrm>
                    <a:prstGeom prst="rect">
                      <a:avLst/>
                    </a:prstGeom>
                    <a:ln>
                      <a:noFill/>
                    </a:ln>
                    <a:extLst>
                      <a:ext uri="{53640926-AAD7-44D8-BBD7-CCE9431645EC}">
                        <a14:shadowObscured xmlns:a14="http://schemas.microsoft.com/office/drawing/2010/main"/>
                      </a:ext>
                    </a:extLst>
                  </pic:spPr>
                </pic:pic>
              </a:graphicData>
            </a:graphic>
          </wp:inline>
        </w:drawing>
      </w:r>
    </w:p>
    <w:p w:rsidR="003C55A7" w:rsidRDefault="0026249D" w:rsidP="0026249D">
      <w:pPr>
        <w:pStyle w:val="Caption"/>
      </w:pPr>
      <w:r>
        <w:t xml:space="preserve">Kuva </w:t>
      </w:r>
      <w:r w:rsidR="00127160">
        <w:fldChar w:fldCharType="begin"/>
      </w:r>
      <w:r w:rsidR="00127160">
        <w:instrText xml:space="preserve"> SEQ Kuva \* ARA</w:instrText>
      </w:r>
      <w:r w:rsidR="00127160">
        <w:instrText xml:space="preserve">BIC </w:instrText>
      </w:r>
      <w:r w:rsidR="00127160">
        <w:fldChar w:fldCharType="separate"/>
      </w:r>
      <w:r>
        <w:rPr>
          <w:noProof/>
        </w:rPr>
        <w:t>4</w:t>
      </w:r>
      <w:r w:rsidR="00127160">
        <w:rPr>
          <w:noProof/>
        </w:rPr>
        <w:fldChar w:fldCharType="end"/>
      </w:r>
      <w:r>
        <w:t>: Hiukkasten keskimääräinen tilavuus ajan funktiona</w:t>
      </w:r>
    </w:p>
    <w:p w:rsidR="00FB0A90" w:rsidRDefault="00FB0A90" w:rsidP="00FB0A90"/>
    <w:p w:rsidR="00FB0A90" w:rsidRPr="00FB0A90" w:rsidRDefault="00FB0A90" w:rsidP="00FB0A90">
      <w:pPr>
        <w:pStyle w:val="Heading2"/>
        <w:numPr>
          <w:ilvl w:val="0"/>
          <w:numId w:val="0"/>
        </w:numPr>
        <w:ind w:left="576" w:hanging="576"/>
        <w:rPr>
          <w:lang w:val="en-US"/>
        </w:rPr>
      </w:pPr>
      <w:r w:rsidRPr="00FB0A90">
        <w:rPr>
          <w:lang w:val="en-US"/>
        </w:rPr>
        <w:t>day_19_</w:t>
      </w:r>
      <w:r>
        <w:rPr>
          <w:lang w:val="en-US"/>
        </w:rPr>
        <w:t>test</w:t>
      </w:r>
    </w:p>
    <w:p w:rsidR="00FB0A90" w:rsidRDefault="00FB0A90" w:rsidP="00FB0A90">
      <w:pPr>
        <w:pStyle w:val="Caption"/>
        <w:keepNext/>
      </w:pPr>
      <w:r>
        <w:t xml:space="preserve">Taulukko </w:t>
      </w:r>
      <w:r>
        <w:fldChar w:fldCharType="begin"/>
      </w:r>
      <w:r>
        <w:instrText xml:space="preserve"> SEQ Taulukko \* ARABIC </w:instrText>
      </w:r>
      <w:r>
        <w:fldChar w:fldCharType="separate"/>
      </w:r>
      <w:r>
        <w:rPr>
          <w:noProof/>
        </w:rPr>
        <w:t>1</w:t>
      </w:r>
      <w:r>
        <w:fldChar w:fldCharType="end"/>
      </w:r>
      <w:r>
        <w:t>: Alkuarvot</w:t>
      </w:r>
    </w:p>
    <w:tbl>
      <w:tblPr>
        <w:tblStyle w:val="TableGrid"/>
        <w:tblW w:w="0" w:type="auto"/>
        <w:tblLook w:val="04A0" w:firstRow="1" w:lastRow="0" w:firstColumn="1" w:lastColumn="0" w:noHBand="0" w:noVBand="1"/>
      </w:tblPr>
      <w:tblGrid>
        <w:gridCol w:w="1955"/>
        <w:gridCol w:w="1955"/>
      </w:tblGrid>
      <w:tr w:rsidR="00FB0A90" w:rsidTr="002F6A21">
        <w:tc>
          <w:tcPr>
            <w:tcW w:w="1955" w:type="dxa"/>
          </w:tcPr>
          <w:p w:rsidR="00FB0A90" w:rsidRDefault="00FB0A90" w:rsidP="002F6A21">
            <w:pPr>
              <w:rPr>
                <w:lang w:eastAsia="fi-FI"/>
              </w:rPr>
            </w:pPr>
            <w:proofErr w:type="spellStart"/>
            <w:r>
              <w:rPr>
                <w:lang w:eastAsia="fi-FI"/>
              </w:rPr>
              <w:t>Wallsink</w:t>
            </w:r>
            <w:proofErr w:type="spellEnd"/>
          </w:p>
        </w:tc>
        <w:tc>
          <w:tcPr>
            <w:tcW w:w="1955" w:type="dxa"/>
          </w:tcPr>
          <w:p w:rsidR="00FB0A90" w:rsidRDefault="00FB0A90" w:rsidP="00FB0A90">
            <w:pPr>
              <w:rPr>
                <w:lang w:eastAsia="fi-FI"/>
              </w:rPr>
            </w:pPr>
            <w:r>
              <w:rPr>
                <w:lang w:eastAsia="fi-FI"/>
              </w:rPr>
              <w:t>1/</w:t>
            </w:r>
            <w:r>
              <w:rPr>
                <w:lang w:eastAsia="fi-FI"/>
              </w:rPr>
              <w:t>250</w:t>
            </w:r>
          </w:p>
        </w:tc>
      </w:tr>
      <w:tr w:rsidR="00FB0A90" w:rsidTr="002F6A21">
        <w:tc>
          <w:tcPr>
            <w:tcW w:w="1955" w:type="dxa"/>
          </w:tcPr>
          <w:p w:rsidR="00FB0A90" w:rsidRDefault="00FB0A90" w:rsidP="002F6A21">
            <w:pPr>
              <w:rPr>
                <w:lang w:eastAsia="fi-FI"/>
              </w:rPr>
            </w:pPr>
            <w:proofErr w:type="spellStart"/>
            <w:r>
              <w:rPr>
                <w:lang w:eastAsia="fi-FI"/>
              </w:rPr>
              <w:t>Sections</w:t>
            </w:r>
            <w:proofErr w:type="spellEnd"/>
          </w:p>
        </w:tc>
        <w:tc>
          <w:tcPr>
            <w:tcW w:w="1955" w:type="dxa"/>
          </w:tcPr>
          <w:p w:rsidR="00FB0A90" w:rsidRDefault="00FB0A90" w:rsidP="002F6A21">
            <w:pPr>
              <w:rPr>
                <w:lang w:eastAsia="fi-FI"/>
              </w:rPr>
            </w:pPr>
            <w:r>
              <w:rPr>
                <w:lang w:eastAsia="fi-FI"/>
              </w:rPr>
              <w:t>25</w:t>
            </w:r>
          </w:p>
        </w:tc>
      </w:tr>
      <w:tr w:rsidR="00FB0A90" w:rsidTr="002F6A21">
        <w:tc>
          <w:tcPr>
            <w:tcW w:w="1955" w:type="dxa"/>
          </w:tcPr>
          <w:p w:rsidR="00FB0A90" w:rsidRDefault="00FB0A90" w:rsidP="002F6A21">
            <w:pPr>
              <w:rPr>
                <w:lang w:eastAsia="fi-FI"/>
              </w:rPr>
            </w:pPr>
            <w:r>
              <w:rPr>
                <w:lang w:eastAsia="fi-FI"/>
              </w:rPr>
              <w:t>alfa</w:t>
            </w:r>
          </w:p>
        </w:tc>
        <w:tc>
          <w:tcPr>
            <w:tcW w:w="1955" w:type="dxa"/>
          </w:tcPr>
          <w:p w:rsidR="00FB0A90" w:rsidRDefault="00FB0A90" w:rsidP="002F6A21">
            <w:pPr>
              <w:rPr>
                <w:lang w:eastAsia="fi-FI"/>
              </w:rPr>
            </w:pPr>
            <w:r>
              <w:rPr>
                <w:lang w:eastAsia="fi-FI"/>
              </w:rPr>
              <w:t>0.83</w:t>
            </w:r>
          </w:p>
        </w:tc>
      </w:tr>
    </w:tbl>
    <w:p w:rsidR="00FB0A90" w:rsidRDefault="00FB0A90" w:rsidP="00FB0A90"/>
    <w:p w:rsidR="00FB0A90" w:rsidRDefault="00FB0A90" w:rsidP="00FB0A90">
      <w:pPr>
        <w:jc w:val="both"/>
      </w:pPr>
      <w:r>
        <w:t xml:space="preserve">Tässä versiossa simulaatio on aloitettu siitä, kun </w:t>
      </w:r>
      <w:proofErr w:type="spellStart"/>
      <w:r>
        <w:t>nukleaatio</w:t>
      </w:r>
      <w:proofErr w:type="spellEnd"/>
      <w:r>
        <w:t xml:space="preserve"> alkaa. Kondensoituvan höyryn alkukonsentraatioksi on asetettu alfa * mitattu monoterpeenin konsentraatio </w:t>
      </w:r>
      <w:proofErr w:type="spellStart"/>
      <w:r>
        <w:t>nukleoitumishetkellä</w:t>
      </w:r>
      <w:proofErr w:type="spellEnd"/>
      <w:r>
        <w:t>. Tässä siis oletetaan, että heti kun UV-valot laitetaan päälle, alfan osuus kammiossa olevasta monoterpeenistä reagoi ja muodostaa kondensoituvaa höyryä. Alkuhetkestä eteenpäin höyrynlähde on laskettu kuten ennenkin (</w:t>
      </w:r>
      <w:proofErr w:type="spellStart"/>
      <w:r>
        <w:t>alfa*inflow*[MT_kasvikammio]/V_reaktiokammio</w:t>
      </w:r>
      <w:proofErr w:type="spellEnd"/>
      <w:r>
        <w:t>).</w:t>
      </w:r>
    </w:p>
    <w:p w:rsidR="00FB0A90" w:rsidRDefault="00127160" w:rsidP="00FB0A90">
      <w:pPr>
        <w:jc w:val="both"/>
      </w:pPr>
      <w:r>
        <w:rPr>
          <w:noProof/>
          <w:lang w:eastAsia="fi-FI"/>
        </w:rPr>
        <w:lastRenderedPageBreak/>
        <w:drawing>
          <wp:inline distT="0" distB="0" distL="0" distR="0" wp14:anchorId="70461E3C" wp14:editId="5CB02961">
            <wp:extent cx="6315739" cy="3444949"/>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8358" t="10217" r="7357" b="8049"/>
                    <a:stretch/>
                  </pic:blipFill>
                  <pic:spPr bwMode="auto">
                    <a:xfrm>
                      <a:off x="0" y="0"/>
                      <a:ext cx="6330639" cy="3453076"/>
                    </a:xfrm>
                    <a:prstGeom prst="rect">
                      <a:avLst/>
                    </a:prstGeom>
                    <a:ln>
                      <a:noFill/>
                    </a:ln>
                    <a:extLst>
                      <a:ext uri="{53640926-AAD7-44D8-BBD7-CCE9431645EC}">
                        <a14:shadowObscured xmlns:a14="http://schemas.microsoft.com/office/drawing/2010/main"/>
                      </a:ext>
                    </a:extLst>
                  </pic:spPr>
                </pic:pic>
              </a:graphicData>
            </a:graphic>
          </wp:inline>
        </w:drawing>
      </w:r>
    </w:p>
    <w:p w:rsidR="00FB0A90" w:rsidRDefault="00FB0A90" w:rsidP="00FB0A90">
      <w:pPr>
        <w:jc w:val="both"/>
      </w:pPr>
      <w:r>
        <w:rPr>
          <w:noProof/>
          <w:lang w:eastAsia="fi-FI"/>
        </w:rPr>
        <w:drawing>
          <wp:inline distT="0" distB="0" distL="0" distR="0" wp14:anchorId="562D05EC" wp14:editId="71B4A1E6">
            <wp:extent cx="6507126" cy="3518079"/>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7314" t="9597" r="7009" b="8049"/>
                    <a:stretch/>
                  </pic:blipFill>
                  <pic:spPr bwMode="auto">
                    <a:xfrm>
                      <a:off x="0" y="0"/>
                      <a:ext cx="6522478" cy="3526379"/>
                    </a:xfrm>
                    <a:prstGeom prst="rect">
                      <a:avLst/>
                    </a:prstGeom>
                    <a:ln>
                      <a:noFill/>
                    </a:ln>
                    <a:extLst>
                      <a:ext uri="{53640926-AAD7-44D8-BBD7-CCE9431645EC}">
                        <a14:shadowObscured xmlns:a14="http://schemas.microsoft.com/office/drawing/2010/main"/>
                      </a:ext>
                    </a:extLst>
                  </pic:spPr>
                </pic:pic>
              </a:graphicData>
            </a:graphic>
          </wp:inline>
        </w:drawing>
      </w:r>
    </w:p>
    <w:p w:rsidR="00FB0A90" w:rsidRDefault="00FB0A90" w:rsidP="00FB0A90">
      <w:pPr>
        <w:jc w:val="both"/>
      </w:pPr>
      <w:r>
        <w:rPr>
          <w:noProof/>
          <w:lang w:eastAsia="fi-FI"/>
        </w:rPr>
        <w:lastRenderedPageBreak/>
        <w:drawing>
          <wp:inline distT="0" distB="0" distL="0" distR="0" wp14:anchorId="5014FD47" wp14:editId="0E73D21A">
            <wp:extent cx="6379535" cy="3632046"/>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9404" t="8049" r="7705" b="8049"/>
                    <a:stretch/>
                  </pic:blipFill>
                  <pic:spPr bwMode="auto">
                    <a:xfrm>
                      <a:off x="0" y="0"/>
                      <a:ext cx="6394590" cy="3640617"/>
                    </a:xfrm>
                    <a:prstGeom prst="rect">
                      <a:avLst/>
                    </a:prstGeom>
                    <a:ln>
                      <a:noFill/>
                    </a:ln>
                    <a:extLst>
                      <a:ext uri="{53640926-AAD7-44D8-BBD7-CCE9431645EC}">
                        <a14:shadowObscured xmlns:a14="http://schemas.microsoft.com/office/drawing/2010/main"/>
                      </a:ext>
                    </a:extLst>
                  </pic:spPr>
                </pic:pic>
              </a:graphicData>
            </a:graphic>
          </wp:inline>
        </w:drawing>
      </w:r>
    </w:p>
    <w:p w:rsidR="00FB0A90" w:rsidRPr="00FB0A90" w:rsidRDefault="00FB0A90" w:rsidP="00FB0A90">
      <w:pPr>
        <w:jc w:val="both"/>
      </w:pPr>
      <w:r>
        <w:rPr>
          <w:noProof/>
          <w:lang w:eastAsia="fi-FI"/>
        </w:rPr>
        <w:drawing>
          <wp:inline distT="0" distB="0" distL="0" distR="0" wp14:anchorId="7DD2A0F4" wp14:editId="222DBA64">
            <wp:extent cx="6543697" cy="366823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8359" t="8050" r="6834" b="7429"/>
                    <a:stretch/>
                  </pic:blipFill>
                  <pic:spPr bwMode="auto">
                    <a:xfrm>
                      <a:off x="0" y="0"/>
                      <a:ext cx="6559135" cy="3676887"/>
                    </a:xfrm>
                    <a:prstGeom prst="rect">
                      <a:avLst/>
                    </a:prstGeom>
                    <a:ln>
                      <a:noFill/>
                    </a:ln>
                    <a:extLst>
                      <a:ext uri="{53640926-AAD7-44D8-BBD7-CCE9431645EC}">
                        <a14:shadowObscured xmlns:a14="http://schemas.microsoft.com/office/drawing/2010/main"/>
                      </a:ext>
                    </a:extLst>
                  </pic:spPr>
                </pic:pic>
              </a:graphicData>
            </a:graphic>
          </wp:inline>
        </w:drawing>
      </w:r>
    </w:p>
    <w:sectPr w:rsidR="00FB0A90" w:rsidRPr="00FB0A9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0A0"/>
    <w:rsid w:val="00127160"/>
    <w:rsid w:val="0026249D"/>
    <w:rsid w:val="002751B6"/>
    <w:rsid w:val="00377A24"/>
    <w:rsid w:val="003C55A7"/>
    <w:rsid w:val="003E70A0"/>
    <w:rsid w:val="00424AA7"/>
    <w:rsid w:val="006968D6"/>
    <w:rsid w:val="00B00DE0"/>
    <w:rsid w:val="00D77BF9"/>
    <w:rsid w:val="00F221FF"/>
    <w:rsid w:val="00FB0A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3E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E70A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3E70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rsid w:val="003E70A0"/>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3C5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5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723F2-2278-4A98-8FE0-3BDA80011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TotalTime>
  <Pages>5</Pages>
  <Words>155</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10</cp:revision>
  <dcterms:created xsi:type="dcterms:W3CDTF">2013-07-15T09:28:00Z</dcterms:created>
  <dcterms:modified xsi:type="dcterms:W3CDTF">2013-07-18T10:14:00Z</dcterms:modified>
</cp:coreProperties>
</file>