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F1F8C">
      <w:pPr>
        <w:pStyle w:val="Heading1"/>
      </w:pPr>
      <w:r>
        <w:t>Chamber model how-to</w:t>
      </w:r>
    </w:p>
    <w:p w:rsidR="004F1F8C" w:rsidRPr="004F1F8C" w:rsidRDefault="004F1F8C" w:rsidP="004F1F8C">
      <w:pPr>
        <w:pStyle w:val="Heading2"/>
        <w:rPr>
          <w:lang w:val="en-US"/>
        </w:rPr>
      </w:pPr>
      <w:r w:rsidRPr="004F1F8C">
        <w:rPr>
          <w:lang w:val="en-US"/>
        </w:rPr>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r>
        <w:rPr>
          <w:lang w:val="en-US"/>
        </w:rPr>
        <w:t xml:space="preserve">where </w:t>
      </w:r>
      <w:r w:rsidR="00C867C2">
        <w:rPr>
          <w:lang w:val="en-US"/>
        </w:rPr>
        <w:t>“simulation_1” is the name of the object, and “chamb</w:t>
      </w:r>
      <w:r w:rsidR="00A86455">
        <w:rPr>
          <w:lang w:val="en-US"/>
        </w:rPr>
        <w:t>er</w:t>
      </w:r>
      <w:r w:rsidR="00C867C2">
        <w:rPr>
          <w:lang w:val="en-US"/>
        </w:rPr>
        <w:t xml:space="preserve">” tells </w:t>
      </w:r>
      <w:r w:rsidR="00A86455">
        <w:rPr>
          <w:lang w:val="en-US"/>
        </w:rPr>
        <w:t>M</w:t>
      </w:r>
      <w:r w:rsidR="00C867C2">
        <w:rPr>
          <w:lang w:val="en-US"/>
        </w:rPr>
        <w:t>atlab that this object is a chamber model object.</w:t>
      </w:r>
    </w:p>
    <w:p w:rsidR="00C867C2" w:rsidRDefault="00C867C2" w:rsidP="00C867C2">
      <w:pPr>
        <w:jc w:val="both"/>
        <w:rPr>
          <w:lang w:val="en-US"/>
        </w:rPr>
      </w:pPr>
      <w:r>
        <w:rPr>
          <w:lang w:val="en-US"/>
        </w:rPr>
        <w:t>Now “simulation_1”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All the initial parameters of a chamber object are found in structure chamb</w:t>
      </w:r>
      <w:r w:rsidR="00A86455">
        <w:rPr>
          <w:lang w:val="en-US"/>
        </w:rPr>
        <w:t>er</w:t>
      </w:r>
      <w:r>
        <w:rPr>
          <w:lang w:val="en-US"/>
        </w:rPr>
        <w:t>.initials, where “chamb</w:t>
      </w:r>
      <w:r w:rsidR="00A86455">
        <w:rPr>
          <w:lang w:val="en-US"/>
        </w:rPr>
        <w:t>er</w:t>
      </w:r>
      <w:r>
        <w:rPr>
          <w:lang w:val="en-US"/>
        </w:rPr>
        <w:t>” is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r>
        <w:rPr>
          <w:lang w:val="en-US"/>
        </w:rPr>
        <w:t>in matlab, without the semicolon at the end. These values can be modified using function chamb.initialize().</w:t>
      </w:r>
      <w:r w:rsidR="008E3F8C">
        <w:rPr>
          <w:lang w:val="en-US"/>
        </w:rPr>
        <w:t xml:space="preserve"> All the parameter names and their descriptions are found in section “Initial parameters”.</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simulation_1.initialize(‘mu’, 15e-9, ‘sigma’, 1.6</w:t>
      </w:r>
      <w:r w:rsidR="00757664">
        <w:t>, ‘N’, 1e5</w:t>
      </w:r>
      <w:r>
        <w:t>);</w:t>
      </w:r>
    </w:p>
    <w:p w:rsidR="00757664" w:rsidRDefault="00757664" w:rsidP="00C867C2">
      <w:pPr>
        <w:jc w:val="both"/>
        <w:rPr>
          <w:lang w:val="en-US"/>
        </w:rPr>
      </w:pPr>
      <w:r>
        <w:rPr>
          <w:lang w:val="en-US"/>
        </w:rPr>
        <w:t>The name of variable is written first and after that its desired value. In addition, let us define the source and initial concentration of condensing vapor. If we want to have 1e7 molecules/cm^3 of vapor in the beginning, we shall write</w:t>
      </w:r>
    </w:p>
    <w:p w:rsidR="00757664" w:rsidRDefault="00757664" w:rsidP="00CB00B8">
      <w:pPr>
        <w:pStyle w:val="koodi"/>
      </w:pPr>
      <w:r>
        <w:t>simulation_1.initialize(‘Cvap0’, 1e7);</w:t>
      </w:r>
    </w:p>
    <w:p w:rsidR="00757664" w:rsidRDefault="00757664" w:rsidP="00C867C2">
      <w:pPr>
        <w:jc w:val="both"/>
        <w:rPr>
          <w:lang w:val="en-US"/>
        </w:rPr>
      </w:pPr>
      <w:r>
        <w:rPr>
          <w:lang w:val="en-US"/>
        </w:rPr>
        <w:t>To define a constant source of condensing vapor, say 1e5 molecules/cm^3, we write</w:t>
      </w:r>
    </w:p>
    <w:p w:rsidR="00757664" w:rsidRDefault="00757664" w:rsidP="00CB00B8">
      <w:pPr>
        <w:pStyle w:val="koodi"/>
      </w:pPr>
      <w:r>
        <w:t>simulation_1.initialize(‘gas_source’,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simulation_1.initialize(‘tvect’,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don’t need to switch them on separately. </w:t>
      </w:r>
      <w:r w:rsidR="001B5FA2">
        <w:rPr>
          <w:lang w:val="en-US"/>
        </w:rPr>
        <w:t>The initialization parameter by parameter, but</w:t>
      </w:r>
      <w:r w:rsidR="00D91AB7">
        <w:rPr>
          <w:lang w:val="en-US"/>
        </w:rPr>
        <w:t xml:space="preserve"> also </w:t>
      </w:r>
      <w:r w:rsidR="004F6F1F">
        <w:rPr>
          <w:lang w:val="en-US"/>
        </w:rPr>
        <w:t>all at once</w:t>
      </w:r>
      <w:r w:rsidR="00D91AB7">
        <w:rPr>
          <w:lang w:val="en-US"/>
        </w:rPr>
        <w:t>, by writing</w:t>
      </w:r>
    </w:p>
    <w:p w:rsidR="006E049B" w:rsidRDefault="006E049B" w:rsidP="00C867C2">
      <w:pPr>
        <w:jc w:val="both"/>
        <w:rPr>
          <w:lang w:val="en-US"/>
        </w:rPr>
      </w:pPr>
    </w:p>
    <w:p w:rsidR="006E049B" w:rsidRDefault="006E049B" w:rsidP="00C867C2">
      <w:pPr>
        <w:jc w:val="both"/>
        <w:rPr>
          <w:lang w:val="en-US"/>
        </w:rPr>
      </w:pPr>
    </w:p>
    <w:p w:rsidR="006E049B" w:rsidRDefault="00D91AB7" w:rsidP="006E049B">
      <w:pPr>
        <w:pStyle w:val="koodi"/>
      </w:pPr>
      <w:r>
        <w:lastRenderedPageBreak/>
        <w:t>simulation_1.initialize(‘mu’,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‘gas_source’, 1e5,…</w:t>
      </w:r>
    </w:p>
    <w:p w:rsidR="00D91AB7" w:rsidRPr="00D91AB7" w:rsidRDefault="006E049B" w:rsidP="006E049B">
      <w:pPr>
        <w:pStyle w:val="koodi"/>
      </w:pPr>
      <w:r>
        <w:tab/>
      </w:r>
      <w:r>
        <w:tab/>
        <w:t>‘tvect’, 0:60:10*3600);</w:t>
      </w:r>
      <w:r w:rsidR="00D91AB7">
        <w:tab/>
        <w:t xml:space="preserve">          </w:t>
      </w:r>
    </w:p>
    <w:p w:rsidR="00226ACF" w:rsidRDefault="00FE5413" w:rsidP="00C867C2">
      <w:pPr>
        <w:jc w:val="both"/>
        <w:rPr>
          <w:lang w:val="en-US"/>
        </w:rPr>
      </w:pPr>
      <w:r>
        <w:rPr>
          <w:lang w:val="en-US"/>
        </w:rPr>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After this command, the time evolution of simulation is shown in Matlab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B66320" w:rsidRPr="00B66320" w:rsidRDefault="00B66320" w:rsidP="00B66320">
      <w:pPr>
        <w:pStyle w:val="Heading2"/>
        <w:rPr>
          <w:lang w:val="en-US"/>
        </w:rPr>
      </w:pPr>
      <w:r>
        <w:rPr>
          <w:lang w:val="en-US"/>
        </w:rPr>
        <w:t>Advanced settings</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fastest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FC1975" w:rsidRDefault="00F010EE" w:rsidP="00B66320">
      <w:pPr>
        <w:jc w:val="both"/>
        <w:rPr>
          <w:lang w:val="en-US"/>
        </w:rPr>
      </w:pPr>
      <w:r>
        <w:rPr>
          <w:lang w:val="en-US"/>
        </w:rPr>
        <w:t xml:space="preserve">The choice between the two different methods is done by a setting named </w:t>
      </w:r>
      <w:r w:rsidRPr="00F010EE">
        <w:rPr>
          <w:i/>
          <w:lang w:val="en-US"/>
        </w:rPr>
        <w:t>fixed_sections</w:t>
      </w:r>
      <w:r>
        <w:rPr>
          <w:lang w:val="en-US"/>
        </w:rPr>
        <w:t xml:space="preserve">. If </w:t>
      </w:r>
      <w:r w:rsidRPr="00F010EE">
        <w:rPr>
          <w:i/>
          <w:lang w:val="en-US"/>
        </w:rPr>
        <w:t>fixed_sections</w:t>
      </w:r>
      <w:r>
        <w:rPr>
          <w:lang w:val="en-US"/>
        </w:rPr>
        <w:t xml:space="preserve"> is set to zero (by writing </w:t>
      </w:r>
      <w:r>
        <w:rPr>
          <w:i/>
          <w:lang w:val="en-US"/>
        </w:rPr>
        <w:t>simulation_1.initialize(‘fixed_sections’, 0);</w:t>
      </w:r>
      <w:r>
        <w:rPr>
          <w:lang w:val="en-US"/>
        </w:rPr>
        <w:t xml:space="preserve">), the moving sectional model is used. This is the default setting. If </w:t>
      </w:r>
      <w:r>
        <w:rPr>
          <w:i/>
          <w:lang w:val="en-US"/>
        </w:rPr>
        <w:t xml:space="preserve">fixed_sections </w:t>
      </w:r>
      <w:r>
        <w:rPr>
          <w:lang w:val="en-US"/>
        </w:rPr>
        <w:t>is something else than zero, the fixed sectional model will be used.</w:t>
      </w:r>
    </w:p>
    <w:p w:rsidR="004F6F1F" w:rsidRDefault="004F6F1F" w:rsidP="00B66320">
      <w:pPr>
        <w:jc w:val="both"/>
        <w:rPr>
          <w:lang w:val="en-US"/>
        </w:rPr>
      </w:pPr>
    </w:p>
    <w:p w:rsidR="00A5663E" w:rsidRDefault="00D91AB7" w:rsidP="00D91AB7">
      <w:pPr>
        <w:pStyle w:val="Heading2"/>
        <w:rPr>
          <w:lang w:val="en-US"/>
        </w:rPr>
      </w:pPr>
      <w:r>
        <w:rPr>
          <w:lang w:val="en-US"/>
        </w:rPr>
        <w:t>Vector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NaN</w:t>
            </w:r>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NaN</w:t>
            </w:r>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lastRenderedPageBreak/>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r>
              <w:rPr>
                <w:lang w:val="en-US"/>
              </w:rPr>
              <w:t>NaN</w:t>
            </w:r>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r>
              <w:rPr>
                <w:lang w:val="en-US"/>
              </w:rPr>
              <w:t>NaN</w:t>
            </w:r>
          </w:p>
        </w:tc>
      </w:tr>
    </w:tbl>
    <w:p w:rsidR="00C739F7" w:rsidRDefault="00C739F7" w:rsidP="00D91AB7">
      <w:pPr>
        <w:jc w:val="both"/>
        <w:rPr>
          <w:lang w:val="en-US"/>
        </w:rPr>
      </w:pPr>
    </w:p>
    <w:p w:rsidR="00456CCB" w:rsidRDefault="00456CCB" w:rsidP="00456CCB">
      <w:pPr>
        <w:rPr>
          <w:i/>
          <w:lang w:val="en-US"/>
        </w:rPr>
      </w:pPr>
      <w:r w:rsidRPr="000E26AD">
        <w:rPr>
          <w:i/>
          <w:lang w:val="en-US"/>
        </w:rPr>
        <w:t>particle_source(:,:,1) = source1;</w:t>
      </w:r>
      <w:r w:rsidRPr="000E26AD">
        <w:rPr>
          <w:i/>
          <w:lang w:val="en-US"/>
        </w:rPr>
        <w:br/>
        <w:t>particle_source(:,:,2) = source2;</w:t>
      </w:r>
      <w:r w:rsidRPr="000E26AD">
        <w:rPr>
          <w:i/>
          <w:lang w:val="en-US"/>
        </w:rPr>
        <w:br/>
        <w:t>simulation_1.initialize(‘part_source’, particle_source);</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simulation_1.initialize(‘mu’, [10e-9, 100e-9], ‘sigma’, [1.3, 1.4], ‘N’, [1000, 10000]);</w:t>
      </w:r>
    </w:p>
    <w:p w:rsidR="004F6F1F" w:rsidRDefault="00F1255B" w:rsidP="004F6F1F">
      <w:pPr>
        <w:pStyle w:val="Heading2"/>
        <w:rPr>
          <w:lang w:val="en-US"/>
        </w:rPr>
      </w:pPr>
      <w:r>
        <w:rPr>
          <w:lang w:val="en-US"/>
        </w:rPr>
        <w:t>Automatizing simulations</w:t>
      </w:r>
    </w:p>
    <w:p w:rsidR="00F1255B"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r>
        <w:rPr>
          <w:i/>
          <w:lang w:val="en-US"/>
        </w:rPr>
        <w:t>chamber_runfile</w:t>
      </w:r>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Pr>
          <w:lang w:val="en-US"/>
        </w:rPr>
        <w:t xml:space="preserve"> implemented. </w:t>
      </w:r>
      <w:r w:rsidR="00C17297">
        <w:rPr>
          <w:lang w:val="en-US"/>
        </w:rPr>
        <w:t>F</w:t>
      </w:r>
      <w:r>
        <w:rPr>
          <w:lang w:val="en-US"/>
        </w:rPr>
        <w:t xml:space="preserve">unction </w:t>
      </w:r>
      <w:r w:rsidR="00C17297">
        <w:rPr>
          <w:i/>
          <w:lang w:val="en-US"/>
        </w:rPr>
        <w:t>chamber_runfile</w:t>
      </w:r>
      <w:r w:rsidR="00C17297">
        <w:rPr>
          <w:lang w:val="en-US"/>
        </w:rPr>
        <w:t xml:space="preserve"> </w:t>
      </w:r>
      <w:r>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r w:rsidRPr="00CB00B8">
        <w:rPr>
          <w:color w:val="000000"/>
        </w:rPr>
        <w:t>fixed_sections = 1;</w:t>
      </w:r>
    </w:p>
    <w:p w:rsidR="00CB00B8" w:rsidRPr="00CB00B8" w:rsidRDefault="00CB00B8" w:rsidP="00CB00B8">
      <w:pPr>
        <w:pStyle w:val="koodi"/>
        <w:rPr>
          <w:sz w:val="24"/>
          <w:szCs w:val="24"/>
        </w:rPr>
      </w:pPr>
      <w:r w:rsidRPr="00CB00B8">
        <w:rPr>
          <w:color w:val="000000"/>
        </w:rPr>
        <w:t>sedi_on = 0;</w:t>
      </w:r>
    </w:p>
    <w:p w:rsidR="00CB00B8" w:rsidRPr="00CB00B8" w:rsidRDefault="00CB00B8" w:rsidP="00CB00B8">
      <w:pPr>
        <w:pStyle w:val="koodi"/>
        <w:rPr>
          <w:sz w:val="24"/>
          <w:szCs w:val="24"/>
        </w:rPr>
      </w:pPr>
      <w:r w:rsidRPr="00CB00B8">
        <w:rPr>
          <w:color w:val="000000"/>
        </w:rPr>
        <w:t>coag_on = 1;</w:t>
      </w:r>
    </w:p>
    <w:p w:rsidR="00CB00B8" w:rsidRPr="00CB00B8" w:rsidRDefault="00CB00B8" w:rsidP="00CB00B8">
      <w:pPr>
        <w:pStyle w:val="koodi"/>
        <w:rPr>
          <w:sz w:val="24"/>
          <w:szCs w:val="24"/>
        </w:rPr>
      </w:pPr>
      <w:r w:rsidRPr="00CB00B8">
        <w:rPr>
          <w:color w:val="000000"/>
        </w:rPr>
        <w:t>Dp_min = -9;</w:t>
      </w:r>
    </w:p>
    <w:p w:rsidR="00CB00B8" w:rsidRPr="00CB00B8" w:rsidRDefault="00CB00B8" w:rsidP="00CB00B8">
      <w:pPr>
        <w:pStyle w:val="koodi"/>
        <w:rPr>
          <w:sz w:val="24"/>
          <w:szCs w:val="24"/>
        </w:rPr>
      </w:pPr>
      <w:r w:rsidRPr="00CB00B8">
        <w:rPr>
          <w:color w:val="000000"/>
        </w:rPr>
        <w:t>Dp_max = -6;</w:t>
      </w:r>
    </w:p>
    <w:p w:rsidR="00CB00B8" w:rsidRPr="00CB00B8" w:rsidRDefault="00CB00B8" w:rsidP="00CB00B8">
      <w:pPr>
        <w:pStyle w:val="koodi"/>
        <w:rPr>
          <w:sz w:val="24"/>
          <w:szCs w:val="24"/>
        </w:rPr>
      </w:pPr>
      <w:r w:rsidRPr="00CB00B8">
        <w:rPr>
          <w:color w:val="000000"/>
        </w:rPr>
        <w:t>tvect = 0:60:32400;</w:t>
      </w:r>
    </w:p>
    <w:p w:rsidR="00CB00B8" w:rsidRDefault="00CB00B8" w:rsidP="00CB00B8">
      <w:pPr>
        <w:pStyle w:val="koodi"/>
        <w:rPr>
          <w:sz w:val="24"/>
          <w:szCs w:val="24"/>
        </w:rPr>
      </w:pPr>
      <w:r>
        <w:rPr>
          <w:color w:val="000000"/>
        </w:rPr>
        <w:t>sigma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Default="00CB00B8" w:rsidP="00CB00B8">
      <w:pPr>
        <w:pStyle w:val="koodi"/>
        <w:rPr>
          <w:sz w:val="24"/>
          <w:szCs w:val="24"/>
        </w:rPr>
      </w:pPr>
      <w:r>
        <w:rPr>
          <w:color w:val="000000"/>
        </w:rPr>
        <w:t>mu=[50e-9, 140e-9];</w:t>
      </w:r>
    </w:p>
    <w:p w:rsidR="00CB00B8" w:rsidRPr="00CB00B8" w:rsidRDefault="00CB00B8" w:rsidP="00CB00B8">
      <w:pPr>
        <w:pStyle w:val="koodi"/>
        <w:rPr>
          <w:sz w:val="24"/>
          <w:szCs w:val="24"/>
        </w:rPr>
      </w:pPr>
      <w:r w:rsidRPr="00CB00B8">
        <w:rPr>
          <w:color w:val="000000"/>
        </w:rPr>
        <w:t>dilu_on = 0;</w:t>
      </w:r>
    </w:p>
    <w:p w:rsidR="00CB00B8" w:rsidRPr="00CB00B8" w:rsidRDefault="00CB00B8" w:rsidP="00CB00B8">
      <w:pPr>
        <w:pStyle w:val="koodi"/>
        <w:rPr>
          <w:sz w:val="24"/>
          <w:szCs w:val="24"/>
        </w:rPr>
      </w:pPr>
      <w:r w:rsidRPr="00CB00B8">
        <w:rPr>
          <w:color w:val="000000"/>
        </w:rPr>
        <w:t>sections = 30;</w:t>
      </w:r>
    </w:p>
    <w:p w:rsidR="00CB00B8" w:rsidRPr="00CB00B8" w:rsidRDefault="00CB00B8" w:rsidP="00CB00B8">
      <w:pPr>
        <w:pStyle w:val="koodi"/>
        <w:rPr>
          <w:sz w:val="24"/>
          <w:szCs w:val="24"/>
        </w:rPr>
      </w:pPr>
      <w:r w:rsidRPr="00CB00B8">
        <w:rPr>
          <w:color w:val="000000"/>
        </w:rPr>
        <w:t>output_sections = 10*sections;</w:t>
      </w:r>
    </w:p>
    <w:p w:rsidR="00CB00B8" w:rsidRPr="00CB00B8" w:rsidRDefault="00CB00B8" w:rsidP="00CB00B8">
      <w:pPr>
        <w:pStyle w:val="koodi"/>
        <w:rPr>
          <w:sz w:val="24"/>
          <w:szCs w:val="24"/>
        </w:rPr>
      </w:pPr>
      <w:r w:rsidRPr="00CB00B8">
        <w:rPr>
          <w:color w:val="000000"/>
        </w:rPr>
        <w:t>Cvap_const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r w:rsidRPr="00CB00B8">
        <w:rPr>
          <w:color w:val="000000"/>
        </w:rPr>
        <w:t>gas_source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r w:rsidRPr="00CB00B8">
        <w:rPr>
          <w:color w:val="000000"/>
        </w:rPr>
        <w:t>fixed_sections = 1;</w:t>
      </w:r>
    </w:p>
    <w:p w:rsidR="00CB00B8" w:rsidRPr="00CB00B8" w:rsidRDefault="00CB00B8" w:rsidP="00CB00B8">
      <w:pPr>
        <w:pStyle w:val="koodi"/>
        <w:rPr>
          <w:sz w:val="24"/>
          <w:szCs w:val="24"/>
        </w:rPr>
      </w:pPr>
      <w:r w:rsidRPr="00CB00B8">
        <w:rPr>
          <w:color w:val="000000"/>
        </w:rPr>
        <w:lastRenderedPageBreak/>
        <w:t>sedi_on = 0;</w:t>
      </w:r>
    </w:p>
    <w:p w:rsidR="00CB00B8" w:rsidRPr="00CB00B8" w:rsidRDefault="00CB00B8" w:rsidP="00CB00B8">
      <w:pPr>
        <w:pStyle w:val="koodi"/>
        <w:rPr>
          <w:sz w:val="24"/>
          <w:szCs w:val="24"/>
        </w:rPr>
      </w:pPr>
      <w:r w:rsidRPr="00CB00B8">
        <w:rPr>
          <w:color w:val="000000"/>
        </w:rPr>
        <w:t>coag_on = 1;</w:t>
      </w:r>
    </w:p>
    <w:p w:rsidR="00CB00B8" w:rsidRPr="00CB00B8" w:rsidRDefault="00CB00B8" w:rsidP="00CB00B8">
      <w:pPr>
        <w:pStyle w:val="koodi"/>
        <w:rPr>
          <w:sz w:val="24"/>
          <w:szCs w:val="24"/>
        </w:rPr>
      </w:pPr>
      <w:r w:rsidRPr="00CB00B8">
        <w:rPr>
          <w:color w:val="000000"/>
        </w:rPr>
        <w:t>Dp_min = -9;</w:t>
      </w:r>
    </w:p>
    <w:p w:rsidR="00CB00B8" w:rsidRPr="00CB00B8" w:rsidRDefault="00CB00B8" w:rsidP="00CB00B8">
      <w:pPr>
        <w:pStyle w:val="koodi"/>
        <w:rPr>
          <w:sz w:val="24"/>
          <w:szCs w:val="24"/>
        </w:rPr>
      </w:pPr>
      <w:r w:rsidRPr="00CB00B8">
        <w:rPr>
          <w:color w:val="000000"/>
        </w:rPr>
        <w:t>Dp_max = -6;</w:t>
      </w:r>
    </w:p>
    <w:p w:rsidR="00CB00B8" w:rsidRPr="00CB00B8" w:rsidRDefault="00CB00B8" w:rsidP="00CB00B8">
      <w:pPr>
        <w:pStyle w:val="koodi"/>
        <w:rPr>
          <w:sz w:val="24"/>
          <w:szCs w:val="24"/>
        </w:rPr>
      </w:pPr>
      <w:r w:rsidRPr="00CB00B8">
        <w:rPr>
          <w:color w:val="000000"/>
        </w:rPr>
        <w:t>tvect = 0:60:32400;</w:t>
      </w:r>
    </w:p>
    <w:p w:rsidR="00CB00B8" w:rsidRDefault="00CB00B8" w:rsidP="00CB00B8">
      <w:pPr>
        <w:pStyle w:val="koodi"/>
        <w:rPr>
          <w:sz w:val="24"/>
          <w:szCs w:val="24"/>
        </w:rPr>
      </w:pPr>
      <w:r>
        <w:rPr>
          <w:color w:val="000000"/>
        </w:rPr>
        <w:t>sigma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Default="00CB00B8" w:rsidP="00CB00B8">
      <w:pPr>
        <w:pStyle w:val="koodi"/>
        <w:rPr>
          <w:sz w:val="24"/>
          <w:szCs w:val="24"/>
        </w:rPr>
      </w:pPr>
      <w:r>
        <w:rPr>
          <w:color w:val="000000"/>
        </w:rPr>
        <w:t>mu=[50e-9, 140e-9];</w:t>
      </w:r>
    </w:p>
    <w:p w:rsidR="00CB00B8" w:rsidRPr="00CB00B8" w:rsidRDefault="00CB00B8" w:rsidP="00CB00B8">
      <w:pPr>
        <w:pStyle w:val="koodi"/>
        <w:rPr>
          <w:sz w:val="24"/>
          <w:szCs w:val="24"/>
        </w:rPr>
      </w:pPr>
      <w:r w:rsidRPr="00CB00B8">
        <w:rPr>
          <w:color w:val="000000"/>
        </w:rPr>
        <w:t>dilu_on = 1;</w:t>
      </w:r>
    </w:p>
    <w:p w:rsidR="00CB00B8" w:rsidRPr="00CB00B8" w:rsidRDefault="00CB00B8" w:rsidP="00CB00B8">
      <w:pPr>
        <w:pStyle w:val="koodi"/>
        <w:rPr>
          <w:sz w:val="24"/>
          <w:szCs w:val="24"/>
        </w:rPr>
      </w:pPr>
      <w:r w:rsidRPr="00CB00B8">
        <w:rPr>
          <w:color w:val="000000"/>
        </w:rPr>
        <w:t>sections = 30;</w:t>
      </w:r>
    </w:p>
    <w:p w:rsidR="00CB00B8" w:rsidRPr="00CB00B8" w:rsidRDefault="00CB00B8" w:rsidP="00CB00B8">
      <w:pPr>
        <w:pStyle w:val="koodi"/>
        <w:rPr>
          <w:sz w:val="24"/>
          <w:szCs w:val="24"/>
        </w:rPr>
      </w:pPr>
      <w:r w:rsidRPr="00CB00B8">
        <w:rPr>
          <w:color w:val="000000"/>
        </w:rPr>
        <w:t>output_sections = 10*sections;</w:t>
      </w:r>
    </w:p>
    <w:p w:rsidR="00CB00B8" w:rsidRPr="00CB00B8" w:rsidRDefault="00CB00B8" w:rsidP="00CB00B8">
      <w:pPr>
        <w:pStyle w:val="koodi"/>
        <w:rPr>
          <w:sz w:val="24"/>
          <w:szCs w:val="24"/>
        </w:rPr>
      </w:pPr>
      <w:r w:rsidRPr="00CB00B8">
        <w:rPr>
          <w:color w:val="000000"/>
        </w:rPr>
        <w:t>Cvap_const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r w:rsidRPr="00CB00B8">
        <w:rPr>
          <w:color w:val="000000"/>
        </w:rPr>
        <w:t>gas_source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[chamb, elapsed]=</w:t>
      </w:r>
      <w:r w:rsidR="00FA1C59">
        <w:t>chamber_runfile(filename);</w:t>
      </w:r>
    </w:p>
    <w:p w:rsidR="00FC49A0" w:rsidRPr="00FC49A0" w:rsidRDefault="00FA1C59" w:rsidP="00FC49A0">
      <w:pPr>
        <w:jc w:val="both"/>
        <w:rPr>
          <w:rFonts w:ascii="Courier New" w:hAnsi="Courier New" w:cs="Courier New"/>
          <w:sz w:val="24"/>
          <w:szCs w:val="24"/>
          <w:lang w:val="en-US"/>
        </w:rPr>
      </w:pPr>
      <w:r>
        <w:rPr>
          <w:lang w:val="en-US"/>
        </w:rPr>
        <w:t xml:space="preserve">This reads first the file and checks that all definitions are correct. After that, the program runs the simulations and saves the results of each simulation to file ‘temp_timestamp.mat’, where timestamp is the current </w:t>
      </w:r>
      <w:r w:rsidR="00FC49A0">
        <w:rPr>
          <w:lang w:val="en-US"/>
        </w:rPr>
        <w:t xml:space="preserve">time (function </w:t>
      </w:r>
      <w:r w:rsidR="00FC49A0" w:rsidRPr="00FC49A0">
        <w:rPr>
          <w:i/>
          <w:lang w:val="en-US"/>
        </w:rPr>
        <w:t>datestr(now,30)</w:t>
      </w:r>
      <w:r w:rsidR="00FC49A0">
        <w:rPr>
          <w:lang w:val="en-US"/>
        </w:rPr>
        <w:t xml:space="preserve">). When all the simulations are successfully run, the program saves them all to file ‘run_timestamp.mat’. After that, the temporary files are deleted. If the program is for some reason interrupted before that, the temp files are not deleted. The run_timestamp.mat file contains all the results in an array named ‘chamb’. If there were two simulations defined in the definition script, the length of chamb is two: results of the first simulation is in </w:t>
      </w:r>
      <w:r w:rsidR="00FC49A0">
        <w:rPr>
          <w:i/>
          <w:lang w:val="en-US"/>
        </w:rPr>
        <w:t xml:space="preserve">chamb(1).output_data </w:t>
      </w:r>
      <w:r w:rsidR="00FC49A0">
        <w:rPr>
          <w:lang w:val="en-US"/>
        </w:rPr>
        <w:t xml:space="preserve">and the second in </w:t>
      </w:r>
      <w:r w:rsidR="00FC49A0">
        <w:rPr>
          <w:i/>
          <w:lang w:val="en-US"/>
        </w:rPr>
        <w:t>chamb(2).output_data</w:t>
      </w:r>
      <w:r w:rsidR="00FC49A0">
        <w:rPr>
          <w:lang w:val="en-US"/>
        </w:rPr>
        <w:t xml:space="preserve">. In addition, the </w:t>
      </w:r>
      <w:r w:rsidR="00FC49A0">
        <w:rPr>
          <w:i/>
          <w:lang w:val="en-US"/>
        </w:rPr>
        <w:t>run_timestamp.mat</w:t>
      </w:r>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Things to bear in mind when using chamber_runfile:</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6E3776" w:rsidRDefault="006E3776" w:rsidP="006E3776">
      <w:pPr>
        <w:pStyle w:val="ListParagraph"/>
        <w:numPr>
          <w:ilvl w:val="0"/>
          <w:numId w:val="11"/>
        </w:numPr>
        <w:jc w:val="both"/>
        <w:rPr>
          <w:lang w:val="en-US"/>
        </w:rPr>
      </w:pPr>
      <w:r>
        <w:rPr>
          <w:lang w:val="en-US"/>
        </w:rPr>
        <w:t>You can address to variables defined in the settings file. For example one can first define tvect, and then the gas source vector so that gas_source=[tvect’, 10.*tvect’], which means that the vapor source is directly proportional to time.</w:t>
      </w:r>
    </w:p>
    <w:p w:rsidR="006E3776" w:rsidRDefault="006E3776" w:rsidP="006E3776">
      <w:pPr>
        <w:pStyle w:val="ListParagraph"/>
        <w:numPr>
          <w:ilvl w:val="0"/>
          <w:numId w:val="11"/>
        </w:numPr>
        <w:jc w:val="both"/>
        <w:rPr>
          <w:lang w:val="en-US"/>
        </w:rPr>
      </w:pPr>
      <w:r>
        <w:rPr>
          <w:lang w:val="en-US"/>
        </w:rPr>
        <w:t>You can define helper variables, that is, variables whose name does not correspond to any name in chamb.initials.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r>
        <w:rPr>
          <w:i/>
          <w:lang w:val="en-US"/>
        </w:rPr>
        <w:t>ones()</w:t>
      </w:r>
      <w:r w:rsidRPr="00431D83">
        <w:rPr>
          <w:lang w:val="en-US"/>
        </w:rPr>
        <w:t xml:space="preserve"> and </w:t>
      </w:r>
      <w:r w:rsidRPr="00431D83">
        <w:rPr>
          <w:i/>
          <w:lang w:val="en-US"/>
        </w:rPr>
        <w:t xml:space="preserve">zeros() </w:t>
      </w:r>
      <w:r>
        <w:rPr>
          <w:lang w:val="en-US"/>
        </w:rPr>
        <w:t>are useful when defining particle or vapour sources.</w:t>
      </w:r>
    </w:p>
    <w:p w:rsidR="004F0E0E" w:rsidRDefault="004F0E0E" w:rsidP="004F0E0E">
      <w:pPr>
        <w:jc w:val="both"/>
        <w:rPr>
          <w:lang w:val="en-US"/>
        </w:rPr>
      </w:pPr>
    </w:p>
    <w:p w:rsidR="004F0E0E" w:rsidRDefault="004F0E0E" w:rsidP="004F0E0E">
      <w:pPr>
        <w:jc w:val="both"/>
        <w:rPr>
          <w:lang w:val="en-US"/>
        </w:rPr>
      </w:pPr>
      <w:r>
        <w:rPr>
          <w:lang w:val="en-US"/>
        </w:rPr>
        <w:lastRenderedPageBreak/>
        <w:t xml:space="preserve">Another useful automatizing function is </w:t>
      </w:r>
      <w:r w:rsidRPr="00C17297">
        <w:rPr>
          <w:i/>
          <w:lang w:val="en-US"/>
        </w:rPr>
        <w:t>chamber_runfile2</w:t>
      </w:r>
      <w:r>
        <w:rPr>
          <w:lang w:val="en-US"/>
        </w:rPr>
        <w:t>.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r w:rsidRPr="006E049B">
        <w:rPr>
          <w:color w:val="000000"/>
        </w:rPr>
        <w:t>Dp_min = -9;</w:t>
      </w:r>
    </w:p>
    <w:p w:rsidR="006E049B" w:rsidRPr="006E049B" w:rsidRDefault="006E049B" w:rsidP="006E049B">
      <w:pPr>
        <w:pStyle w:val="koodi"/>
        <w:rPr>
          <w:sz w:val="24"/>
          <w:szCs w:val="24"/>
        </w:rPr>
      </w:pPr>
      <w:r w:rsidRPr="006E049B">
        <w:rPr>
          <w:color w:val="000000"/>
        </w:rPr>
        <w:t>Dp_max = -6;</w:t>
      </w:r>
    </w:p>
    <w:p w:rsidR="006E049B" w:rsidRPr="006E049B" w:rsidRDefault="006E049B" w:rsidP="006E049B">
      <w:pPr>
        <w:pStyle w:val="koodi"/>
        <w:rPr>
          <w:sz w:val="24"/>
          <w:szCs w:val="24"/>
        </w:rPr>
      </w:pPr>
      <w:r w:rsidRPr="006E049B">
        <w:rPr>
          <w:color w:val="000000"/>
        </w:rPr>
        <w:t>tvect = 0:60:32400;</w:t>
      </w:r>
    </w:p>
    <w:p w:rsidR="006E049B" w:rsidRPr="006E049B" w:rsidRDefault="006E049B" w:rsidP="006E049B">
      <w:pPr>
        <w:pStyle w:val="koodi"/>
        <w:rPr>
          <w:sz w:val="24"/>
          <w:szCs w:val="24"/>
        </w:rPr>
      </w:pPr>
      <w:r w:rsidRPr="006E049B">
        <w:rPr>
          <w:color w:val="000000"/>
        </w:rPr>
        <w:t>sigma = [1.6];</w:t>
      </w:r>
    </w:p>
    <w:p w:rsidR="006E049B" w:rsidRPr="006E049B" w:rsidRDefault="006E049B" w:rsidP="006E049B">
      <w:pPr>
        <w:pStyle w:val="koodi"/>
        <w:rPr>
          <w:sz w:val="24"/>
          <w:szCs w:val="24"/>
        </w:rPr>
      </w:pPr>
      <w:r w:rsidRPr="006E049B">
        <w:rPr>
          <w:color w:val="000000"/>
        </w:rPr>
        <w:t>N = [1e4];</w:t>
      </w:r>
    </w:p>
    <w:p w:rsidR="006E049B" w:rsidRPr="006E049B" w:rsidRDefault="006E049B" w:rsidP="006E049B">
      <w:pPr>
        <w:pStyle w:val="koodi"/>
        <w:rPr>
          <w:sz w:val="24"/>
          <w:szCs w:val="24"/>
        </w:rPr>
      </w:pPr>
      <w:r w:rsidRPr="006E049B">
        <w:rPr>
          <w:color w:val="000000"/>
        </w:rPr>
        <w:t>mu=[50e-9];</w:t>
      </w:r>
    </w:p>
    <w:p w:rsidR="006E049B" w:rsidRPr="006E049B" w:rsidRDefault="006E049B" w:rsidP="006E049B">
      <w:pPr>
        <w:pStyle w:val="koodi"/>
        <w:rPr>
          <w:sz w:val="24"/>
          <w:szCs w:val="24"/>
        </w:rPr>
      </w:pPr>
      <w:r w:rsidRPr="006E049B">
        <w:rPr>
          <w:color w:val="000000"/>
        </w:rPr>
        <w:t>sections = 25;</w:t>
      </w:r>
    </w:p>
    <w:p w:rsidR="006E049B" w:rsidRPr="006E049B" w:rsidRDefault="006E049B" w:rsidP="006E049B">
      <w:pPr>
        <w:pStyle w:val="koodi"/>
        <w:rPr>
          <w:sz w:val="24"/>
          <w:szCs w:val="24"/>
        </w:rPr>
      </w:pPr>
      <w:r w:rsidRPr="006E049B">
        <w:rPr>
          <w:color w:val="000000"/>
        </w:rPr>
        <w:t>output_sections = 10*sections;</w:t>
      </w:r>
    </w:p>
    <w:p w:rsidR="006E049B" w:rsidRPr="006E049B" w:rsidRDefault="006E049B" w:rsidP="006E049B">
      <w:pPr>
        <w:pStyle w:val="koodi"/>
        <w:rPr>
          <w:sz w:val="24"/>
          <w:szCs w:val="24"/>
        </w:rPr>
      </w:pPr>
      <w:r w:rsidRPr="006E049B">
        <w:rPr>
          <w:color w:val="000000"/>
        </w:rPr>
        <w:t>Cvap_const = 1;</w:t>
      </w:r>
    </w:p>
    <w:p w:rsidR="006E049B" w:rsidRDefault="006E049B" w:rsidP="006E049B">
      <w:pPr>
        <w:pStyle w:val="koodi"/>
        <w:rPr>
          <w:sz w:val="24"/>
          <w:szCs w:val="24"/>
        </w:rPr>
      </w:pPr>
      <w:r>
        <w:rPr>
          <w:color w:val="000000"/>
        </w:rPr>
        <w:t>dilu_on = 1;</w:t>
      </w:r>
    </w:p>
    <w:p w:rsidR="006E049B" w:rsidRDefault="006E049B" w:rsidP="006E049B">
      <w:pPr>
        <w:pStyle w:val="koodi"/>
        <w:rPr>
          <w:sz w:val="24"/>
          <w:szCs w:val="24"/>
        </w:rPr>
      </w:pPr>
      <w:r>
        <w:rPr>
          <w:color w:val="000000"/>
        </w:rPr>
        <w:t xml:space="preserve"> </w:t>
      </w:r>
    </w:p>
    <w:p w:rsidR="006E049B" w:rsidRDefault="006E049B" w:rsidP="006E049B">
      <w:pPr>
        <w:pStyle w:val="koodi"/>
        <w:rPr>
          <w:sz w:val="24"/>
          <w:szCs w:val="24"/>
        </w:rPr>
      </w:pPr>
      <w:r>
        <w:rPr>
          <w:color w:val="000000"/>
        </w:rPr>
        <w:t>Cvap0 = [1e6; 5e7];</w:t>
      </w:r>
    </w:p>
    <w:p w:rsidR="006E049B" w:rsidRDefault="006E049B" w:rsidP="006E049B">
      <w:pPr>
        <w:pStyle w:val="koodi"/>
        <w:rPr>
          <w:sz w:val="24"/>
          <w:szCs w:val="24"/>
        </w:rPr>
      </w:pPr>
      <w:r>
        <w:rPr>
          <w:color w:val="000000"/>
        </w:rPr>
        <w:t>dilu_coeff = [.7e-4; 5e-4];</w:t>
      </w:r>
    </w:p>
    <w:p w:rsidR="006E049B" w:rsidRDefault="006E049B" w:rsidP="006E049B">
      <w:pPr>
        <w:pStyle w:val="koodi"/>
        <w:rPr>
          <w:sz w:val="24"/>
          <w:szCs w:val="24"/>
        </w:rPr>
      </w:pPr>
      <w:r>
        <w:t>#</w:t>
      </w:r>
    </w:p>
    <w:p w:rsidR="004F0E0E" w:rsidRDefault="00C17297" w:rsidP="004F0E0E">
      <w:pPr>
        <w:jc w:val="both"/>
        <w:rPr>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1e6 or 5e7, and </w:t>
      </w:r>
      <w:r>
        <w:rPr>
          <w:i/>
          <w:lang w:val="en-US"/>
        </w:rPr>
        <w:t>dilu_coeff</w:t>
      </w:r>
      <w:r w:rsidRPr="00C17297">
        <w:rPr>
          <w:lang w:val="en-US"/>
        </w:rPr>
        <w:t xml:space="preserve"> 0.7e-4 or 5e-4.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Pr>
          <w:i/>
          <w:lang w:val="en-US"/>
        </w:rPr>
        <w:t>dilu_coeff</w:t>
      </w:r>
      <w:r>
        <w:rPr>
          <w:lang w:val="en-US"/>
        </w:rPr>
        <w:t xml:space="preserve"> (number of combinations is 2*2 = 4 in this case).</w:t>
      </w:r>
    </w:p>
    <w:p w:rsidR="00940AAF" w:rsidRDefault="00940AAF" w:rsidP="004F0E0E">
      <w:pPr>
        <w:jc w:val="both"/>
        <w:rPr>
          <w:lang w:val="en-US"/>
        </w:rPr>
      </w:pPr>
      <w:r>
        <w:rPr>
          <w:lang w:val="en-US"/>
        </w:rPr>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that consists of two log-normal distributions, where mu_1 = 10e-9, mu_2 = 150e-9 and sigma_1 = 1.3 and sigma_2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r>
        <w:t>mu = [10e-9, 150e-9];</w:t>
      </w:r>
    </w:p>
    <w:p w:rsidR="00E458E4" w:rsidRDefault="00E458E4" w:rsidP="00E458E4">
      <w:pPr>
        <w:pStyle w:val="koodi"/>
      </w:pPr>
      <w:r>
        <w:t>sigma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As in the first example, also here the different values for N 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r>
        <w:t>tvect = 0:60:10800;</w:t>
      </w:r>
      <w:bookmarkStart w:id="0" w:name="_GoBack"/>
      <w:bookmarkEnd w:id="0"/>
    </w:p>
    <w:p w:rsidR="007B40D9" w:rsidRDefault="007B40D9" w:rsidP="00002D83">
      <w:pPr>
        <w:pStyle w:val="koodi"/>
      </w:pPr>
    </w:p>
    <w:p w:rsidR="00002D83" w:rsidRDefault="00002D83" w:rsidP="00002D83">
      <w:pPr>
        <w:pStyle w:val="koodi"/>
      </w:pPr>
      <w:r>
        <w:t>gas_source(:,:,1) = [tvect’, 10.*tvect’];</w:t>
      </w:r>
    </w:p>
    <w:p w:rsidR="00002D83" w:rsidRDefault="00002D83" w:rsidP="00002D83">
      <w:pPr>
        <w:pStyle w:val="koodi"/>
      </w:pPr>
      <w:r>
        <w:t>gas_source(:,:,2) = [tvect’, 100.*tvect’];</w:t>
      </w:r>
    </w:p>
    <w:p w:rsidR="007B40D9" w:rsidRDefault="007B40D9" w:rsidP="00002D83">
      <w:pPr>
        <w:pStyle w:val="koodi"/>
      </w:pPr>
      <w:r>
        <w:t>#</w:t>
      </w:r>
    </w:p>
    <w:p w:rsidR="007B40D9" w:rsidRDefault="007B40D9" w:rsidP="007B40D9">
      <w:pPr>
        <w:jc w:val="both"/>
        <w:rPr>
          <w:lang w:val="en-US"/>
        </w:rPr>
      </w:pPr>
      <w:r>
        <w:rPr>
          <w:lang w:val="en-US"/>
        </w:rPr>
        <w:t>The first row in the script</w:t>
      </w:r>
    </w:p>
    <w:p w:rsidR="00DE4C70" w:rsidRPr="004F1F8C" w:rsidRDefault="008E3F8C" w:rsidP="007B40D9">
      <w:pPr>
        <w:pStyle w:val="Heading2"/>
        <w:rPr>
          <w:lang w:val="en-US"/>
        </w:rPr>
      </w:pPr>
      <w:r>
        <w:rPr>
          <w:lang w:val="en-US"/>
        </w:rPr>
        <w:t>Initial parameters</w:t>
      </w:r>
    </w:p>
    <w:tbl>
      <w:tblPr>
        <w:tblStyle w:val="TableGrid"/>
        <w:tblW w:w="0" w:type="auto"/>
        <w:tblLook w:val="04A0" w:firstRow="1" w:lastRow="0" w:firstColumn="1" w:lastColumn="0" w:noHBand="0" w:noVBand="1"/>
      </w:tblPr>
      <w:tblGrid>
        <w:gridCol w:w="2025"/>
        <w:gridCol w:w="6163"/>
        <w:gridCol w:w="1666"/>
      </w:tblGrid>
      <w:tr w:rsidR="00FE6CEA" w:rsidRPr="00B66320"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DE4C70"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r w:rsidRPr="00DE4C70">
              <w:rPr>
                <w:lang w:val="en-US"/>
              </w:rPr>
              <w:lastRenderedPageBreak/>
              <w:t>dilu_on</w:t>
            </w:r>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r w:rsidRPr="00A06C44">
              <w:rPr>
                <w:lang w:val="en-US"/>
              </w:rPr>
              <w:t>dilu_on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f dilu_on = 1, the aerosol will d</w:t>
            </w:r>
            <w:r w:rsidRPr="00A06C44">
              <w:rPr>
                <w:lang w:val="en-US"/>
              </w:rPr>
              <w:t>ilute</w:t>
            </w:r>
            <w:r>
              <w:rPr>
                <w:lang w:val="en-US"/>
              </w:rPr>
              <w:t xml:space="preserve"> </w:t>
            </w:r>
            <w:r w:rsidRPr="00A06C44">
              <w:rPr>
                <w:lang w:val="en-US"/>
              </w:rPr>
              <w:t>with rate defined by parameter</w:t>
            </w:r>
            <w:r>
              <w:rPr>
                <w:lang w:val="en-US"/>
              </w:rPr>
              <w:t xml:space="preserve"> </w:t>
            </w:r>
            <w:r w:rsidRPr="00A06C44">
              <w:rPr>
                <w:lang w:val="en-US"/>
              </w:rPr>
              <w:t>dilu_coeff.</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coag_on</w:t>
            </w:r>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r w:rsidRPr="001E1469">
              <w:rPr>
                <w:lang w:val="en-US"/>
              </w:rPr>
              <w:t>coag_on = 0, th</w:t>
            </w:r>
            <w:r>
              <w:rPr>
                <w:lang w:val="en-US"/>
              </w:rPr>
              <w:t xml:space="preserve">e particles won't coagulate. If </w:t>
            </w:r>
            <w:r w:rsidRPr="001E1469">
              <w:rPr>
                <w:lang w:val="en-US"/>
              </w:rPr>
              <w:t>coag_on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sedi_on</w:t>
            </w:r>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r w:rsidRPr="001E1469">
              <w:rPr>
                <w:lang w:val="en-US"/>
              </w:rPr>
              <w:t>sedi_on = 0, sedimentation is turned off. If</w:t>
            </w:r>
            <w:r>
              <w:rPr>
                <w:lang w:val="en-US"/>
              </w:rPr>
              <w:t xml:space="preserve"> </w:t>
            </w:r>
            <w:r w:rsidRPr="001E1469">
              <w:rPr>
                <w:lang w:val="en-US"/>
              </w:rPr>
              <w:t>sedi_on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DE4C70" w:rsidTr="00FE6CEA">
        <w:tc>
          <w:tcPr>
            <w:tcW w:w="2025" w:type="dxa"/>
            <w:vAlign w:val="center"/>
          </w:tcPr>
          <w:p w:rsidR="00FE6CEA" w:rsidRPr="00A06C44" w:rsidRDefault="00FE6CEA" w:rsidP="00FE6CEA">
            <w:pPr>
              <w:jc w:val="center"/>
              <w:rPr>
                <w:lang w:val="en-US"/>
              </w:rPr>
            </w:pPr>
            <w:r w:rsidRPr="001E1469">
              <w:rPr>
                <w:lang w:val="en-US"/>
              </w:rPr>
              <w:t>gas_source_</w:t>
            </w:r>
            <w:r>
              <w:rPr>
                <w:lang w:val="en-US"/>
              </w:rPr>
              <w:t>is_vect</w:t>
            </w:r>
          </w:p>
        </w:tc>
        <w:tc>
          <w:tcPr>
            <w:tcW w:w="6163" w:type="dxa"/>
          </w:tcPr>
          <w:p w:rsidR="00FE6CEA" w:rsidRPr="00A06C44" w:rsidRDefault="00FE6CEA" w:rsidP="00FE6CEA">
            <w:pPr>
              <w:rPr>
                <w:lang w:val="en-US"/>
              </w:rPr>
            </w:pPr>
            <w:r w:rsidRPr="001E1469">
              <w:rPr>
                <w:lang w:val="en-US"/>
              </w:rPr>
              <w:t>Defines whether the parameter gas_source is a</w:t>
            </w:r>
            <w:r>
              <w:rPr>
                <w:lang w:val="en-US"/>
              </w:rPr>
              <w:t xml:space="preserve"> vector </w:t>
            </w:r>
            <w:r w:rsidRPr="001E1469">
              <w:rPr>
                <w:lang w:val="en-US"/>
              </w:rPr>
              <w:t>or scalar. This cannot be set by user. Instead, the</w:t>
            </w:r>
            <w:r>
              <w:rPr>
                <w:lang w:val="en-US"/>
              </w:rPr>
              <w:t xml:space="preserve"> </w:t>
            </w:r>
            <w:r w:rsidRPr="001E1469">
              <w:rPr>
                <w:lang w:val="en-US"/>
              </w:rPr>
              <w:t>program checks if gas_source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DE4C70" w:rsidTr="00FE6CEA">
        <w:tc>
          <w:tcPr>
            <w:tcW w:w="2025" w:type="dxa"/>
            <w:vAlign w:val="center"/>
          </w:tcPr>
          <w:p w:rsidR="00FE6CEA" w:rsidRPr="00A06C44" w:rsidRDefault="00FE6CEA" w:rsidP="00FE6CEA">
            <w:pPr>
              <w:jc w:val="center"/>
              <w:rPr>
                <w:lang w:val="en-US"/>
              </w:rPr>
            </w:pPr>
            <w:r>
              <w:rPr>
                <w:lang w:val="en-US"/>
              </w:rPr>
              <w:t>dilu_vect_on</w:t>
            </w:r>
          </w:p>
        </w:tc>
        <w:tc>
          <w:tcPr>
            <w:tcW w:w="6163" w:type="dxa"/>
          </w:tcPr>
          <w:p w:rsidR="00FE6CEA" w:rsidRPr="00A06C44" w:rsidRDefault="00FE6CEA" w:rsidP="00FE6CEA">
            <w:pPr>
              <w:rPr>
                <w:lang w:val="en-US"/>
              </w:rPr>
            </w:pPr>
            <w:r w:rsidRPr="001E1469">
              <w:rPr>
                <w:lang w:val="en-US"/>
              </w:rPr>
              <w:t>Defines whether the parameter dilu_coeff is an array or</w:t>
            </w:r>
            <w:r>
              <w:rPr>
                <w:lang w:val="en-US"/>
              </w:rPr>
              <w:t xml:space="preserve"> </w:t>
            </w:r>
            <w:r w:rsidRPr="001E1469">
              <w:rPr>
                <w:lang w:val="en-US"/>
              </w:rPr>
              <w:t>scalar. This cannot be set by user. Instead, the</w:t>
            </w:r>
            <w:r>
              <w:rPr>
                <w:lang w:val="en-US"/>
              </w:rPr>
              <w:t xml:space="preserve"> </w:t>
            </w:r>
            <w:r w:rsidRPr="001E1469">
              <w:rPr>
                <w:lang w:val="en-US"/>
              </w:rPr>
              <w:t>program checks if dilu_coeff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DE4C70" w:rsidTr="00FE6CEA">
        <w:tc>
          <w:tcPr>
            <w:tcW w:w="2025" w:type="dxa"/>
            <w:vAlign w:val="center"/>
          </w:tcPr>
          <w:p w:rsidR="00FE6CEA" w:rsidRPr="00A06C44" w:rsidRDefault="00FE6CEA" w:rsidP="00FE6CEA">
            <w:pPr>
              <w:jc w:val="center"/>
              <w:rPr>
                <w:lang w:val="en-US"/>
              </w:rPr>
            </w:pPr>
            <w:r>
              <w:rPr>
                <w:lang w:val="en-US"/>
              </w:rPr>
              <w:t>part_source_is_vect</w:t>
            </w:r>
          </w:p>
        </w:tc>
        <w:tc>
          <w:tcPr>
            <w:tcW w:w="6163" w:type="dxa"/>
          </w:tcPr>
          <w:p w:rsidR="00FE6CEA" w:rsidRPr="00A06C44" w:rsidRDefault="00FE6CEA" w:rsidP="00FE6CEA">
            <w:pPr>
              <w:rPr>
                <w:lang w:val="en-US"/>
              </w:rPr>
            </w:pPr>
            <w:r w:rsidRPr="001E1469">
              <w:rPr>
                <w:lang w:val="en-US"/>
              </w:rPr>
              <w:t xml:space="preserve">Defines whether the parameter </w:t>
            </w:r>
            <w:r>
              <w:rPr>
                <w:lang w:val="en-US"/>
              </w:rPr>
              <w:t>part_source</w:t>
            </w:r>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r>
              <w:rPr>
                <w:lang w:val="en-US"/>
              </w:rPr>
              <w:t>part_source</w:t>
            </w:r>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r>
              <w:rPr>
                <w:lang w:val="en-US"/>
              </w:rPr>
              <w:t>coag_mode</w:t>
            </w:r>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'coag' for normal</w:t>
            </w:r>
            <w:r>
              <w:rPr>
                <w:lang w:val="en-US"/>
              </w:rPr>
              <w:t xml:space="preserve"> </w:t>
            </w:r>
            <w:r w:rsidRPr="00B92642">
              <w:rPr>
                <w:lang w:val="en-US"/>
              </w:rPr>
              <w:t>coagulation or 'aggl'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DE4C70" w:rsidTr="00FE6CEA">
        <w:tc>
          <w:tcPr>
            <w:tcW w:w="2025" w:type="dxa"/>
            <w:vAlign w:val="center"/>
          </w:tcPr>
          <w:p w:rsidR="00FE6CEA" w:rsidRDefault="00FE6CEA" w:rsidP="00FE6CEA">
            <w:pPr>
              <w:jc w:val="center"/>
              <w:rPr>
                <w:lang w:val="en-US"/>
              </w:rPr>
            </w:pPr>
            <w:r w:rsidRPr="001E1469">
              <w:rPr>
                <w:lang w:val="en-US"/>
              </w:rPr>
              <w:t>coag_num</w:t>
            </w:r>
          </w:p>
        </w:tc>
        <w:tc>
          <w:tcPr>
            <w:tcW w:w="6163" w:type="dxa"/>
          </w:tcPr>
          <w:p w:rsidR="00FE6CEA" w:rsidRPr="00B92642" w:rsidRDefault="00FE6CEA" w:rsidP="00FE6CEA">
            <w:pPr>
              <w:rPr>
                <w:lang w:val="en-US"/>
              </w:rPr>
            </w:pPr>
            <w:r w:rsidRPr="00211A48">
              <w:rPr>
                <w:lang w:val="en-US"/>
              </w:rPr>
              <w:t>Numerical representative of coag_mode.</w:t>
            </w:r>
            <w:r>
              <w:rPr>
                <w:lang w:val="en-US"/>
              </w:rPr>
              <w:t xml:space="preserve"> </w:t>
            </w:r>
            <w:r w:rsidRPr="00211A48">
              <w:rPr>
                <w:lang w:val="en-US"/>
              </w:rPr>
              <w:t>If coag_mode == 'coag' =&gt; coag_num = 1.</w:t>
            </w:r>
            <w:r>
              <w:rPr>
                <w:lang w:val="en-US"/>
              </w:rPr>
              <w:t xml:space="preserve"> </w:t>
            </w:r>
            <w:r w:rsidRPr="00211A48">
              <w:rPr>
                <w:lang w:val="en-US"/>
              </w:rPr>
              <w:t>If coag_mode == 'aggl' =&gt; coag_num = 0. This cannot be set directly by user, but the program</w:t>
            </w:r>
            <w:r>
              <w:rPr>
                <w:lang w:val="en-US"/>
              </w:rPr>
              <w:t xml:space="preserve"> </w:t>
            </w:r>
            <w:r w:rsidRPr="00211A48">
              <w:rPr>
                <w:lang w:val="en-US"/>
              </w:rPr>
              <w:t>sets it based on the value of coag_mode.</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Pr>
                <w:lang w:val="en-US"/>
              </w:rPr>
              <w:t>fixed_sections</w:t>
            </w:r>
          </w:p>
        </w:tc>
        <w:tc>
          <w:tcPr>
            <w:tcW w:w="6163" w:type="dxa"/>
          </w:tcPr>
          <w:p w:rsidR="00FE6CEA" w:rsidRDefault="00FE6CEA" w:rsidP="00FE6CEA">
            <w:pPr>
              <w:rPr>
                <w:lang w:val="en-US"/>
              </w:rPr>
            </w:pPr>
            <w:r>
              <w:rPr>
                <w:lang w:val="en-US"/>
              </w:rPr>
              <w:t>Defines whether the model will use fixed or moving sections. If fixed_sections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DE4C70" w:rsidTr="00FE6CEA">
        <w:tc>
          <w:tcPr>
            <w:tcW w:w="2025" w:type="dxa"/>
            <w:vAlign w:val="center"/>
          </w:tcPr>
          <w:p w:rsidR="00435A44" w:rsidRDefault="00A31654" w:rsidP="00FE6CEA">
            <w:pPr>
              <w:jc w:val="center"/>
              <w:rPr>
                <w:lang w:val="en-US"/>
              </w:rPr>
            </w:pPr>
            <w:r>
              <w:rPr>
                <w:lang w:val="en-US"/>
              </w:rPr>
              <w:t>Cvap_const</w:t>
            </w:r>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If Cvap_const == 1, the vapor concentration stays at value Cvap0 during the whole simulation time, so that the value gas_source has no effect on vapor concentration.</w:t>
            </w:r>
          </w:p>
          <w:p w:rsidR="00A31654" w:rsidRDefault="00A31654" w:rsidP="00FE6CEA">
            <w:pPr>
              <w:rPr>
                <w:lang w:val="en-US"/>
              </w:rPr>
            </w:pPr>
          </w:p>
          <w:p w:rsidR="004D78A7" w:rsidRDefault="00A31654" w:rsidP="00FE6CEA">
            <w:pPr>
              <w:rPr>
                <w:lang w:val="en-US"/>
              </w:rPr>
            </w:pPr>
            <w:r>
              <w:rPr>
                <w:lang w:val="en-US"/>
              </w:rPr>
              <w:t>If Cvap_const ~= 1, the vapour concentration is not kept constant, but its value depends on Cvap0 and gas_source.</w:t>
            </w:r>
          </w:p>
          <w:p w:rsidR="00141020" w:rsidRDefault="00141020" w:rsidP="00FE6CEA">
            <w:pPr>
              <w:rPr>
                <w:lang w:val="en-US"/>
              </w:rPr>
            </w:pPr>
          </w:p>
        </w:tc>
        <w:tc>
          <w:tcPr>
            <w:tcW w:w="1666" w:type="dxa"/>
            <w:vAlign w:val="center"/>
          </w:tcPr>
          <w:p w:rsidR="00435A44" w:rsidRDefault="00435A44" w:rsidP="00FE6CEA">
            <w:pPr>
              <w:jc w:val="center"/>
              <w:rPr>
                <w:lang w:val="en-US"/>
              </w:rPr>
            </w:pPr>
          </w:p>
        </w:tc>
      </w:tr>
      <w:tr w:rsidR="0072584D" w:rsidRPr="0072584D" w:rsidTr="00FE6CEA">
        <w:tc>
          <w:tcPr>
            <w:tcW w:w="2025" w:type="dxa"/>
            <w:vAlign w:val="center"/>
          </w:tcPr>
          <w:p w:rsidR="0072584D" w:rsidRDefault="0072584D" w:rsidP="00FE6CEA">
            <w:pPr>
              <w:jc w:val="center"/>
              <w:rPr>
                <w:lang w:val="en-US"/>
              </w:rPr>
            </w:pPr>
            <w:r>
              <w:rPr>
                <w:lang w:val="en-US"/>
              </w:rPr>
              <w:t>vap_wallsink_on</w:t>
            </w:r>
          </w:p>
        </w:tc>
        <w:tc>
          <w:tcPr>
            <w:tcW w:w="6163" w:type="dxa"/>
          </w:tcPr>
          <w:p w:rsidR="0072584D" w:rsidRDefault="0072584D" w:rsidP="00FE6CEA">
            <w:pPr>
              <w:rPr>
                <w:lang w:val="en-US"/>
              </w:rPr>
            </w:pPr>
            <w:r>
              <w:rPr>
                <w:lang w:val="en-US"/>
              </w:rPr>
              <w:t>Defines whether the vapor condenses on walls or not</w:t>
            </w:r>
          </w:p>
        </w:tc>
        <w:tc>
          <w:tcPr>
            <w:tcW w:w="1666" w:type="dxa"/>
            <w:vAlign w:val="center"/>
          </w:tcPr>
          <w:p w:rsidR="0072584D" w:rsidRDefault="0072584D" w:rsidP="00FE6CEA">
            <w:pPr>
              <w:jc w:val="center"/>
              <w:rPr>
                <w:lang w:val="en-US"/>
              </w:rPr>
            </w:pPr>
            <w:r>
              <w:rPr>
                <w:lang w:val="en-US"/>
              </w:rPr>
              <w:t>0</w:t>
            </w:r>
          </w:p>
        </w:tc>
      </w:tr>
      <w:tr w:rsidR="00141020" w:rsidRPr="00A31654" w:rsidTr="00141020">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A3165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lastRenderedPageBreak/>
              <w:t>BASIC VALUES</w:t>
            </w:r>
          </w:p>
        </w:tc>
        <w:tc>
          <w:tcPr>
            <w:tcW w:w="6163" w:type="dxa"/>
          </w:tcPr>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DE4C70" w:rsidTr="001D6742">
        <w:tc>
          <w:tcPr>
            <w:tcW w:w="2025" w:type="dxa"/>
            <w:shd w:val="clear" w:color="auto" w:fill="FFFFFF" w:themeFill="background1"/>
            <w:vAlign w:val="center"/>
          </w:tcPr>
          <w:p w:rsidR="00141020" w:rsidRDefault="00141020" w:rsidP="00FE6CEA">
            <w:pPr>
              <w:jc w:val="center"/>
              <w:rPr>
                <w:lang w:val="en-US"/>
              </w:rPr>
            </w:pPr>
            <w:r>
              <w:rPr>
                <w:lang w:val="en-US"/>
              </w:rPr>
              <w:t>part_source</w:t>
            </w:r>
          </w:p>
        </w:tc>
        <w:tc>
          <w:tcPr>
            <w:tcW w:w="6163" w:type="dxa"/>
          </w:tcPr>
          <w:p w:rsidR="00141020" w:rsidRDefault="00141020" w:rsidP="00FE6CEA">
            <w:pPr>
              <w:rPr>
                <w:lang w:val="en-US"/>
              </w:rPr>
            </w:pPr>
            <w:r>
              <w:rPr>
                <w:lang w:val="en-US"/>
              </w:rPr>
              <w:t>Particle source rate (1/cm</w:t>
            </w:r>
            <w:r>
              <w:rPr>
                <w:vertAlign w:val="superscript"/>
                <w:lang w:val="en-US"/>
              </w:rPr>
              <w:t>3</w:t>
            </w:r>
            <w:r>
              <w:rPr>
                <w:lang w:val="en-US"/>
              </w:rPr>
              <w:t>/s).</w:t>
            </w:r>
          </w:p>
          <w:p w:rsidR="00141020" w:rsidRDefault="00141020" w:rsidP="00FE6CEA">
            <w:pPr>
              <w:rPr>
                <w:lang w:val="en-US"/>
              </w:rPr>
            </w:pPr>
          </w:p>
          <w:p w:rsidR="00141020" w:rsidRPr="001D6742" w:rsidRDefault="00141020" w:rsidP="00FE6CEA">
            <w:pPr>
              <w:rPr>
                <w:lang w:val="en-US"/>
              </w:rPr>
            </w:pPr>
            <w:r>
              <w:rPr>
                <w:lang w:val="en-US"/>
              </w:rPr>
              <w:t>If particle source is constant during the simulation, this parameter is a vector of following form:</w:t>
            </w:r>
          </w:p>
          <w:tbl>
            <w:tblPr>
              <w:tblStyle w:val="TableGrid"/>
              <w:tblW w:w="3970" w:type="dxa"/>
              <w:tblLook w:val="04A0" w:firstRow="1" w:lastRow="0" w:firstColumn="1" w:lastColumn="0" w:noHBand="0" w:noVBand="1"/>
            </w:tblPr>
            <w:tblGrid>
              <w:gridCol w:w="2228"/>
              <w:gridCol w:w="1742"/>
            </w:tblGrid>
            <w:tr w:rsidR="00141020" w:rsidRPr="00DE4C70" w:rsidTr="001D6742">
              <w:tc>
                <w:tcPr>
                  <w:tcW w:w="2228" w:type="dxa"/>
                </w:tcPr>
                <w:p w:rsidR="00141020" w:rsidRDefault="00141020" w:rsidP="00FE6CEA">
                  <w:pPr>
                    <w:rPr>
                      <w:lang w:val="en-US"/>
                    </w:rPr>
                  </w:pPr>
                  <w:r>
                    <w:rPr>
                      <w:lang w:val="en-US"/>
                    </w:rPr>
                    <w:t>source rate (1/cm</w:t>
                  </w:r>
                  <w:r>
                    <w:rPr>
                      <w:vertAlign w:val="superscript"/>
                      <w:lang w:val="en-US"/>
                    </w:rPr>
                    <w:t>3</w:t>
                  </w:r>
                  <w:r>
                    <w:rPr>
                      <w:lang w:val="en-US"/>
                    </w:rPr>
                    <w:t>/s)</w:t>
                  </w:r>
                </w:p>
              </w:tc>
              <w:tc>
                <w:tcPr>
                  <w:tcW w:w="1742" w:type="dxa"/>
                </w:tcPr>
                <w:p w:rsidR="00141020" w:rsidRDefault="00141020" w:rsidP="00FE6CEA">
                  <w:pPr>
                    <w:rPr>
                      <w:lang w:val="en-US"/>
                    </w:rPr>
                  </w:pPr>
                  <w:r>
                    <w:rPr>
                      <w:lang w:val="en-US"/>
                    </w:rPr>
                    <w:t>particle size (m)</w:t>
                  </w:r>
                </w:p>
              </w:tc>
            </w:tr>
          </w:tbl>
          <w:p w:rsidR="00141020" w:rsidRDefault="00141020" w:rsidP="00FF0F52">
            <w:pPr>
              <w:rPr>
                <w:lang w:val="en-US"/>
              </w:rPr>
            </w:pPr>
            <w:r>
              <w:rPr>
                <w:lang w:val="en-US"/>
              </w:rPr>
              <w:t>where particle size is the diameter of particles created. For example part_source=[1, 3e-9] will generate one 3-nanometer particle/cm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If user wants to create particle sources of different sized particles, this can be done by defining part_source as a 3D-matrix. For example lines</w:t>
            </w:r>
          </w:p>
          <w:p w:rsidR="00141020" w:rsidRDefault="00141020" w:rsidP="00FF0F52">
            <w:pPr>
              <w:rPr>
                <w:lang w:val="en-US"/>
              </w:rPr>
            </w:pPr>
            <w:r>
              <w:rPr>
                <w:lang w:val="en-US"/>
              </w:rPr>
              <w:t>part_source(:,:,1) = [1, 3e-9];</w:t>
            </w:r>
          </w:p>
          <w:p w:rsidR="00141020" w:rsidRDefault="00141020" w:rsidP="00FF0F52">
            <w:pPr>
              <w:rPr>
                <w:lang w:val="en-US"/>
              </w:rPr>
            </w:pPr>
            <w:r>
              <w:rPr>
                <w:lang w:val="en-US"/>
              </w:rPr>
              <w:t>part_source(:,:,2) = [5, 5e-9];</w:t>
            </w:r>
          </w:p>
          <w:p w:rsidR="00141020" w:rsidRDefault="00141020" w:rsidP="00FF0F52">
            <w:pPr>
              <w:rPr>
                <w:lang w:val="en-US"/>
              </w:rPr>
            </w:pPr>
            <w:r>
              <w:rPr>
                <w:lang w:val="en-US"/>
              </w:rPr>
              <w:t>will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Particle sources can also be defined as time-dependent vectors. In that case, the vector should be of following form:</w:t>
            </w:r>
          </w:p>
          <w:tbl>
            <w:tblPr>
              <w:tblStyle w:val="TableGrid"/>
              <w:tblW w:w="0" w:type="auto"/>
              <w:tblLook w:val="04A0" w:firstRow="1" w:lastRow="0" w:firstColumn="1" w:lastColumn="0" w:noHBand="0" w:noVBand="1"/>
            </w:tblPr>
            <w:tblGrid>
              <w:gridCol w:w="805"/>
              <w:gridCol w:w="2268"/>
              <w:gridCol w:w="1701"/>
            </w:tblGrid>
            <w:tr w:rsidR="00141020" w:rsidRPr="00DE4C70" w:rsidTr="00031C7F">
              <w:tc>
                <w:tcPr>
                  <w:tcW w:w="805" w:type="dxa"/>
                </w:tcPr>
                <w:p w:rsidR="00141020" w:rsidRDefault="00141020" w:rsidP="00FF0F52">
                  <w:pPr>
                    <w:rPr>
                      <w:lang w:val="en-US"/>
                    </w:rPr>
                  </w:pPr>
                  <w:r>
                    <w:rPr>
                      <w:lang w:val="en-US"/>
                    </w:rPr>
                    <w:t>t_0</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particle size (m)</w:t>
                  </w:r>
                </w:p>
              </w:tc>
            </w:tr>
            <w:tr w:rsidR="00141020" w:rsidRPr="00DE4C70" w:rsidTr="00031C7F">
              <w:tc>
                <w:tcPr>
                  <w:tcW w:w="805" w:type="dxa"/>
                </w:tcPr>
                <w:p w:rsidR="00141020" w:rsidRDefault="00141020" w:rsidP="00FF0F52">
                  <w:pPr>
                    <w:rPr>
                      <w:lang w:val="en-US"/>
                    </w:rPr>
                  </w:pPr>
                  <w:r>
                    <w:rPr>
                      <w:lang w:val="en-US"/>
                    </w:rPr>
                    <w:t>t_1</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r w:rsidR="00141020" w:rsidRPr="00DE4C70" w:rsidTr="00031C7F">
              <w:tc>
                <w:tcPr>
                  <w:tcW w:w="805" w:type="dxa"/>
                </w:tcPr>
                <w:p w:rsidR="00141020" w:rsidRDefault="00141020" w:rsidP="00FF0F52">
                  <w:pPr>
                    <w:rPr>
                      <w:lang w:val="en-US"/>
                    </w:rPr>
                  </w:pPr>
                  <w:r>
                    <w:rPr>
                      <w:lang w:val="en-US"/>
                    </w:rPr>
                    <w:t>. . .</w:t>
                  </w:r>
                </w:p>
              </w:tc>
              <w:tc>
                <w:tcPr>
                  <w:tcW w:w="2268" w:type="dxa"/>
                </w:tcPr>
                <w:p w:rsidR="00141020" w:rsidRDefault="00141020" w:rsidP="00FF0F52">
                  <w:pPr>
                    <w:rPr>
                      <w:lang w:val="en-US"/>
                    </w:rPr>
                  </w:pPr>
                  <w:r>
                    <w:rPr>
                      <w:lang w:val="en-US"/>
                    </w:rPr>
                    <w:t>. . .</w:t>
                  </w:r>
                </w:p>
              </w:tc>
              <w:tc>
                <w:tcPr>
                  <w:tcW w:w="1701" w:type="dxa"/>
                </w:tcPr>
                <w:p w:rsidR="00141020" w:rsidRDefault="00141020" w:rsidP="00FF0F52">
                  <w:pPr>
                    <w:rPr>
                      <w:lang w:val="en-US"/>
                    </w:rPr>
                  </w:pPr>
                  <w:r>
                    <w:rPr>
                      <w:lang w:val="en-US"/>
                    </w:rPr>
                    <w:t>. . .</w:t>
                  </w:r>
                </w:p>
              </w:tc>
            </w:tr>
            <w:tr w:rsidR="00141020" w:rsidRPr="00DE4C70" w:rsidTr="00031C7F">
              <w:tc>
                <w:tcPr>
                  <w:tcW w:w="805" w:type="dxa"/>
                </w:tcPr>
                <w:p w:rsidR="00141020" w:rsidRDefault="00141020" w:rsidP="00FF0F52">
                  <w:pPr>
                    <w:rPr>
                      <w:lang w:val="en-US"/>
                    </w:rPr>
                  </w:pPr>
                  <w:r>
                    <w:rPr>
                      <w:lang w:val="en-US"/>
                    </w:rPr>
                    <w:t>t_end</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bl>
          <w:p w:rsidR="00141020" w:rsidRDefault="00141020" w:rsidP="00662E64">
            <w:pPr>
              <w:rPr>
                <w:lang w:val="en-US"/>
              </w:rPr>
            </w:pPr>
            <w:r>
              <w:rPr>
                <w:lang w:val="en-US"/>
              </w:rPr>
              <w:t>where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141020" w:rsidRPr="00FF0F52" w:rsidRDefault="00141020" w:rsidP="00662E64">
            <w:pPr>
              <w:rPr>
                <w:lang w:val="en-US"/>
              </w:rPr>
            </w:pP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r w:rsidRPr="001E1469">
              <w:rPr>
                <w:lang w:val="en-US"/>
              </w:rPr>
              <w:t>gas_source</w:t>
            </w:r>
          </w:p>
        </w:tc>
        <w:tc>
          <w:tcPr>
            <w:tcW w:w="6163" w:type="dxa"/>
          </w:tcPr>
          <w:p w:rsidR="00141020" w:rsidRDefault="00141020"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gas_source is an array, it must have two columns; the first column is a time vector and the second one</w:t>
            </w:r>
            <w:r>
              <w:rPr>
                <w:lang w:val="en-US"/>
              </w:rPr>
              <w:t xml:space="preserve"> </w:t>
            </w:r>
            <w:r w:rsidRPr="00211A48">
              <w:rPr>
                <w:lang w:val="en-US"/>
              </w:rPr>
              <w:t>tells the gas_source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gas_source's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gas_source will be interpolated to same length.</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Pr="001E1469" w:rsidRDefault="00141020" w:rsidP="00141020">
            <w:pPr>
              <w:rPr>
                <w:lang w:val="en-US"/>
              </w:rPr>
            </w:pPr>
          </w:p>
        </w:tc>
        <w:tc>
          <w:tcPr>
            <w:tcW w:w="6163" w:type="dxa"/>
          </w:tcPr>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lastRenderedPageBreak/>
              <w:t>dilu_coeff</w:t>
            </w:r>
          </w:p>
        </w:tc>
        <w:tc>
          <w:tcPr>
            <w:tcW w:w="6163" w:type="dxa"/>
          </w:tcPr>
          <w:p w:rsidR="00141020" w:rsidRDefault="00141020" w:rsidP="00FE6CEA">
            <w:pPr>
              <w:rPr>
                <w:lang w:val="en-US"/>
              </w:rPr>
            </w:pPr>
            <w:r w:rsidRPr="00211A48">
              <w:rPr>
                <w:lang w:val="en-US"/>
              </w:rPr>
              <w:t>Dilution coefficient (1/</w:t>
            </w:r>
            <w:r w:rsidR="007A27F7">
              <w:rPr>
                <w:lang w:val="en-US"/>
              </w:rPr>
              <w:t>(</w:t>
            </w:r>
            <w:r w:rsidR="007A27F7" w:rsidRPr="007A27F7">
              <w:rPr>
                <w:lang w:val="en-US"/>
              </w:rPr>
              <w:t>cm</w:t>
            </w:r>
            <w:r w:rsidR="007A27F7" w:rsidRPr="007A27F7">
              <w:rPr>
                <w:vertAlign w:val="superscript"/>
                <w:lang w:val="en-US"/>
              </w:rPr>
              <w:t>3</w:t>
            </w:r>
            <w:r w:rsidRPr="007A27F7">
              <w:rPr>
                <w:lang w:val="en-US"/>
              </w:rPr>
              <w:t>s</w:t>
            </w:r>
            <w:r w:rsidRPr="00211A48">
              <w:rPr>
                <w:lang w:val="en-US"/>
              </w:rPr>
              <w:t>)</w:t>
            </w:r>
            <w:r w:rsidR="007A27F7">
              <w:rPr>
                <w:lang w:val="en-US"/>
              </w:rPr>
              <w:t>)</w:t>
            </w:r>
            <w:r w:rsidRPr="00211A48">
              <w:rPr>
                <w:lang w:val="en-US"/>
              </w:rPr>
              <w:t>. Dilution affects particle</w:t>
            </w:r>
            <w:r>
              <w:rPr>
                <w:lang w:val="en-US"/>
              </w:rPr>
              <w:t xml:space="preserve"> </w:t>
            </w:r>
            <w:r w:rsidRPr="00211A48">
              <w:rPr>
                <w:lang w:val="en-US"/>
              </w:rPr>
              <w:t xml:space="preserve">concentration in following way: dN/dt = -dilu_coeff*N   (N </w:t>
            </w:r>
            <w:r>
              <w:rPr>
                <w:lang w:val="en-US"/>
              </w:rPr>
              <w:t>is</w:t>
            </w:r>
            <w:r w:rsidRPr="00211A48">
              <w:rPr>
                <w:lang w:val="en-US"/>
              </w:rPr>
              <w:t xml:space="preserve"> particle concentration)</w:t>
            </w:r>
          </w:p>
          <w:p w:rsidR="00141020" w:rsidRDefault="00141020" w:rsidP="00FE6CEA">
            <w:pPr>
              <w:rPr>
                <w:lang w:val="en-US"/>
              </w:rPr>
            </w:pPr>
          </w:p>
          <w:p w:rsidR="00141020" w:rsidRDefault="00141020" w:rsidP="00FE6CEA">
            <w:pPr>
              <w:rPr>
                <w:lang w:val="en-US"/>
              </w:rPr>
            </w:pPr>
            <w:r>
              <w:rPr>
                <w:lang w:val="en-US"/>
              </w:rPr>
              <w:t xml:space="preserve">Parameter </w:t>
            </w:r>
            <w:r w:rsidRPr="00211A48">
              <w:rPr>
                <w:lang w:val="en-US"/>
              </w:rPr>
              <w:t>dilu_coeff can be either a scalar or an array. When</w:t>
            </w:r>
            <w:r>
              <w:rPr>
                <w:lang w:val="en-US"/>
              </w:rPr>
              <w:t xml:space="preserve"> </w:t>
            </w:r>
            <w:r w:rsidRPr="00211A48">
              <w:rPr>
                <w:lang w:val="en-US"/>
              </w:rPr>
              <w:t>defined as a scalar, dilution coefficient will be constant 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dilu_coeff is an array, it must have two columns; the first column is a time vector and the second one</w:t>
            </w:r>
            <w:r>
              <w:rPr>
                <w:lang w:val="en-US"/>
              </w:rPr>
              <w:t xml:space="preserve"> </w:t>
            </w:r>
            <w:r w:rsidRPr="00211A48">
              <w:rPr>
                <w:lang w:val="en-US"/>
              </w:rPr>
              <w:t>tells the dilu_coeff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dilu_coeff's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dilu_coeff will be interpolated to same length.</w:t>
            </w:r>
          </w:p>
        </w:tc>
        <w:tc>
          <w:tcPr>
            <w:tcW w:w="1666" w:type="dxa"/>
            <w:vAlign w:val="center"/>
          </w:tcPr>
          <w:p w:rsidR="00141020" w:rsidRPr="00211A48" w:rsidRDefault="00141020" w:rsidP="00FE6CEA">
            <w:pPr>
              <w:jc w:val="center"/>
              <w:rPr>
                <w:lang w:val="en-US"/>
              </w:rPr>
            </w:pPr>
          </w:p>
        </w:tc>
      </w:tr>
      <w:tr w:rsidR="00C20CCF" w:rsidRPr="00DE4C70" w:rsidTr="00FE6CEA">
        <w:tc>
          <w:tcPr>
            <w:tcW w:w="2025" w:type="dxa"/>
            <w:vAlign w:val="center"/>
          </w:tcPr>
          <w:p w:rsidR="00C20CCF" w:rsidRPr="001E1469" w:rsidRDefault="00C20CCF" w:rsidP="00FE6CEA">
            <w:pPr>
              <w:jc w:val="center"/>
              <w:rPr>
                <w:lang w:val="en-US"/>
              </w:rPr>
            </w:pPr>
            <w:r>
              <w:rPr>
                <w:lang w:val="en-US"/>
              </w:rPr>
              <w:t>vap_wallsink</w:t>
            </w:r>
          </w:p>
        </w:tc>
        <w:tc>
          <w:tcPr>
            <w:tcW w:w="6163" w:type="dxa"/>
          </w:tcPr>
          <w:p w:rsidR="00C20CCF" w:rsidRDefault="00C20CCF" w:rsidP="00FE6CEA">
            <w:pPr>
              <w:rPr>
                <w:lang w:val="en-US"/>
              </w:rPr>
            </w:pPr>
            <w:r>
              <w:rPr>
                <w:lang w:val="en-US"/>
              </w:rPr>
              <w:t>The flux of vapor molecules that condense on walls (1/(cm</w:t>
            </w:r>
            <w:r>
              <w:rPr>
                <w:vertAlign w:val="superscript"/>
                <w:lang w:val="en-US"/>
              </w:rPr>
              <w:t>3</w:t>
            </w:r>
            <w:r>
              <w:rPr>
                <w:lang w:val="en-US"/>
              </w:rPr>
              <w:t>s))</w:t>
            </w:r>
            <w:r w:rsidR="00266146">
              <w:rPr>
                <w:lang w:val="en-US"/>
              </w:rPr>
              <w:t>.</w:t>
            </w:r>
          </w:p>
          <w:p w:rsidR="00266146" w:rsidRPr="00C20CCF" w:rsidRDefault="00266146" w:rsidP="00FE6CEA">
            <w:pPr>
              <w:rPr>
                <w:lang w:val="en-US"/>
              </w:rPr>
            </w:pPr>
            <w:r>
              <w:rPr>
                <w:lang w:val="en-US"/>
              </w:rPr>
              <w:t>The change of vapor concentration by condensation on walls is then dCvap/dt = -vap_wallsink*Cvap.</w:t>
            </w:r>
          </w:p>
        </w:tc>
        <w:tc>
          <w:tcPr>
            <w:tcW w:w="1666" w:type="dxa"/>
            <w:vAlign w:val="center"/>
          </w:tcPr>
          <w:p w:rsidR="00C20CCF" w:rsidRPr="00211A48" w:rsidRDefault="00C20CCF"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satu_conc</w:t>
            </w:r>
          </w:p>
        </w:tc>
        <w:tc>
          <w:tcPr>
            <w:tcW w:w="6163" w:type="dxa"/>
          </w:tcPr>
          <w:p w:rsidR="00141020" w:rsidRPr="00211A48" w:rsidRDefault="00141020"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lambda</w:t>
            </w:r>
          </w:p>
        </w:tc>
        <w:tc>
          <w:tcPr>
            <w:tcW w:w="6163" w:type="dxa"/>
          </w:tcPr>
          <w:p w:rsidR="00141020" w:rsidRPr="00211A48" w:rsidRDefault="00141020" w:rsidP="00FE6CEA">
            <w:pPr>
              <w:rPr>
                <w:lang w:val="en-US"/>
              </w:rPr>
            </w:pPr>
            <w:r w:rsidRPr="00211A48">
              <w:rPr>
                <w:lang w:val="en-US"/>
              </w:rPr>
              <w:t>The condensing vapor mean free path (m).</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diff_coeff</w:t>
            </w:r>
          </w:p>
        </w:tc>
        <w:tc>
          <w:tcPr>
            <w:tcW w:w="6163" w:type="dxa"/>
          </w:tcPr>
          <w:p w:rsidR="00141020" w:rsidRPr="00211A48" w:rsidRDefault="00141020"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vap_molmass</w:t>
            </w:r>
          </w:p>
        </w:tc>
        <w:tc>
          <w:tcPr>
            <w:tcW w:w="6163" w:type="dxa"/>
          </w:tcPr>
          <w:p w:rsidR="00141020" w:rsidRPr="00211A48" w:rsidRDefault="00141020" w:rsidP="00FE6CEA">
            <w:pPr>
              <w:rPr>
                <w:lang w:val="en-US"/>
              </w:rPr>
            </w:pPr>
            <w:r w:rsidRPr="00211A48">
              <w:rPr>
                <w:lang w:val="en-US"/>
              </w:rPr>
              <w:t>Molecular mass of condensing vapor (g/mol).</w:t>
            </w:r>
          </w:p>
        </w:tc>
        <w:tc>
          <w:tcPr>
            <w:tcW w:w="1666" w:type="dxa"/>
            <w:vAlign w:val="center"/>
          </w:tcPr>
          <w:p w:rsidR="00141020" w:rsidRPr="00211A48"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particle_dens</w:t>
            </w:r>
          </w:p>
        </w:tc>
        <w:tc>
          <w:tcPr>
            <w:tcW w:w="6163" w:type="dxa"/>
          </w:tcPr>
          <w:p w:rsidR="00141020" w:rsidRPr="00211A48" w:rsidRDefault="00141020" w:rsidP="00FE6CEA">
            <w:pPr>
              <w:rPr>
                <w:lang w:val="en-US"/>
              </w:rPr>
            </w:pPr>
            <w:r w:rsidRPr="0086546B">
              <w:rPr>
                <w:lang w:val="en-US"/>
              </w:rPr>
              <w:t>Density of particle matter. (g/cm</w:t>
            </w:r>
            <w:r w:rsidRPr="00A36D42">
              <w:rPr>
                <w:vertAlign w:val="superscript"/>
                <w:lang w:val="en-US"/>
              </w:rPr>
              <w:t>3</w:t>
            </w:r>
            <w:r w:rsidRPr="0086546B">
              <w:rPr>
                <w:lang w:val="en-US"/>
              </w:rPr>
              <w:t>).</w:t>
            </w:r>
          </w:p>
        </w:tc>
        <w:tc>
          <w:tcPr>
            <w:tcW w:w="1666" w:type="dxa"/>
            <w:vAlign w:val="center"/>
          </w:tcPr>
          <w:p w:rsidR="00141020" w:rsidRPr="0086546B"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stick_coeff</w:t>
            </w:r>
          </w:p>
        </w:tc>
        <w:tc>
          <w:tcPr>
            <w:tcW w:w="6163" w:type="dxa"/>
          </w:tcPr>
          <w:p w:rsidR="00141020" w:rsidRPr="0086546B" w:rsidRDefault="00141020"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vAlign w:val="center"/>
          </w:tcPr>
          <w:p w:rsidR="00141020" w:rsidRPr="001E1469" w:rsidRDefault="00141020" w:rsidP="00FE6CEA">
            <w:pPr>
              <w:jc w:val="center"/>
              <w:rPr>
                <w:lang w:val="en-US"/>
              </w:rPr>
            </w:pPr>
            <w:r w:rsidRPr="001E1469">
              <w:rPr>
                <w:lang w:val="en-US"/>
              </w:rPr>
              <w:t>Cvap0</w:t>
            </w:r>
          </w:p>
        </w:tc>
        <w:tc>
          <w:tcPr>
            <w:tcW w:w="6163" w:type="dxa"/>
          </w:tcPr>
          <w:p w:rsidR="00141020" w:rsidRPr="00A36D42" w:rsidRDefault="00141020"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vAlign w:val="center"/>
          </w:tcPr>
          <w:p w:rsidR="00141020" w:rsidRPr="001E1469" w:rsidRDefault="00141020" w:rsidP="00FE6CEA">
            <w:pPr>
              <w:jc w:val="center"/>
              <w:rPr>
                <w:lang w:val="en-US"/>
              </w:rPr>
            </w:pPr>
            <w:r w:rsidRPr="001E1469">
              <w:rPr>
                <w:lang w:val="en-US"/>
              </w:rPr>
              <w:t>T</w:t>
            </w:r>
          </w:p>
        </w:tc>
        <w:tc>
          <w:tcPr>
            <w:tcW w:w="6163" w:type="dxa"/>
          </w:tcPr>
          <w:p w:rsidR="00141020" w:rsidRPr="00A36D42" w:rsidRDefault="00141020" w:rsidP="00FE6CEA">
            <w:pPr>
              <w:rPr>
                <w:lang w:val="en-US"/>
              </w:rPr>
            </w:pPr>
            <w:r w:rsidRPr="00A36D42">
              <w:rPr>
                <w:lang w:val="en-US"/>
              </w:rPr>
              <w:t>The temperature (K)</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TIME VECTOR</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vAlign w:val="center"/>
          </w:tcPr>
          <w:p w:rsidR="00141020" w:rsidRDefault="00141020" w:rsidP="00FE6CEA">
            <w:pPr>
              <w:jc w:val="center"/>
              <w:rPr>
                <w:lang w:val="en-US"/>
              </w:rPr>
            </w:pPr>
            <w:r w:rsidRPr="001E1469">
              <w:rPr>
                <w:lang w:val="en-US"/>
              </w:rPr>
              <w:t>tvect</w:t>
            </w:r>
          </w:p>
        </w:tc>
        <w:tc>
          <w:tcPr>
            <w:tcW w:w="6163" w:type="dxa"/>
          </w:tcPr>
          <w:p w:rsidR="00141020" w:rsidRPr="00A36D42" w:rsidRDefault="00141020"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sidRPr="00EE0260">
              <w:rPr>
                <w:lang w:val="en-US"/>
              </w:rPr>
              <w:t>DISTRIB</w:t>
            </w:r>
            <w:r>
              <w:rPr>
                <w:lang w:val="en-US"/>
              </w:rPr>
              <w:t>UTION PARAMETERS</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Pr="00EE0260" w:rsidRDefault="00141020" w:rsidP="00FE6CEA">
            <w:pPr>
              <w:jc w:val="center"/>
              <w:rPr>
                <w:lang w:val="en-US"/>
              </w:rPr>
            </w:pPr>
            <w:r>
              <w:rPr>
                <w:lang w:val="en-US"/>
              </w:rPr>
              <w:t>N0</w:t>
            </w:r>
          </w:p>
        </w:tc>
        <w:tc>
          <w:tcPr>
            <w:tcW w:w="6163" w:type="dxa"/>
          </w:tcPr>
          <w:p w:rsidR="00141020" w:rsidRDefault="00141020" w:rsidP="00FE6CEA">
            <w:pPr>
              <w:rPr>
                <w:lang w:val="en-US"/>
              </w:rPr>
            </w:pPr>
            <w:r w:rsidRPr="0009713C">
              <w:rPr>
                <w:lang w:val="en-US"/>
              </w:rPr>
              <w:t>Initial total particle concentration (1/cm</w:t>
            </w:r>
            <w:r>
              <w:rPr>
                <w:vertAlign w:val="superscript"/>
                <w:lang w:val="en-US"/>
              </w:rPr>
              <w:t>3</w:t>
            </w:r>
            <w:r w:rsidRPr="0009713C">
              <w:rPr>
                <w:lang w:val="en-US"/>
              </w:rPr>
              <w:t>).</w:t>
            </w:r>
          </w:p>
          <w:p w:rsidR="00141020" w:rsidRDefault="00141020" w:rsidP="00FE6CEA">
            <w:pPr>
              <w:rPr>
                <w:lang w:val="en-US"/>
              </w:rPr>
            </w:pPr>
          </w:p>
          <w:p w:rsidR="00141020" w:rsidRDefault="00141020" w:rsidP="00FE6CEA">
            <w:pPr>
              <w:rPr>
                <w:lang w:val="en-US"/>
              </w:rPr>
            </w:pPr>
            <w:r>
              <w:rPr>
                <w:lang w:val="en-US"/>
              </w:rPr>
              <w:t>If user wants to create a distribution that consists of several log-normal distributions, N0 can be defined as a vector. Then the total distribution will be a superposition of log-normal distributions. If N0 is defined as N0 = [1e3, 1e5], the first distribution has particle concentration N0(1) (= 1e3), standard deviation sigma(1) and mean diameter mu(1). The total particle concentration will then be N0(1) + N0(2).</w:t>
            </w:r>
          </w:p>
          <w:p w:rsidR="00141020" w:rsidRDefault="00141020" w:rsidP="00FE6CEA">
            <w:pPr>
              <w:rPr>
                <w:lang w:val="en-US"/>
              </w:rPr>
            </w:pPr>
          </w:p>
          <w:p w:rsidR="00141020" w:rsidRPr="00A36D42" w:rsidRDefault="00141020"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141020" w:rsidRPr="0009713C"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Default="00141020" w:rsidP="00FE6CEA">
            <w:pPr>
              <w:jc w:val="center"/>
              <w:rPr>
                <w:lang w:val="en-US"/>
              </w:rPr>
            </w:pPr>
            <w:r>
              <w:rPr>
                <w:lang w:val="en-US"/>
              </w:rPr>
              <w:t>mu</w:t>
            </w:r>
          </w:p>
        </w:tc>
        <w:tc>
          <w:tcPr>
            <w:tcW w:w="6163" w:type="dxa"/>
          </w:tcPr>
          <w:p w:rsidR="00141020" w:rsidRDefault="00141020" w:rsidP="00FE6CEA">
            <w:pPr>
              <w:rPr>
                <w:lang w:val="en-US"/>
              </w:rPr>
            </w:pPr>
            <w:r w:rsidRPr="000834AF">
              <w:rPr>
                <w:lang w:val="en-US"/>
              </w:rPr>
              <w:t>The mean of t</w:t>
            </w:r>
            <w:r>
              <w:rPr>
                <w:lang w:val="en-US"/>
              </w:rPr>
              <w:t>he lognormal size distribution.</w:t>
            </w:r>
          </w:p>
          <w:p w:rsidR="00141020" w:rsidRDefault="00141020" w:rsidP="00FE6CEA">
            <w:pPr>
              <w:rPr>
                <w:lang w:val="en-US"/>
              </w:rPr>
            </w:pPr>
          </w:p>
          <w:p w:rsidR="00141020" w:rsidRPr="0009713C" w:rsidRDefault="00141020" w:rsidP="00FE6CEA">
            <w:pPr>
              <w:rPr>
                <w:lang w:val="en-US"/>
              </w:rPr>
            </w:pPr>
            <w:r>
              <w:rPr>
                <w:lang w:val="en-US"/>
              </w:rPr>
              <w:t xml:space="preserve">If user wants to create a distribution that consists of several log-normal distributions, mu can be defined as a vector. Then the total distribution will be a superposition of n log-normal distributions, so that each distribution is defined by N0(i), mu(i) </w:t>
            </w:r>
            <w:r>
              <w:rPr>
                <w:lang w:val="en-US"/>
              </w:rPr>
              <w:lastRenderedPageBreak/>
              <w:t>and sigma(i). Thus, if mu is a vector, N0 and sigma must be vectors of same length.</w:t>
            </w:r>
          </w:p>
        </w:tc>
        <w:tc>
          <w:tcPr>
            <w:tcW w:w="1666" w:type="dxa"/>
            <w:vAlign w:val="center"/>
          </w:tcPr>
          <w:p w:rsidR="00141020" w:rsidRDefault="00141020" w:rsidP="00FE6CEA">
            <w:pPr>
              <w:jc w:val="center"/>
              <w:rPr>
                <w:lang w:val="en-US"/>
              </w:rPr>
            </w:pPr>
          </w:p>
          <w:p w:rsidR="00141020" w:rsidRDefault="00141020" w:rsidP="00FE6CEA">
            <w:pPr>
              <w:jc w:val="center"/>
              <w:rPr>
                <w:lang w:val="en-US"/>
              </w:rPr>
            </w:pPr>
          </w:p>
          <w:p w:rsidR="00141020" w:rsidRPr="000834AF" w:rsidRDefault="00141020" w:rsidP="00FE6CEA">
            <w:pPr>
              <w:jc w:val="center"/>
              <w:rPr>
                <w:lang w:val="en-US"/>
              </w:rPr>
            </w:pPr>
          </w:p>
        </w:tc>
      </w:tr>
      <w:tr w:rsidR="00141020" w:rsidRPr="00DE4C70" w:rsidTr="00FE6CEA">
        <w:tc>
          <w:tcPr>
            <w:tcW w:w="2025" w:type="dxa"/>
            <w:shd w:val="clear" w:color="auto" w:fill="FFFFFF" w:themeFill="background1"/>
            <w:vAlign w:val="center"/>
          </w:tcPr>
          <w:p w:rsidR="00141020" w:rsidRDefault="00141020" w:rsidP="00435A44">
            <w:pPr>
              <w:rPr>
                <w:lang w:val="en-US"/>
              </w:rPr>
            </w:pPr>
          </w:p>
        </w:tc>
        <w:tc>
          <w:tcPr>
            <w:tcW w:w="6163" w:type="dxa"/>
          </w:tcPr>
          <w:p w:rsidR="00141020" w:rsidRPr="000834AF" w:rsidRDefault="00141020" w:rsidP="00FE6CEA">
            <w:pPr>
              <w:rPr>
                <w:lang w:val="en-US"/>
              </w:rPr>
            </w:pPr>
          </w:p>
        </w:tc>
        <w:tc>
          <w:tcPr>
            <w:tcW w:w="1666" w:type="dxa"/>
            <w:vAlign w:val="center"/>
          </w:tcPr>
          <w:p w:rsidR="00141020"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940AAF">
            <w:pPr>
              <w:jc w:val="center"/>
            </w:pPr>
            <w:r>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DE4C70" w:rsidTr="00FE6CEA">
        <w:tc>
          <w:tcPr>
            <w:tcW w:w="2025" w:type="dxa"/>
            <w:shd w:val="clear" w:color="auto" w:fill="FFFFFF" w:themeFill="background1"/>
            <w:vAlign w:val="center"/>
          </w:tcPr>
          <w:p w:rsidR="00141020" w:rsidRDefault="00141020" w:rsidP="00FE6CEA">
            <w:pPr>
              <w:jc w:val="center"/>
              <w:rPr>
                <w:lang w:val="en-US"/>
              </w:rPr>
            </w:pPr>
            <w:r>
              <w:rPr>
                <w:lang w:val="en-US"/>
              </w:rPr>
              <w:t>sigma</w:t>
            </w:r>
          </w:p>
        </w:tc>
        <w:tc>
          <w:tcPr>
            <w:tcW w:w="6163" w:type="dxa"/>
          </w:tcPr>
          <w:p w:rsidR="00141020" w:rsidRDefault="00141020"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141020" w:rsidRDefault="00141020" w:rsidP="00FE6CEA">
            <w:pPr>
              <w:rPr>
                <w:lang w:val="en-US"/>
              </w:rPr>
            </w:pPr>
          </w:p>
          <w:p w:rsidR="00141020" w:rsidRPr="0009713C" w:rsidRDefault="00141020" w:rsidP="00F1255B">
            <w:pPr>
              <w:jc w:val="both"/>
              <w:rPr>
                <w:lang w:val="en-US"/>
              </w:rPr>
            </w:pPr>
            <w:r>
              <w:rPr>
                <w:lang w:val="en-US"/>
              </w:rPr>
              <w:t>If user wants to create a distribution that consists of several log-normal distributions, sigma can be defined as a vector. Then the total distribution will be a superposition of n log-normal distributions, so that each distribution is defined by N0(i), mu(i) and sigma(i). Thus, if sigma is a vector, N0 and mu must be vectors of same length.</w:t>
            </w:r>
          </w:p>
        </w:tc>
        <w:tc>
          <w:tcPr>
            <w:tcW w:w="1666" w:type="dxa"/>
            <w:vAlign w:val="center"/>
          </w:tcPr>
          <w:p w:rsidR="00141020" w:rsidRPr="00705899" w:rsidRDefault="00141020" w:rsidP="00FE6CEA">
            <w:pPr>
              <w:jc w:val="center"/>
              <w:rPr>
                <w:lang w:val="en-US"/>
              </w:rPr>
            </w:pPr>
          </w:p>
        </w:tc>
      </w:tr>
      <w:tr w:rsidR="00141020" w:rsidRPr="00DE4C70"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Dp_min</w:t>
            </w:r>
          </w:p>
        </w:tc>
        <w:tc>
          <w:tcPr>
            <w:tcW w:w="6163" w:type="dxa"/>
          </w:tcPr>
          <w:p w:rsidR="00141020" w:rsidRDefault="00141020" w:rsidP="00F1255B">
            <w:pPr>
              <w:jc w:val="both"/>
              <w:rPr>
                <w:lang w:val="en-US"/>
              </w:rPr>
            </w:pPr>
            <w:r w:rsidRPr="000834AF">
              <w:rPr>
                <w:lang w:val="en-US"/>
              </w:rPr>
              <w:t>The exponent of minimum diameter</w:t>
            </w:r>
            <w:r>
              <w:rPr>
                <w:lang w:val="en-US"/>
              </w:rPr>
              <w:t xml:space="preserve"> of the size grid.</w:t>
            </w:r>
          </w:p>
          <w:p w:rsidR="00141020" w:rsidRDefault="00141020" w:rsidP="00FE6CEA">
            <w:pPr>
              <w:rPr>
                <w:lang w:val="en-US"/>
              </w:rPr>
            </w:pPr>
          </w:p>
          <w:p w:rsidR="00141020" w:rsidRPr="0009713C" w:rsidRDefault="00141020"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DE4C70"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Dp_max</w:t>
            </w:r>
          </w:p>
        </w:tc>
        <w:tc>
          <w:tcPr>
            <w:tcW w:w="6163" w:type="dxa"/>
          </w:tcPr>
          <w:p w:rsidR="00141020" w:rsidRDefault="00141020"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141020" w:rsidRDefault="00141020" w:rsidP="00FE6CEA">
            <w:pPr>
              <w:rPr>
                <w:lang w:val="en-US"/>
              </w:rPr>
            </w:pPr>
          </w:p>
          <w:p w:rsidR="00141020" w:rsidRPr="000834AF" w:rsidRDefault="00141020"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sections</w:t>
            </w:r>
          </w:p>
        </w:tc>
        <w:tc>
          <w:tcPr>
            <w:tcW w:w="6163" w:type="dxa"/>
          </w:tcPr>
          <w:p w:rsidR="00141020" w:rsidRDefault="00141020" w:rsidP="00FE6CEA">
            <w:pPr>
              <w:rPr>
                <w:lang w:val="en-US"/>
              </w:rPr>
            </w:pPr>
            <w:r>
              <w:rPr>
                <w:lang w:val="en-US"/>
              </w:rPr>
              <w:t>The number of sections the model will use.</w:t>
            </w:r>
          </w:p>
          <w:p w:rsidR="00141020" w:rsidRDefault="00141020" w:rsidP="00FE6CEA">
            <w:pPr>
              <w:rPr>
                <w:lang w:val="en-US"/>
              </w:rPr>
            </w:pPr>
          </w:p>
          <w:p w:rsidR="00141020" w:rsidRDefault="00141020"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141020" w:rsidRDefault="00141020" w:rsidP="00FE6CEA">
            <w:pPr>
              <w:rPr>
                <w:rFonts w:eastAsiaTheme="minorEastAsia"/>
                <w:lang w:val="en-US"/>
              </w:rPr>
            </w:pPr>
          </w:p>
          <w:p w:rsidR="00141020" w:rsidRPr="000834AF" w:rsidRDefault="00141020"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141020"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output_sections</w:t>
            </w:r>
          </w:p>
        </w:tc>
        <w:tc>
          <w:tcPr>
            <w:tcW w:w="6163" w:type="dxa"/>
          </w:tcPr>
          <w:p w:rsidR="00141020" w:rsidRDefault="00141020" w:rsidP="003B63CD">
            <w:pPr>
              <w:jc w:val="both"/>
              <w:rPr>
                <w:lang w:val="en-US"/>
              </w:rPr>
            </w:pPr>
            <w:r>
              <w:rPr>
                <w:lang w:val="en-US"/>
              </w:rPr>
              <w:t>Defines the number of sections in output size grid.</w:t>
            </w:r>
          </w:p>
          <w:p w:rsidR="00141020" w:rsidRDefault="00141020" w:rsidP="003B63CD">
            <w:pPr>
              <w:jc w:val="both"/>
              <w:rPr>
                <w:lang w:val="en-US"/>
              </w:rPr>
            </w:pPr>
          </w:p>
          <w:p w:rsidR="00141020" w:rsidRDefault="00141020" w:rsidP="003B63CD">
            <w:pPr>
              <w:jc w:val="both"/>
              <w:rPr>
                <w:lang w:val="en-US"/>
              </w:rPr>
            </w:pPr>
            <w:r>
              <w:rPr>
                <w:lang w:val="en-US"/>
              </w:rPr>
              <w:t>After the simulation has run, the distribution at each time point is interpolated to the original size grid. The original size grid has however the same amount of sections as the calculated distributions, which causes error in interpolation. By defining output_sections bigger than ‘sections’, the original size grid is made denser for the interpolation, minimizing the error. That is why output_sections should always be bigger than ‘sections’, for example ten times bigger.</w:t>
            </w:r>
          </w:p>
        </w:tc>
        <w:tc>
          <w:tcPr>
            <w:tcW w:w="1666" w:type="dxa"/>
            <w:vAlign w:val="center"/>
          </w:tcPr>
          <w:p w:rsidR="00141020" w:rsidRDefault="00141020" w:rsidP="00FE6CEA">
            <w:pPr>
              <w:jc w:val="center"/>
              <w:rPr>
                <w:lang w:val="en-US"/>
              </w:rPr>
            </w:pPr>
          </w:p>
        </w:tc>
      </w:tr>
      <w:tr w:rsidR="00141020" w:rsidRPr="00DE4C70" w:rsidTr="00FE6CEA">
        <w:trPr>
          <w:trHeight w:val="415"/>
        </w:trPr>
        <w:tc>
          <w:tcPr>
            <w:tcW w:w="2025" w:type="dxa"/>
            <w:shd w:val="clear" w:color="auto" w:fill="FFFFFF" w:themeFill="background1"/>
            <w:vAlign w:val="center"/>
          </w:tcPr>
          <w:p w:rsidR="00141020" w:rsidRDefault="00141020" w:rsidP="00FE6CEA">
            <w:pPr>
              <w:jc w:val="center"/>
              <w:rPr>
                <w:lang w:val="en-US"/>
              </w:rPr>
            </w:pPr>
          </w:p>
        </w:tc>
        <w:tc>
          <w:tcPr>
            <w:tcW w:w="6163" w:type="dxa"/>
          </w:tcPr>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tc>
        <w:tc>
          <w:tcPr>
            <w:tcW w:w="1666" w:type="dxa"/>
            <w:vAlign w:val="center"/>
          </w:tcPr>
          <w:p w:rsidR="00141020" w:rsidRDefault="00141020" w:rsidP="00FE6CEA">
            <w:pPr>
              <w:jc w:val="center"/>
              <w:rPr>
                <w:lang w:val="en-US"/>
              </w:rPr>
            </w:pPr>
          </w:p>
        </w:tc>
      </w:tr>
      <w:tr w:rsidR="00141020" w:rsidRPr="006F1A4A" w:rsidTr="00141020">
        <w:trPr>
          <w:trHeight w:val="283"/>
        </w:trPr>
        <w:tc>
          <w:tcPr>
            <w:tcW w:w="2025" w:type="dxa"/>
            <w:shd w:val="clear" w:color="auto" w:fill="D9D9D9" w:themeFill="background1" w:themeFillShade="D9"/>
            <w:vAlign w:val="center"/>
          </w:tcPr>
          <w:p w:rsidR="00141020" w:rsidRDefault="00141020" w:rsidP="00940AAF">
            <w:pPr>
              <w:jc w:val="center"/>
            </w:pPr>
            <w:r>
              <w:lastRenderedPageBreak/>
              <w:t>Parameter</w:t>
            </w:r>
          </w:p>
        </w:tc>
        <w:tc>
          <w:tcPr>
            <w:tcW w:w="6163" w:type="dxa"/>
            <w:shd w:val="clear" w:color="auto" w:fill="D9D9D9" w:themeFill="background1" w:themeFillShade="D9"/>
            <w:vAlign w:val="center"/>
          </w:tcPr>
          <w:p w:rsidR="00141020" w:rsidRDefault="00141020" w:rsidP="00940AAF">
            <w:pPr>
              <w:jc w:val="center"/>
            </w:pPr>
            <w:r>
              <w:t>Description</w:t>
            </w:r>
          </w:p>
        </w:tc>
        <w:tc>
          <w:tcPr>
            <w:tcW w:w="1666" w:type="dxa"/>
            <w:shd w:val="clear" w:color="auto" w:fill="D9D9D9" w:themeFill="background1" w:themeFillShade="D9"/>
            <w:vAlign w:val="center"/>
          </w:tcPr>
          <w:p w:rsidR="00141020" w:rsidRDefault="00141020" w:rsidP="00940AAF">
            <w:pPr>
              <w:jc w:val="center"/>
            </w:pPr>
            <w:r>
              <w:t>Default value</w:t>
            </w:r>
          </w:p>
        </w:tc>
      </w:tr>
      <w:tr w:rsidR="00141020" w:rsidRPr="00DE4C70" w:rsidTr="00CB3054">
        <w:trPr>
          <w:trHeight w:val="415"/>
        </w:trPr>
        <w:tc>
          <w:tcPr>
            <w:tcW w:w="2025" w:type="dxa"/>
            <w:shd w:val="clear" w:color="auto" w:fill="D9D9D9" w:themeFill="background1" w:themeFillShade="D9"/>
            <w:vAlign w:val="center"/>
          </w:tcPr>
          <w:p w:rsidR="00141020" w:rsidRDefault="00141020" w:rsidP="00FE6CEA">
            <w:pPr>
              <w:jc w:val="center"/>
              <w:rPr>
                <w:lang w:val="en-US"/>
              </w:rPr>
            </w:pPr>
            <w:r>
              <w:rPr>
                <w:lang w:val="en-US"/>
              </w:rPr>
              <w:t>TOLERANCE PARAMETERS</w:t>
            </w:r>
          </w:p>
        </w:tc>
        <w:tc>
          <w:tcPr>
            <w:tcW w:w="6163" w:type="dxa"/>
          </w:tcPr>
          <w:p w:rsidR="00141020" w:rsidRDefault="00141020" w:rsidP="003B63CD">
            <w:pPr>
              <w:jc w:val="both"/>
              <w:rPr>
                <w:lang w:val="en-US"/>
              </w:rPr>
            </w:pPr>
            <w:r>
              <w:rPr>
                <w:lang w:val="en-US"/>
              </w:rPr>
              <w:t>Defines the tolerance settings for ode45.</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Cvap_tol</w:t>
            </w:r>
          </w:p>
        </w:tc>
        <w:tc>
          <w:tcPr>
            <w:tcW w:w="6163" w:type="dxa"/>
          </w:tcPr>
          <w:p w:rsidR="00141020" w:rsidRDefault="00141020" w:rsidP="003B63CD">
            <w:pPr>
              <w:jc w:val="both"/>
              <w:rPr>
                <w:lang w:val="en-US"/>
              </w:rPr>
            </w:pPr>
            <w:r>
              <w:rPr>
                <w:lang w:val="en-US"/>
              </w:rPr>
              <w:t>Vapor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N_tol</w:t>
            </w:r>
          </w:p>
        </w:tc>
        <w:tc>
          <w:tcPr>
            <w:tcW w:w="6163" w:type="dxa"/>
          </w:tcPr>
          <w:p w:rsidR="00141020" w:rsidRDefault="00141020" w:rsidP="003B63CD">
            <w:pPr>
              <w:jc w:val="both"/>
              <w:rPr>
                <w:lang w:val="en-US"/>
              </w:rPr>
            </w:pPr>
            <w:r>
              <w:rPr>
                <w:lang w:val="en-US"/>
              </w:rPr>
              <w:t>Particle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Dp_tol</w:t>
            </w:r>
          </w:p>
        </w:tc>
        <w:tc>
          <w:tcPr>
            <w:tcW w:w="6163" w:type="dxa"/>
          </w:tcPr>
          <w:p w:rsidR="00141020" w:rsidRDefault="00141020" w:rsidP="003B63CD">
            <w:pPr>
              <w:jc w:val="both"/>
              <w:rPr>
                <w:lang w:val="en-US"/>
              </w:rPr>
            </w:pPr>
            <w:r>
              <w:rPr>
                <w:lang w:val="en-US"/>
              </w:rPr>
              <w:t>Particle diameter tolerance.</w:t>
            </w:r>
          </w:p>
        </w:tc>
        <w:tc>
          <w:tcPr>
            <w:tcW w:w="1666" w:type="dxa"/>
            <w:vAlign w:val="center"/>
          </w:tcPr>
          <w:p w:rsidR="00141020" w:rsidRDefault="00141020"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B043BB">
      <w:pPr>
        <w:pStyle w:val="Heading2"/>
        <w:rPr>
          <w:lang w:val="en-US"/>
        </w:rPr>
      </w:pPr>
      <w:r>
        <w:rPr>
          <w:lang w:val="en-US"/>
        </w:rPr>
        <w:t>Output data</w:t>
      </w:r>
    </w:p>
    <w:p w:rsidR="00B043BB" w:rsidRDefault="00B043BB" w:rsidP="00B043BB">
      <w:pPr>
        <w:rPr>
          <w:lang w:val="en-US"/>
        </w:rPr>
      </w:pPr>
      <w:r>
        <w:rPr>
          <w:lang w:val="en-US"/>
        </w:rPr>
        <w:t xml:space="preserve">The simulation results are found in </w:t>
      </w:r>
      <w:r>
        <w:rPr>
          <w:i/>
          <w:lang w:val="en-US"/>
        </w:rPr>
        <w:t xml:space="preserve">chamber.output_data. </w:t>
      </w:r>
      <w:r>
        <w:rPr>
          <w:lang w:val="en-US"/>
        </w:rPr>
        <w:t xml:space="preserve">Descriptions of the contents of </w:t>
      </w:r>
      <w:r>
        <w:rPr>
          <w:i/>
          <w:lang w:val="en-US"/>
        </w:rPr>
        <w:t xml:space="preserve">output_data </w:t>
      </w:r>
      <w:r>
        <w:rPr>
          <w:lang w:val="en-US"/>
        </w:rPr>
        <w:t>are in the table below.</w:t>
      </w:r>
    </w:p>
    <w:p w:rsidR="008E61C8" w:rsidRPr="00B043BB" w:rsidRDefault="008E61C8" w:rsidP="008E61C8">
      <w:pPr>
        <w:pStyle w:val="Heading2"/>
        <w:rPr>
          <w:lang w:val="en-US"/>
        </w:rPr>
      </w:pPr>
      <w:r>
        <w:rPr>
          <w:lang w:val="en-US"/>
        </w:rPr>
        <w:t>Known issues</w:t>
      </w:r>
    </w:p>
    <w:sectPr w:rsidR="008E61C8" w:rsidRPr="00B043B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F948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428AB"/>
    <w:rsid w:val="00067B6D"/>
    <w:rsid w:val="0007702F"/>
    <w:rsid w:val="000834AF"/>
    <w:rsid w:val="0009713C"/>
    <w:rsid w:val="000B150F"/>
    <w:rsid w:val="000E26AD"/>
    <w:rsid w:val="0011707A"/>
    <w:rsid w:val="00141020"/>
    <w:rsid w:val="00150BC6"/>
    <w:rsid w:val="001A04B8"/>
    <w:rsid w:val="001B5FA2"/>
    <w:rsid w:val="001C23BA"/>
    <w:rsid w:val="001D6742"/>
    <w:rsid w:val="001E1469"/>
    <w:rsid w:val="001F5123"/>
    <w:rsid w:val="001F6696"/>
    <w:rsid w:val="00211A48"/>
    <w:rsid w:val="002223B8"/>
    <w:rsid w:val="00226ACF"/>
    <w:rsid w:val="00266146"/>
    <w:rsid w:val="002870CA"/>
    <w:rsid w:val="00333008"/>
    <w:rsid w:val="00336313"/>
    <w:rsid w:val="00353189"/>
    <w:rsid w:val="00377A24"/>
    <w:rsid w:val="00391DBE"/>
    <w:rsid w:val="003B63CD"/>
    <w:rsid w:val="003B6C79"/>
    <w:rsid w:val="003E2183"/>
    <w:rsid w:val="00400DD9"/>
    <w:rsid w:val="00431D83"/>
    <w:rsid w:val="00435A44"/>
    <w:rsid w:val="00447432"/>
    <w:rsid w:val="00456CCB"/>
    <w:rsid w:val="004D78A7"/>
    <w:rsid w:val="004D7C04"/>
    <w:rsid w:val="004F0E0E"/>
    <w:rsid w:val="004F1F8C"/>
    <w:rsid w:val="004F6F1F"/>
    <w:rsid w:val="00534807"/>
    <w:rsid w:val="00547C9B"/>
    <w:rsid w:val="006271AC"/>
    <w:rsid w:val="00662E64"/>
    <w:rsid w:val="006830B4"/>
    <w:rsid w:val="006E049B"/>
    <w:rsid w:val="006E3776"/>
    <w:rsid w:val="006F1A4A"/>
    <w:rsid w:val="00705899"/>
    <w:rsid w:val="0072584D"/>
    <w:rsid w:val="00757664"/>
    <w:rsid w:val="007A27F7"/>
    <w:rsid w:val="007A3B1F"/>
    <w:rsid w:val="007B40D9"/>
    <w:rsid w:val="00830F4B"/>
    <w:rsid w:val="0086546B"/>
    <w:rsid w:val="00866E48"/>
    <w:rsid w:val="008E3F8C"/>
    <w:rsid w:val="008E61C8"/>
    <w:rsid w:val="00913D33"/>
    <w:rsid w:val="00940AAF"/>
    <w:rsid w:val="009E4944"/>
    <w:rsid w:val="00A06C44"/>
    <w:rsid w:val="00A31654"/>
    <w:rsid w:val="00A36D42"/>
    <w:rsid w:val="00A47F2E"/>
    <w:rsid w:val="00A5228E"/>
    <w:rsid w:val="00A5377E"/>
    <w:rsid w:val="00A5663E"/>
    <w:rsid w:val="00A86455"/>
    <w:rsid w:val="00AC4082"/>
    <w:rsid w:val="00AD5D03"/>
    <w:rsid w:val="00B043BB"/>
    <w:rsid w:val="00B66320"/>
    <w:rsid w:val="00B71FB6"/>
    <w:rsid w:val="00B9073B"/>
    <w:rsid w:val="00B92642"/>
    <w:rsid w:val="00BC241F"/>
    <w:rsid w:val="00C17297"/>
    <w:rsid w:val="00C20CCF"/>
    <w:rsid w:val="00C739F7"/>
    <w:rsid w:val="00C867C2"/>
    <w:rsid w:val="00CB00B8"/>
    <w:rsid w:val="00CB3054"/>
    <w:rsid w:val="00CC69BE"/>
    <w:rsid w:val="00CD3769"/>
    <w:rsid w:val="00CD38D2"/>
    <w:rsid w:val="00CE3DAC"/>
    <w:rsid w:val="00D058E1"/>
    <w:rsid w:val="00D77BF9"/>
    <w:rsid w:val="00D91AB7"/>
    <w:rsid w:val="00DE4C70"/>
    <w:rsid w:val="00E20C42"/>
    <w:rsid w:val="00E458E4"/>
    <w:rsid w:val="00E80DA3"/>
    <w:rsid w:val="00ED077E"/>
    <w:rsid w:val="00EE0260"/>
    <w:rsid w:val="00F010EE"/>
    <w:rsid w:val="00F1255B"/>
    <w:rsid w:val="00F149FC"/>
    <w:rsid w:val="00F92DE4"/>
    <w:rsid w:val="00F96AEB"/>
    <w:rsid w:val="00FA0550"/>
    <w:rsid w:val="00FA1C59"/>
    <w:rsid w:val="00FC1975"/>
    <w:rsid w:val="00FC49A0"/>
    <w:rsid w:val="00FE5413"/>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FA1C59"/>
    <w:pPr>
      <w:shd w:val="clear" w:color="auto" w:fill="D9D9D9" w:themeFill="background1" w:themeFillShade="D9"/>
      <w:autoSpaceDE w:val="0"/>
      <w:autoSpaceDN w:val="0"/>
      <w:adjustRightInd w:val="0"/>
      <w:spacing w:after="24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FA1C59"/>
    <w:rPr>
      <w:rFonts w:ascii="Courier New" w:hAnsi="Courier New" w:cs="Courier New"/>
      <w:color w:val="000000" w:themeColor="text1"/>
      <w:sz w:val="18"/>
      <w:szCs w:val="20"/>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FA1C59"/>
    <w:pPr>
      <w:shd w:val="clear" w:color="auto" w:fill="D9D9D9" w:themeFill="background1" w:themeFillShade="D9"/>
      <w:autoSpaceDE w:val="0"/>
      <w:autoSpaceDN w:val="0"/>
      <w:adjustRightInd w:val="0"/>
      <w:spacing w:after="24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FA1C59"/>
    <w:rPr>
      <w:rFonts w:ascii="Courier New" w:hAnsi="Courier New" w:cs="Courier New"/>
      <w:color w:val="000000" w:themeColor="text1"/>
      <w:sz w:val="18"/>
      <w:szCs w:val="20"/>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F803E-621F-4A3D-AFF4-FCD3C052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11</Pages>
  <Words>2568</Words>
  <Characters>20807</Characters>
  <Application>Microsoft Office Word</Application>
  <DocSecurity>0</DocSecurity>
  <Lines>173</Lines>
  <Paragraphs>46</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23329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75</cp:revision>
  <dcterms:created xsi:type="dcterms:W3CDTF">2013-06-07T05:37:00Z</dcterms:created>
  <dcterms:modified xsi:type="dcterms:W3CDTF">2013-07-31T06:02:00Z</dcterms:modified>
</cp:coreProperties>
</file>