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sz w:val="20"/>
              </w:rPr>
              <w:t>Kigali City - Gasabo - Kacyiru - Kamatamu - Nyarutarama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TUYISINGIZE Leonardus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1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SD101 - Introduction to Programming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1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SD-L5-A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240" w:lineRule="auto"/>
              <w:jc w:val="both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Students will understand basic programming concepts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240" w:lineRule="auto" w:after="0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Variables, Data types, Control structures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Introduction to Python Programming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Basic to Intermediate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45 minutes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Understand Python syntax</w:t>
              <w:br/>
              <w:t>2. Write simple programs</w:t>
              <w:br/>
              <w:t>3. Debug basic errors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b w:val="0"/>
                <w:sz w:val="24"/>
              </w:rPr>
              <w:t>Review previous concepts</w:t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 lab, Python IDE, Projector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Practice coding exercises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 lab, Python IDE, Projector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Summary and Q&amp;A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 lab, Python IDE, Projector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coding exercise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Self-assessment form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Python Official Documentation</w:t>
              <w:br/>
              <w:t>Learning Python by Mark Lutz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Code samples, Exercise sheets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