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SCHEME OF 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699"/>
        <w:gridCol w:w="7699"/>
      </w:tblGrid>
      <w:tr>
        <w:tc>
          <w:tcPr>
            <w:tcW w:type="dxa" w:w="7699"/>
          </w:tcPr>
          <w:p>
            <w:r>
              <w:t>Province:</w:t>
            </w:r>
          </w:p>
        </w:tc>
        <w:tc>
          <w:tcPr>
            <w:tcW w:type="dxa" w:w="7699"/>
          </w:tcPr>
          <w:p>
            <w:r>
              <w:t>Kigali City</w:t>
            </w:r>
          </w:p>
        </w:tc>
      </w:tr>
      <w:tr>
        <w:tc>
          <w:tcPr>
            <w:tcW w:type="dxa" w:w="7699"/>
          </w:tcPr>
          <w:p>
            <w:r>
              <w:t>District:</w:t>
            </w:r>
          </w:p>
        </w:tc>
        <w:tc>
          <w:tcPr>
            <w:tcW w:type="dxa" w:w="7699"/>
          </w:tcPr>
          <w:p>
            <w:r>
              <w:t>Gasabo</w:t>
            </w:r>
          </w:p>
        </w:tc>
      </w:tr>
      <w:tr>
        <w:tc>
          <w:tcPr>
            <w:tcW w:type="dxa" w:w="7699"/>
          </w:tcPr>
          <w:p>
            <w:r>
              <w:t>School:</w:t>
            </w:r>
          </w:p>
        </w:tc>
        <w:tc>
          <w:tcPr>
            <w:tcW w:type="dxa" w:w="7699"/>
          </w:tcPr>
          <w:p>
            <w:r>
              <w:t>IPRC Kigali</w:t>
            </w:r>
          </w:p>
        </w:tc>
      </w:tr>
      <w:tr>
        <w:tc>
          <w:tcPr>
            <w:tcW w:type="dxa" w:w="7699"/>
          </w:tcPr>
          <w:p>
            <w:r>
              <w:t>Sector:</w:t>
            </w:r>
          </w:p>
        </w:tc>
        <w:tc>
          <w:tcPr>
            <w:tcW w:type="dxa" w:w="7699"/>
          </w:tcPr>
          <w:p>
            <w:r>
              <w:t>ICT &amp; MULTIMEDIA</w:t>
            </w:r>
          </w:p>
        </w:tc>
      </w:tr>
      <w:tr>
        <w:tc>
          <w:tcPr>
            <w:tcW w:type="dxa" w:w="7699"/>
          </w:tcPr>
          <w:p>
            <w:r>
              <w:t>Module Code &amp; Title:</w:t>
            </w:r>
          </w:p>
        </w:tc>
        <w:tc>
          <w:tcPr>
            <w:tcW w:type="dxa" w:w="7699"/>
          </w:tcPr>
          <w:p>
            <w:r>
              <w:t>CSAPA301: C Programming</w:t>
            </w:r>
          </w:p>
        </w:tc>
      </w:tr>
      <w:tr>
        <w:tc>
          <w:tcPr>
            <w:tcW w:type="dxa" w:w="7699"/>
          </w:tcPr>
          <w:p>
            <w:r>
              <w:t>RQF Level:</w:t>
            </w:r>
          </w:p>
        </w:tc>
        <w:tc>
          <w:tcPr>
            <w:tcW w:type="dxa" w:w="7699"/>
          </w:tcPr>
          <w:p>
            <w:r>
              <w:t>Level 4</w:t>
            </w:r>
          </w:p>
        </w:tc>
      </w:tr>
      <w:tr>
        <w:tc>
          <w:tcPr>
            <w:tcW w:type="dxa" w:w="7699"/>
          </w:tcPr>
          <w:p>
            <w:r>
              <w:t>Trainer Name:</w:t>
            </w:r>
          </w:p>
        </w:tc>
        <w:tc>
          <w:tcPr>
            <w:tcW w:type="dxa" w:w="7699"/>
          </w:tcPr>
          <w:p>
            <w:r>
              <w:t>TUYISINGIZE Leonard</w:t>
            </w:r>
          </w:p>
        </w:tc>
      </w:tr>
      <w:tr>
        <w:tc>
          <w:tcPr>
            <w:tcW w:type="dxa" w:w="7699"/>
          </w:tcPr>
          <w:p>
            <w:r>
              <w:t>School Year:</w:t>
            </w:r>
          </w:p>
        </w:tc>
        <w:tc>
          <w:tcPr>
            <w:tcW w:type="dxa" w:w="7699"/>
          </w:tcPr>
          <w:p>
            <w:r>
              <w:t>2024-2025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11"/>
        <w:gridCol w:w="1711"/>
        <w:gridCol w:w="1711"/>
        <w:gridCol w:w="1711"/>
        <w:gridCol w:w="1711"/>
        <w:gridCol w:w="1711"/>
        <w:gridCol w:w="1711"/>
        <w:gridCol w:w="1711"/>
        <w:gridCol w:w="1711"/>
      </w:tblGrid>
      <w:tr>
        <w:tc>
          <w:tcPr>
            <w:tcW w:type="dxa" w:w="1711"/>
          </w:tcPr>
          <w:p>
            <w:r>
              <w:rPr>
                <w:rFonts w:ascii="Calibri" w:hAnsi="Calibri"/>
                <w:sz w:val="20"/>
              </w:rPr>
              <w:t>Weeks</w:t>
            </w:r>
          </w:p>
        </w:tc>
        <w:tc>
          <w:tcPr>
            <w:tcW w:type="dxa" w:w="1711"/>
          </w:tcPr>
          <w:p>
            <w:r>
              <w:rPr>
                <w:rFonts w:ascii="Calibri" w:hAnsi="Calibri"/>
                <w:sz w:val="20"/>
              </w:rPr>
              <w:t>Competence code and name</w:t>
            </w:r>
          </w:p>
        </w:tc>
        <w:tc>
          <w:tcPr>
            <w:tcW w:type="dxa" w:w="1711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11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11"/>
          </w:tcPr>
          <w:p>
            <w:r>
              <w:rPr>
                <w:rFonts w:ascii="Calibri" w:hAnsi="Calibri"/>
                <w:sz w:val="20"/>
              </w:rPr>
              <w:t>Learning Activities</w:t>
            </w:r>
          </w:p>
        </w:tc>
        <w:tc>
          <w:tcPr>
            <w:tcW w:type="dxa" w:w="1711"/>
          </w:tcPr>
          <w:p>
            <w:r>
              <w:rPr>
                <w:rFonts w:ascii="Calibri" w:hAnsi="Calibri"/>
                <w:sz w:val="20"/>
              </w:rPr>
              <w:t>Resources (Equipment, tools, and materials)</w:t>
            </w:r>
          </w:p>
        </w:tc>
        <w:tc>
          <w:tcPr>
            <w:tcW w:type="dxa" w:w="1711"/>
          </w:tcPr>
          <w:p>
            <w:r>
              <w:rPr>
                <w:rFonts w:ascii="Calibri" w:hAnsi="Calibri"/>
                <w:sz w:val="20"/>
              </w:rPr>
              <w:t>Evidences of formative assessment</w:t>
            </w:r>
          </w:p>
        </w:tc>
        <w:tc>
          <w:tcPr>
            <w:tcW w:type="dxa" w:w="1711"/>
          </w:tcPr>
          <w:p>
            <w:r>
              <w:rPr>
                <w:rFonts w:ascii="Calibri" w:hAnsi="Calibri"/>
                <w:sz w:val="20"/>
              </w:rPr>
              <w:t>Learning Place</w:t>
            </w:r>
          </w:p>
        </w:tc>
        <w:tc>
          <w:tcPr>
            <w:tcW w:type="dxa" w:w="1711"/>
          </w:tcPr>
          <w:p>
            <w:r>
              <w:rPr>
                <w:rFonts w:ascii="Calibri" w:hAnsi="Calibri"/>
                <w:sz w:val="20"/>
              </w:rPr>
              <w:t>Observation</w:t>
            </w:r>
          </w:p>
        </w:tc>
      </w:tr>
      <w:tr>
        <w:tc>
          <w:tcPr>
            <w:tcW w:type="dxa" w:w="1711"/>
          </w:tcPr>
          <w:p>
            <w:r>
              <w:rPr>
                <w:rFonts w:ascii="Calibri" w:hAnsi="Calibri"/>
                <w:b/>
                <w:sz w:val="20"/>
              </w:rPr>
              <w:t>Weeks</w:t>
            </w:r>
          </w:p>
        </w:tc>
        <w:tc>
          <w:tcPr>
            <w:tcW w:type="dxa" w:w="1711"/>
          </w:tcPr>
          <w:p>
            <w:r>
              <w:rPr>
                <w:rFonts w:ascii="Calibri" w:hAnsi="Calibri"/>
                <w:b/>
                <w:sz w:val="20"/>
              </w:rPr>
              <w:t>Learning outcome (LO)</w:t>
            </w:r>
          </w:p>
        </w:tc>
        <w:tc>
          <w:tcPr>
            <w:tcW w:type="dxa" w:w="1711"/>
          </w:tcPr>
          <w:p>
            <w:r>
              <w:rPr>
                <w:rFonts w:ascii="Calibri" w:hAnsi="Calibri"/>
                <w:b/>
                <w:sz w:val="20"/>
              </w:rPr>
              <w:t>Duration</w:t>
            </w:r>
          </w:p>
        </w:tc>
        <w:tc>
          <w:tcPr>
            <w:tcW w:type="dxa" w:w="1711"/>
          </w:tcPr>
          <w:p>
            <w:r>
              <w:rPr>
                <w:rFonts w:ascii="Calibri" w:hAnsi="Calibri"/>
                <w:b/>
                <w:sz w:val="20"/>
              </w:rPr>
              <w:t>Indicative content (IC)</w:t>
            </w:r>
          </w:p>
        </w:tc>
        <w:tc>
          <w:tcPr>
            <w:tcW w:type="dxa" w:w="1711"/>
          </w:tcPr>
          <w:p>
            <w:r>
              <w:rPr>
                <w:rFonts w:ascii="Calibri" w:hAnsi="Calibri"/>
                <w:b/>
                <w:sz w:val="20"/>
              </w:rPr>
              <w:t>Learning Activities</w:t>
            </w:r>
          </w:p>
        </w:tc>
        <w:tc>
          <w:tcPr>
            <w:tcW w:type="dxa" w:w="1711"/>
          </w:tcPr>
          <w:p>
            <w:r>
              <w:rPr>
                <w:rFonts w:ascii="Calibri" w:hAnsi="Calibri"/>
                <w:b/>
                <w:sz w:val="20"/>
              </w:rPr>
              <w:t>Resources (Equipment, tools, and materials)</w:t>
            </w:r>
          </w:p>
        </w:tc>
        <w:tc>
          <w:tcPr>
            <w:tcW w:type="dxa" w:w="1711"/>
          </w:tcPr>
          <w:p>
            <w:r>
              <w:rPr>
                <w:rFonts w:ascii="Calibri" w:hAnsi="Calibri"/>
                <w:b/>
                <w:sz w:val="20"/>
              </w:rPr>
              <w:t>Evidences of formative assessment</w:t>
            </w:r>
          </w:p>
        </w:tc>
        <w:tc>
          <w:tcPr>
            <w:tcW w:type="dxa" w:w="1711"/>
          </w:tcPr>
          <w:p>
            <w:r>
              <w:rPr>
                <w:rFonts w:ascii="Calibri" w:hAnsi="Calibri"/>
                <w:b/>
                <w:sz w:val="20"/>
              </w:rPr>
              <w:t>Learning Place</w:t>
            </w:r>
          </w:p>
        </w:tc>
        <w:tc>
          <w:tcPr>
            <w:tcW w:type="dxa" w:w="1711"/>
          </w:tcPr>
          <w:p>
            <w:r>
              <w:rPr>
                <w:rFonts w:ascii="Calibri" w:hAnsi="Calibri"/>
                <w:b/>
                <w:sz w:val="20"/>
              </w:rPr>
              <w:t>Observation</w:t>
            </w:r>
          </w:p>
        </w:tc>
      </w:tr>
      <w:tr>
        <w:tc>
          <w:tcPr>
            <w:tcW w:type="dxa" w:w="1711"/>
          </w:tcPr>
          <w:p>
            <w:r>
              <w:rPr>
                <w:rFonts w:ascii="Calibri" w:hAnsi="Calibri"/>
                <w:sz w:val="20"/>
              </w:rPr>
              <w:t>Week 1-12 (Jan-Mar 2025)</w:t>
            </w:r>
          </w:p>
        </w:tc>
        <w:tc>
          <w:tcPr>
            <w:tcW w:type="dxa" w:w="1711"/>
          </w:tcPr>
          <w:p>
            <w:r>
              <w:rPr>
                <w:rFonts w:ascii="Calibri" w:hAnsi="Calibri"/>
                <w:sz w:val="20"/>
              </w:rPr>
              <w:t>LO1: Understand C basics</w:t>
              <w:br/>
              <w:t>LO2: Write simple programs</w:t>
            </w:r>
          </w:p>
        </w:tc>
        <w:tc>
          <w:tcPr>
            <w:tcW w:type="dxa" w:w="1711"/>
          </w:tcPr>
          <w:p>
            <w:r>
              <w:rPr>
                <w:rFonts w:ascii="Calibri" w:hAnsi="Calibri"/>
                <w:sz w:val="20"/>
              </w:rPr>
              <w:t>40 hours</w:t>
            </w:r>
          </w:p>
        </w:tc>
        <w:tc>
          <w:tcPr>
            <w:tcW w:type="dxa" w:w="1711"/>
          </w:tcPr>
          <w:p>
            <w:r>
              <w:rPr>
                <w:rFonts w:ascii="Calibri" w:hAnsi="Calibri"/>
                <w:sz w:val="20"/>
              </w:rPr>
              <w:t>IC1.1: Variables and data types</w:t>
              <w:br/>
              <w:t>IC1.2: Control structures</w:t>
            </w:r>
          </w:p>
        </w:tc>
        <w:tc>
          <w:tcPr>
            <w:tcW w:type="dxa" w:w="1711"/>
          </w:tcPr>
          <w:p>
            <w:r>
              <w:rPr>
                <w:rFonts w:ascii="Calibri" w:hAnsi="Calibri"/>
                <w:sz w:val="20"/>
              </w:rPr>
              <w:t>Blended learning</w:t>
            </w:r>
          </w:p>
        </w:tc>
        <w:tc>
          <w:tcPr>
            <w:tcW w:type="dxa" w:w="1711"/>
          </w:tcPr>
          <w:p>
            <w:r>
              <w:rPr>
                <w:rFonts w:ascii="Calibri" w:hAnsi="Calibri"/>
                <w:sz w:val="20"/>
              </w:rPr>
              <w:t>Computers, C compiler, textbooks</w:t>
            </w:r>
          </w:p>
        </w:tc>
        <w:tc>
          <w:tcPr>
            <w:tcW w:type="dxa" w:w="1711"/>
          </w:tcPr>
          <w:p>
            <w:r>
              <w:rPr>
                <w:rFonts w:ascii="Calibri" w:hAnsi="Calibri"/>
                <w:sz w:val="20"/>
              </w:rPr>
              <w:t>Weekly quizzes, practical exercises</w:t>
            </w:r>
          </w:p>
        </w:tc>
        <w:tc>
          <w:tcPr>
            <w:tcW w:type="dxa" w:w="1711"/>
          </w:tcPr>
          <w:p>
            <w:r>
              <w:rPr>
                <w:rFonts w:ascii="Calibri" w:hAnsi="Calibri"/>
                <w:sz w:val="20"/>
              </w:rPr>
              <w:t>Lab/Classroom</w:t>
            </w:r>
          </w:p>
        </w:tc>
        <w:tc>
          <w:tcPr>
            <w:tcW w:type="dxa" w:w="1711"/>
          </w:tcPr>
          <w:p>
            <w:r>
              <w:rPr>
                <w:rFonts w:ascii="Calibri" w:hAnsi="Calibri"/>
                <w:sz w:val="20"/>
              </w:rPr>
              <w:t>Term 1</w:t>
            </w:r>
          </w:p>
        </w:tc>
      </w:tr>
      <w:tr>
        <w:tc>
          <w:tcPr>
            <w:tcW w:type="dxa" w:w="1711"/>
          </w:tcPr>
          <w:p>
            <w:r>
              <w:rPr>
                <w:rFonts w:ascii="Calibri" w:hAnsi="Calibri"/>
                <w:sz w:val="20"/>
              </w:rPr>
              <w:t>Week 13-24 (Apr-Jun 2025)</w:t>
            </w:r>
          </w:p>
        </w:tc>
        <w:tc>
          <w:tcPr>
            <w:tcW w:type="dxa" w:w="1711"/>
          </w:tcPr>
          <w:p>
            <w:r>
              <w:rPr>
                <w:rFonts w:ascii="Calibri" w:hAnsi="Calibri"/>
                <w:sz w:val="20"/>
              </w:rPr>
              <w:t>LO3: Work with arrays</w:t>
              <w:br/>
              <w:t>LO4: Use functions</w:t>
            </w:r>
          </w:p>
        </w:tc>
        <w:tc>
          <w:tcPr>
            <w:tcW w:type="dxa" w:w="1711"/>
          </w:tcPr>
          <w:p>
            <w:r>
              <w:rPr>
                <w:rFonts w:ascii="Calibri" w:hAnsi="Calibri"/>
                <w:sz w:val="20"/>
              </w:rPr>
              <w:t>40 hours</w:t>
            </w:r>
          </w:p>
        </w:tc>
        <w:tc>
          <w:tcPr>
            <w:tcW w:type="dxa" w:w="1711"/>
          </w:tcPr>
          <w:p>
            <w:r>
              <w:rPr>
                <w:rFonts w:ascii="Calibri" w:hAnsi="Calibri"/>
                <w:sz w:val="20"/>
              </w:rPr>
              <w:t>IC2.1: Arrays and strings</w:t>
              <w:br/>
              <w:t>IC2.2: Functions and scope</w:t>
            </w:r>
          </w:p>
        </w:tc>
        <w:tc>
          <w:tcPr>
            <w:tcW w:type="dxa" w:w="1711"/>
          </w:tcPr>
          <w:p>
            <w:r>
              <w:rPr>
                <w:rFonts w:ascii="Calibri" w:hAnsi="Calibri"/>
                <w:sz w:val="20"/>
              </w:rPr>
              <w:t>Blended learning</w:t>
            </w:r>
          </w:p>
        </w:tc>
        <w:tc>
          <w:tcPr>
            <w:tcW w:type="dxa" w:w="1711"/>
          </w:tcPr>
          <w:p>
            <w:r>
              <w:rPr>
                <w:rFonts w:ascii="Calibri" w:hAnsi="Calibri"/>
                <w:sz w:val="20"/>
              </w:rPr>
              <w:t>Computers, C compiler, textbooks</w:t>
            </w:r>
          </w:p>
        </w:tc>
        <w:tc>
          <w:tcPr>
            <w:tcW w:type="dxa" w:w="1711"/>
          </w:tcPr>
          <w:p>
            <w:r>
              <w:rPr>
                <w:rFonts w:ascii="Calibri" w:hAnsi="Calibri"/>
                <w:sz w:val="20"/>
              </w:rPr>
              <w:t>Weekly quizzes, practical exercises</w:t>
            </w:r>
          </w:p>
        </w:tc>
        <w:tc>
          <w:tcPr>
            <w:tcW w:type="dxa" w:w="1711"/>
          </w:tcPr>
          <w:p>
            <w:r>
              <w:rPr>
                <w:rFonts w:ascii="Calibri" w:hAnsi="Calibri"/>
                <w:sz w:val="20"/>
              </w:rPr>
              <w:t>Lab/Classroom</w:t>
            </w:r>
          </w:p>
        </w:tc>
        <w:tc>
          <w:tcPr>
            <w:tcW w:type="dxa" w:w="1711"/>
          </w:tcPr>
          <w:p>
            <w:r>
              <w:rPr>
                <w:rFonts w:ascii="Calibri" w:hAnsi="Calibri"/>
                <w:sz w:val="20"/>
              </w:rPr>
              <w:t>Term 2</w:t>
            </w:r>
          </w:p>
        </w:tc>
      </w:tr>
      <w:tr>
        <w:tc>
          <w:tcPr>
            <w:tcW w:type="dxa" w:w="1711"/>
          </w:tcPr>
          <w:p>
            <w:r>
              <w:rPr>
                <w:rFonts w:ascii="Calibri" w:hAnsi="Calibri"/>
                <w:sz w:val="20"/>
              </w:rPr>
              <w:t>Week 25-36 (Jul-Sep 2025)</w:t>
            </w:r>
          </w:p>
        </w:tc>
        <w:tc>
          <w:tcPr>
            <w:tcW w:type="dxa" w:w="1711"/>
          </w:tcPr>
          <w:p>
            <w:r>
              <w:rPr>
                <w:rFonts w:ascii="Calibri" w:hAnsi="Calibri"/>
                <w:sz w:val="20"/>
              </w:rPr>
              <w:t>LO5: Manage pointers</w:t>
              <w:br/>
              <w:t>LO6: Handle files</w:t>
            </w:r>
          </w:p>
        </w:tc>
        <w:tc>
          <w:tcPr>
            <w:tcW w:type="dxa" w:w="1711"/>
          </w:tcPr>
          <w:p>
            <w:r>
              <w:rPr>
                <w:rFonts w:ascii="Calibri" w:hAnsi="Calibri"/>
                <w:sz w:val="20"/>
              </w:rPr>
              <w:t>40 hours</w:t>
            </w:r>
          </w:p>
        </w:tc>
        <w:tc>
          <w:tcPr>
            <w:tcW w:type="dxa" w:w="1711"/>
          </w:tcPr>
          <w:p>
            <w:r>
              <w:rPr>
                <w:rFonts w:ascii="Calibri" w:hAnsi="Calibri"/>
                <w:sz w:val="20"/>
              </w:rPr>
              <w:t>IC3.1: Pointers and memory</w:t>
              <w:br/>
              <w:t>IC3.2: File operations</w:t>
            </w:r>
          </w:p>
        </w:tc>
        <w:tc>
          <w:tcPr>
            <w:tcW w:type="dxa" w:w="1711"/>
          </w:tcPr>
          <w:p>
            <w:r>
              <w:rPr>
                <w:rFonts w:ascii="Calibri" w:hAnsi="Calibri"/>
                <w:sz w:val="20"/>
              </w:rPr>
              <w:t>Blended learning</w:t>
            </w:r>
          </w:p>
        </w:tc>
        <w:tc>
          <w:tcPr>
            <w:tcW w:type="dxa" w:w="1711"/>
          </w:tcPr>
          <w:p>
            <w:r>
              <w:rPr>
                <w:rFonts w:ascii="Calibri" w:hAnsi="Calibri"/>
                <w:sz w:val="20"/>
              </w:rPr>
              <w:t>Computers, C compiler, textbooks</w:t>
            </w:r>
          </w:p>
        </w:tc>
        <w:tc>
          <w:tcPr>
            <w:tcW w:type="dxa" w:w="1711"/>
          </w:tcPr>
          <w:p>
            <w:r>
              <w:rPr>
                <w:rFonts w:ascii="Calibri" w:hAnsi="Calibri"/>
                <w:sz w:val="20"/>
              </w:rPr>
              <w:t>Weekly quizzes, practical exercises</w:t>
            </w:r>
          </w:p>
        </w:tc>
        <w:tc>
          <w:tcPr>
            <w:tcW w:type="dxa" w:w="1711"/>
          </w:tcPr>
          <w:p>
            <w:r>
              <w:rPr>
                <w:rFonts w:ascii="Calibri" w:hAnsi="Calibri"/>
                <w:sz w:val="20"/>
              </w:rPr>
              <w:t>Lab/Classroom</w:t>
            </w:r>
          </w:p>
        </w:tc>
        <w:tc>
          <w:tcPr>
            <w:tcW w:type="dxa" w:w="1711"/>
          </w:tcPr>
          <w:p>
            <w:r>
              <w:rPr>
                <w:rFonts w:ascii="Calibri" w:hAnsi="Calibri"/>
                <w:sz w:val="20"/>
              </w:rPr>
              <w:t>Term 3</w:t>
            </w:r>
          </w:p>
        </w:tc>
      </w:tr>
    </w:tbl>
    <w:sectPr w:rsidR="00FC693F" w:rsidRPr="0006063C" w:rsidSect="00034616">
      <w:pgSz w:w="16838" w:h="11906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