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1C6A75" w14:textId="0DD22374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    ICT</w:t>
            </w:r>
          </w:p>
        </w:tc>
        <w:tc>
          <w:tcPr>
            <w:tcW w:w="2694" w:type="dxa"/>
            <w:gridSpan w:val="3"/>
          </w:tcPr>
          <w:p w14:paraId="422CC1CD" w14:textId="69A1087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Sub-sector: Computer Hardware Maintenance</w:t>
            </w:r>
          </w:p>
          <w:p w14:paraId="4A13B142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70841E5F" w14:textId="4B225FD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E364D83" w14:textId="7A89DADE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Trainer's name : John MUGISHA</w:t>
            </w:r>
          </w:p>
        </w:tc>
        <w:tc>
          <w:tcPr>
            <w:tcW w:w="2013" w:type="dxa"/>
            <w:gridSpan w:val="2"/>
          </w:tcPr>
          <w:p w14:paraId="44485E7A" w14:textId="159E67B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E27FB47" w14:textId="28A45DB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Module(Code&amp;Name): CHM4101 - Computer Assembly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07" w:type="dxa"/>
            <w:gridSpan w:val="2"/>
          </w:tcPr>
          <w:p w14:paraId="1EDFA657" w14:textId="09276C5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 Week 5</w:t>
            </w:r>
          </w:p>
        </w:tc>
        <w:tc>
          <w:tcPr>
            <w:tcW w:w="1587" w:type="dxa"/>
          </w:tcPr>
          <w:p w14:paraId="04FD1F64" w14:textId="10DCFECB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 25</w:t>
            </w:r>
          </w:p>
        </w:tc>
        <w:tc>
          <w:tcPr>
            <w:tcW w:w="2013" w:type="dxa"/>
            <w:gridSpan w:val="2"/>
          </w:tcPr>
          <w:p w14:paraId="7DA9F340" w14:textId="78FDB510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514C56F6" w14:textId="7C16181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79A4DD2" w14:textId="0E84BF5D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Computer components, Assembly procedures, Safety precautions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72CA5481" w14:textId="72865B03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6E383F5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Range: </w:t>
              <w:br/>
              <w:t>Computer components, Assembly procedures, Safety precautions</w:t>
            </w:r>
          </w:p>
          <w:p w14:paraId="0494A92D" w14:textId="6B275D8D" w:rsidR="00EB0006" w:rsidRPr="0031514E" w:rsidRDefault="00EB0006" w:rsidP="00EB0006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</w:p>
        </w:tc>
        <w:tc>
          <w:tcPr>
            <w:tcW w:w="4707" w:type="dxa"/>
            <w:gridSpan w:val="5"/>
          </w:tcPr>
          <w:p w14:paraId="562AD9BF" w14:textId="1387EB2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645B789D" w14:textId="1962BE5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  <w:p w14:paraId="242F158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08A556FC" w14:textId="19463FC5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   Simulation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2D6B4B8B" w14:textId="7BD7FC13" w:rsidR="00EB0006" w:rsidRPr="0031514E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 and simulation scenario</w:t>
              <w:br/>
              <w:tab/>
              <w:t>• Assigns roles and sets up simulation environment</w:t>
              <w:br/>
              <w:tab/>
              <w:t>• Provides guidelines for the activity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Understands assigned roles</w:t>
              <w:br/>
              <w:tab/>
              <w:t>• Prepares for simulation activity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 w14:paraId="083DD510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  <w:p w14:paraId="472377D1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36B85ED3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A1A8C95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4790185B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Flipchart or whiteboard </w:t>
            </w:r>
          </w:p>
          <w:p w14:paraId="7E0327EE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Maker pen </w:t>
            </w:r>
          </w:p>
          <w:p w14:paraId="5A1FE399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B5474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93A0E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41651C11" w14:textId="71C36A52" w:rsidR="00EB0006" w:rsidRPr="00EB0006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Trainer's activity:</w:t>
              <w:br/>
              <w:tab/>
              <w:t>• Sets up simulation scenario for Installing Motherboard and Power Supply</w:t>
              <w:br/>
              <w:tab/>
              <w:t>• Assigns roles to learners</w:t>
              <w:br/>
              <w:tab/>
              <w:t>• Monitors simulation progress</w:t>
              <w:br/>
              <w:tab/>
              <w:t>• Provides guidance when needed</w:t>
              <w:br/>
              <w:tab/>
              <w:t>• Facilitates debriefing after simulation</w:t>
              <w:br/>
              <w:tab/>
              <w:t>• Highlights key learning points</w:t>
              <w:br/>
              <w:br/>
              <w:t>Learner's activity:</w:t>
              <w:br/>
              <w:tab/>
              <w:t>• Participates actively in simulation</w:t>
              <w:br/>
              <w:tab/>
              <w:t>• Performs assigned role realistically</w:t>
              <w:br/>
              <w:tab/>
              <w:t>• Interacts with other participants</w:t>
              <w:br/>
              <w:tab/>
              <w:t>• Applies knowledge to scenario</w:t>
              <w:br/>
              <w:tab/>
              <w:t>• Reflects on experience</w:t>
              <w:br/>
              <w:tab/>
              <w:t>• Shares observations and insights</w:t>
            </w:r>
          </w:p>
        </w:tc>
        <w:tc>
          <w:tcPr>
            <w:tcW w:w="2880" w:type="dxa"/>
            <w:gridSpan w:val="3"/>
            <w:vMerge w:val="restart"/>
          </w:tcPr>
          <w:p w14:paraId="5EF2A186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 materials</w:t>
              <w:br/>
              <w:t>Role cards</w:t>
              <w:br/>
              <w:t>Scenario descriptions</w:t>
              <w:br/>
              <w:t>Props</w:t>
              <w:br/>
              <w:t>Evaluation forms</w:t>
              <w:br/>
              <w:t>Video recording equipment</w:t>
            </w:r>
          </w:p>
          <w:p w14:paraId="1D2B7A5B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801C562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66FE0FA6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BAB4559" w14:textId="77777777" w:rsidR="00EB0006" w:rsidRPr="0031514E" w:rsidRDefault="00EB0006" w:rsidP="00D5482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02C58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1EA9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236D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24DC91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  <w:br/>
              <w:t>minutes</w:t>
            </w:r>
          </w:p>
          <w:p w14:paraId="3D2857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8F5143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  <w:p w14:paraId="7D15C34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46F21D5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515D623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068D7AE7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  <w:br/>
              <w:t>projector</w:t>
            </w:r>
          </w:p>
          <w:p w14:paraId="7CB095C1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1D6E02E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22013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4FA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39FF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3C8D710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• Evaluates simulation performance on Installing Motherboard and Power Supply</w:t>
              <w:br/>
              <w:tab/>
              <w:t>• Assesses role-play effectiveness</w:t>
              <w:br/>
              <w:tab/>
              <w:t>• Reviews learner reflections</w:t>
              <w:br/>
              <w:tab/>
              <w:t>• Provides feedback</w:t>
              <w:br/>
              <w:br/>
              <w:t>Learner's activity:</w:t>
              <w:br/>
              <w:tab/>
              <w:t>• Completes simulation assessment</w:t>
              <w:br/>
              <w:tab/>
              <w:t>• Writes reflection on experience</w:t>
              <w:br/>
              <w:tab/>
              <w:t>• Receives and reviews feedback</w:t>
            </w:r>
          </w:p>
          <w:p w14:paraId="04A5E726" w14:textId="29A3190E" w:rsidR="00EB0006" w:rsidRPr="0031514E" w:rsidRDefault="00EB0006" w:rsidP="00EB000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BA1503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sheets</w:t>
            </w:r>
          </w:p>
        </w:tc>
        <w:tc>
          <w:tcPr>
            <w:tcW w:w="1170" w:type="dxa"/>
          </w:tcPr>
          <w:p w14:paraId="268ED77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176F9A3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  <w:p w14:paraId="557C09FF" w14:textId="6F25B91E" w:rsidR="00EB0006" w:rsidRPr="0031514E" w:rsidRDefault="00EB0006" w:rsidP="00EB0006">
            <w:pPr>
              <w:pStyle w:val="ListParagraph"/>
              <w:spacing w:after="160" w:line="360" w:lineRule="auto"/>
              <w:ind w:left="2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29863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7B1C439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670EBD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  <w:br/>
              <w:t>Bibliography</w:t>
              <w:br/>
              <w:br/>
              <w:t>Computer Hardware Maintenance Manual</w:t>
            </w:r>
          </w:p>
          <w:p w14:paraId="251432D5" w14:textId="4999E9C1" w:rsidR="00EB0006" w:rsidRPr="0031514E" w:rsidRDefault="00EB0006" w:rsidP="00D5482B">
            <w:pPr>
              <w:pStyle w:val="Heading1"/>
            </w:pPr>
            <w:r w:rsidRPr="0031514E">
              <w:t>Bibliography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45805"/>
              <w:bibliography/>
            </w:sdtPr>
            <w:sdtContent>
              <w:p w14:paraId="6FDC7571" w14:textId="407D26B0" w:rsidR="00EB0006" w:rsidRDefault="00EB0006" w:rsidP="00EB0006">
                <w:pPr>
                  <w:pStyle w:val="Bibliography"/>
                  <w:ind w:left="720" w:hanging="720"/>
                </w:pPr>
              </w:p>
              <w:p w14:paraId="77927379" w14:textId="1C0D69A0" w:rsidR="00EB0006" w:rsidRPr="0031514E" w:rsidRDefault="00EB0006" w:rsidP="00D5482B">
                <w:pPr>
                  <w:spacing w:after="16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6007360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 PPT, Task Sheets, assessment,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7C8F51ED" w14:textId="77777777" w:rsidR="00EB0006" w:rsidRPr="0031514E" w:rsidRDefault="00EB0006" w:rsidP="00EB0006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