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Unity WebGL Player | webVRwalking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Enter VR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 View Fullscreen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webVRwalking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« created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Unity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%UNITY_WEBGL_LOADER_GLUE%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nity3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