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E1" w:rsidRPr="001D1FE1" w:rsidRDefault="001D1FE1" w:rsidP="001D1FE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1D1FE1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ПРАКТИЧЕСКАЯ РАБОТА №5</w:t>
      </w:r>
    </w:p>
    <w:p w:rsidR="001D1FE1" w:rsidRPr="001D1FE1" w:rsidRDefault="001D1FE1" w:rsidP="001D1F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FE1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 xml:space="preserve">Тема: </w:t>
      </w:r>
      <w:r w:rsidRPr="001D1FE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Разработка технико-экономического обоснования</w:t>
      </w:r>
    </w:p>
    <w:p w:rsidR="001D1FE1" w:rsidRDefault="001D1FE1" w:rsidP="001D1F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FE1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Цель:</w:t>
      </w:r>
      <w:r w:rsidRPr="001D1FE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научиться разрабатывать технико-экономического обоснования</w:t>
      </w:r>
    </w:p>
    <w:p w:rsidR="001D1FE1" w:rsidRDefault="001D1FE1" w:rsidP="001D1FE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1D1FE1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Ход работы</w:t>
      </w:r>
    </w:p>
    <w:p w:rsidR="00050DB4" w:rsidRPr="001D1FE1" w:rsidRDefault="00050DB4" w:rsidP="001D1FE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</w:p>
    <w:p w:rsidR="00050DB4" w:rsidRPr="00050DB4" w:rsidRDefault="00050DB4" w:rsidP="00050DB4">
      <w:pPr>
        <w:rPr>
          <w:b/>
          <w:bCs/>
        </w:rPr>
      </w:pPr>
      <w:r w:rsidRPr="00050DB4">
        <w:rPr>
          <w:b/>
          <w:bCs/>
        </w:rPr>
        <w:t>Технико-экономическое обоснование проекта для магазина "Травим тараканов в доме"</w:t>
      </w:r>
      <w:r>
        <w:rPr>
          <w:b/>
          <w:bCs/>
        </w:rPr>
        <w:t>.</w:t>
      </w:r>
    </w:p>
    <w:p w:rsidR="00050DB4" w:rsidRPr="00050DB4" w:rsidRDefault="00050DB4" w:rsidP="00050DB4">
      <w:pPr>
        <w:spacing w:after="0"/>
      </w:pPr>
      <w:r w:rsidRPr="00050DB4">
        <w:t>1. Введение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Тенденции рынка:</w:t>
      </w:r>
      <w:r w:rsidRPr="00050DB4">
        <w:t xml:space="preserve"> Повышенный интерес к услугам по уничтожению вредителей в домашней обстановке, усиление экологической осознанности потребителей, рост спроса на безопасные методы борьбы с насекомыми.</w:t>
      </w:r>
    </w:p>
    <w:p w:rsidR="00050DB4" w:rsidRPr="00050DB4" w:rsidRDefault="00050DB4" w:rsidP="00050DB4">
      <w:pPr>
        <w:spacing w:after="0"/>
      </w:pPr>
      <w:r w:rsidRPr="00050DB4">
        <w:t>2. Описание проекта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Состав проекта:</w:t>
      </w:r>
    </w:p>
    <w:p w:rsidR="00050DB4" w:rsidRPr="00050DB4" w:rsidRDefault="00050DB4" w:rsidP="00050DB4">
      <w:pPr>
        <w:numPr>
          <w:ilvl w:val="0"/>
          <w:numId w:val="1"/>
        </w:numPr>
        <w:spacing w:after="0"/>
      </w:pPr>
      <w:r w:rsidRPr="00050DB4">
        <w:t>Услуги по травле тараканов в домах и квартирах.</w:t>
      </w:r>
    </w:p>
    <w:p w:rsidR="00050DB4" w:rsidRPr="00050DB4" w:rsidRDefault="00050DB4" w:rsidP="00050DB4">
      <w:pPr>
        <w:numPr>
          <w:ilvl w:val="0"/>
          <w:numId w:val="1"/>
        </w:numPr>
        <w:spacing w:after="0"/>
      </w:pPr>
      <w:r w:rsidRPr="00050DB4">
        <w:t>Продажа средств для самостоятельной борьбы с тараканами.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Планируемый доход:</w:t>
      </w:r>
    </w:p>
    <w:p w:rsidR="00050DB4" w:rsidRPr="00050DB4" w:rsidRDefault="00050DB4" w:rsidP="00050DB4">
      <w:pPr>
        <w:numPr>
          <w:ilvl w:val="0"/>
          <w:numId w:val="2"/>
        </w:numPr>
        <w:spacing w:after="0"/>
      </w:pPr>
      <w:r w:rsidRPr="00050DB4">
        <w:t>От услуг - средний чек 3000 рублей, ожидаемая месячная выручка 300 000 рублей.</w:t>
      </w:r>
    </w:p>
    <w:p w:rsidR="00050DB4" w:rsidRPr="00050DB4" w:rsidRDefault="00050DB4" w:rsidP="00050DB4">
      <w:pPr>
        <w:numPr>
          <w:ilvl w:val="0"/>
          <w:numId w:val="2"/>
        </w:numPr>
        <w:spacing w:after="0"/>
      </w:pPr>
      <w:r w:rsidRPr="00050DB4">
        <w:t>От продажи средств - средний чек 500 рублей, ожидаемая месячная выручка 100 000 рублей.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Планируемый расход:</w:t>
      </w:r>
    </w:p>
    <w:p w:rsidR="00050DB4" w:rsidRPr="00050DB4" w:rsidRDefault="00050DB4" w:rsidP="00050DB4">
      <w:pPr>
        <w:numPr>
          <w:ilvl w:val="0"/>
          <w:numId w:val="3"/>
        </w:numPr>
        <w:spacing w:after="0"/>
      </w:pPr>
      <w:r w:rsidRPr="00050DB4">
        <w:t>Аренда помещения - 50 000 рублей в месяц.</w:t>
      </w:r>
    </w:p>
    <w:p w:rsidR="00050DB4" w:rsidRPr="00050DB4" w:rsidRDefault="00050DB4" w:rsidP="00050DB4">
      <w:pPr>
        <w:numPr>
          <w:ilvl w:val="0"/>
          <w:numId w:val="3"/>
        </w:numPr>
        <w:spacing w:after="0"/>
      </w:pPr>
      <w:r w:rsidRPr="00050DB4">
        <w:t>Зарплата сотрудников - 100 000 рублей в месяц.</w:t>
      </w:r>
    </w:p>
    <w:p w:rsidR="00050DB4" w:rsidRPr="00050DB4" w:rsidRDefault="00050DB4" w:rsidP="00050DB4">
      <w:pPr>
        <w:numPr>
          <w:ilvl w:val="0"/>
          <w:numId w:val="3"/>
        </w:numPr>
        <w:spacing w:after="0"/>
      </w:pPr>
      <w:r w:rsidRPr="00050DB4">
        <w:t>Реклама и маркетинг - 30 000 рублей в месяц.</w:t>
      </w:r>
    </w:p>
    <w:p w:rsidR="00050DB4" w:rsidRPr="00050DB4" w:rsidRDefault="00050DB4" w:rsidP="00050DB4">
      <w:pPr>
        <w:numPr>
          <w:ilvl w:val="0"/>
          <w:numId w:val="3"/>
        </w:numPr>
        <w:spacing w:after="0"/>
      </w:pPr>
      <w:r w:rsidRPr="00050DB4">
        <w:t>Прочие расходы - 20 000 рублей в месяц.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Конкурентные преимущества:</w:t>
      </w:r>
    </w:p>
    <w:p w:rsidR="00050DB4" w:rsidRPr="00050DB4" w:rsidRDefault="00050DB4" w:rsidP="00050DB4">
      <w:pPr>
        <w:numPr>
          <w:ilvl w:val="0"/>
          <w:numId w:val="4"/>
        </w:numPr>
        <w:spacing w:after="0"/>
      </w:pPr>
      <w:r w:rsidRPr="00050DB4">
        <w:t>Использование безопасных для человека и животных методов травли.</w:t>
      </w:r>
    </w:p>
    <w:p w:rsidR="00050DB4" w:rsidRPr="00050DB4" w:rsidRDefault="00050DB4" w:rsidP="00050DB4">
      <w:pPr>
        <w:numPr>
          <w:ilvl w:val="0"/>
          <w:numId w:val="4"/>
        </w:numPr>
        <w:spacing w:after="0"/>
      </w:pPr>
      <w:r w:rsidRPr="00050DB4">
        <w:t>Продажа сертифицированных средств и консультации по их применению.</w:t>
      </w:r>
    </w:p>
    <w:p w:rsidR="00050DB4" w:rsidRPr="00050DB4" w:rsidRDefault="00050DB4" w:rsidP="00050DB4">
      <w:pPr>
        <w:numPr>
          <w:ilvl w:val="0"/>
          <w:numId w:val="4"/>
        </w:numPr>
        <w:spacing w:after="0"/>
      </w:pPr>
      <w:r w:rsidRPr="00050DB4">
        <w:t>Гарантия качества и результата.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Наличие сбыта, контракты, предварительные договоренности:</w:t>
      </w:r>
    </w:p>
    <w:p w:rsidR="00050DB4" w:rsidRPr="00050DB4" w:rsidRDefault="00050DB4" w:rsidP="00050DB4">
      <w:pPr>
        <w:numPr>
          <w:ilvl w:val="0"/>
          <w:numId w:val="5"/>
        </w:numPr>
        <w:spacing w:after="0"/>
      </w:pPr>
      <w:r w:rsidRPr="00050DB4">
        <w:t>Предварительные договоренности с агентствами по недвижимости и управляющими компаниями.</w:t>
      </w:r>
    </w:p>
    <w:p w:rsidR="00050DB4" w:rsidRPr="00050DB4" w:rsidRDefault="00050DB4" w:rsidP="00050DB4">
      <w:pPr>
        <w:numPr>
          <w:ilvl w:val="0"/>
          <w:numId w:val="5"/>
        </w:numPr>
        <w:spacing w:after="0"/>
      </w:pPr>
      <w:r w:rsidRPr="00050DB4">
        <w:t>Договоренности с поставщиками сертифицированных средств.</w:t>
      </w:r>
    </w:p>
    <w:p w:rsidR="00050DB4" w:rsidRPr="00050DB4" w:rsidRDefault="00050DB4" w:rsidP="00050DB4">
      <w:pPr>
        <w:spacing w:after="0"/>
      </w:pPr>
      <w:r w:rsidRPr="00050DB4">
        <w:t>3. Формирование расходной части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Себестоимость:</w:t>
      </w:r>
    </w:p>
    <w:p w:rsidR="00050DB4" w:rsidRPr="00050DB4" w:rsidRDefault="00050DB4" w:rsidP="00050DB4">
      <w:pPr>
        <w:numPr>
          <w:ilvl w:val="0"/>
          <w:numId w:val="6"/>
        </w:numPr>
        <w:spacing w:after="0"/>
      </w:pPr>
      <w:r w:rsidRPr="00050DB4">
        <w:t>Основные затраты: зарплата, аренда, реклама, закупка товара.</w:t>
      </w:r>
    </w:p>
    <w:p w:rsidR="00050DB4" w:rsidRPr="00050DB4" w:rsidRDefault="00050DB4" w:rsidP="00050DB4">
      <w:pPr>
        <w:numPr>
          <w:ilvl w:val="0"/>
          <w:numId w:val="6"/>
        </w:numPr>
        <w:spacing w:after="0"/>
      </w:pPr>
      <w:r w:rsidRPr="00050DB4">
        <w:t>Расходы в месяц: 200 000 рублей при 100% загрузке, 150 000 рублей при 70% загрузке с учетом сезонности.</w:t>
      </w:r>
    </w:p>
    <w:p w:rsidR="00050DB4" w:rsidRPr="00050DB4" w:rsidRDefault="00050DB4" w:rsidP="00050DB4">
      <w:pPr>
        <w:spacing w:after="0"/>
      </w:pPr>
      <w:r w:rsidRPr="00050DB4">
        <w:t>4. Формирование доходной части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Количество полных оборотов:</w:t>
      </w:r>
    </w:p>
    <w:p w:rsidR="00050DB4" w:rsidRPr="00050DB4" w:rsidRDefault="00050DB4" w:rsidP="00050DB4">
      <w:pPr>
        <w:numPr>
          <w:ilvl w:val="0"/>
          <w:numId w:val="7"/>
        </w:numPr>
        <w:spacing w:after="0"/>
      </w:pPr>
      <w:r w:rsidRPr="00050DB4">
        <w:t>Услуги - 100 клиентов в месяц, продажа средств - 200 клиентов в месяц.</w:t>
      </w:r>
    </w:p>
    <w:p w:rsidR="00050DB4" w:rsidRPr="00050DB4" w:rsidRDefault="00050DB4" w:rsidP="00050DB4">
      <w:pPr>
        <w:numPr>
          <w:ilvl w:val="0"/>
          <w:numId w:val="7"/>
        </w:numPr>
        <w:spacing w:after="0"/>
      </w:pPr>
      <w:r w:rsidRPr="00050DB4">
        <w:t>Рентабельность с оборота: 50%.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Срок выхода на точку безубыточности:</w:t>
      </w:r>
    </w:p>
    <w:p w:rsidR="00050DB4" w:rsidRPr="00050DB4" w:rsidRDefault="00050DB4" w:rsidP="00050DB4">
      <w:pPr>
        <w:numPr>
          <w:ilvl w:val="0"/>
          <w:numId w:val="8"/>
        </w:numPr>
        <w:spacing w:after="0"/>
      </w:pPr>
      <w:r w:rsidRPr="00050DB4">
        <w:t>Ожидается через 6 месяцев.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График возврата средств:</w:t>
      </w:r>
    </w:p>
    <w:p w:rsidR="00050DB4" w:rsidRPr="00050DB4" w:rsidRDefault="00050DB4" w:rsidP="00050DB4">
      <w:pPr>
        <w:numPr>
          <w:ilvl w:val="0"/>
          <w:numId w:val="9"/>
        </w:numPr>
        <w:spacing w:after="0"/>
      </w:pPr>
      <w:r w:rsidRPr="00050DB4">
        <w:t>По месяцам с учетом сезонности.</w:t>
      </w:r>
    </w:p>
    <w:p w:rsidR="00050DB4" w:rsidRPr="00050DB4" w:rsidRDefault="00050DB4" w:rsidP="00050DB4">
      <w:pPr>
        <w:spacing w:after="0"/>
      </w:pPr>
      <w:r w:rsidRPr="00050DB4">
        <w:t>5. Стратегия выхода (минимизация рисков)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Возврат затраченных денег:</w:t>
      </w:r>
    </w:p>
    <w:p w:rsidR="00050DB4" w:rsidRPr="00050DB4" w:rsidRDefault="00050DB4" w:rsidP="00050DB4">
      <w:pPr>
        <w:numPr>
          <w:ilvl w:val="0"/>
          <w:numId w:val="10"/>
        </w:numPr>
        <w:spacing w:after="0"/>
      </w:pPr>
      <w:r w:rsidRPr="00050DB4">
        <w:t>Диверсификация услуг и продукции.</w:t>
      </w:r>
    </w:p>
    <w:p w:rsidR="00050DB4" w:rsidRPr="00050DB4" w:rsidRDefault="00050DB4" w:rsidP="00050DB4">
      <w:pPr>
        <w:numPr>
          <w:ilvl w:val="0"/>
          <w:numId w:val="10"/>
        </w:numPr>
        <w:spacing w:after="0"/>
      </w:pPr>
      <w:r w:rsidRPr="00050DB4">
        <w:lastRenderedPageBreak/>
        <w:t>Постепенное расширение ассортимента и географии обслуживания.</w:t>
      </w:r>
    </w:p>
    <w:p w:rsidR="00050DB4" w:rsidRPr="00050DB4" w:rsidRDefault="00050DB4" w:rsidP="00050DB4">
      <w:pPr>
        <w:spacing w:after="0"/>
      </w:pPr>
      <w:r w:rsidRPr="00050DB4">
        <w:rPr>
          <w:b/>
          <w:bCs/>
        </w:rPr>
        <w:t>Матрица структурирования выгод ИТ-проекта:</w:t>
      </w:r>
    </w:p>
    <w:p w:rsidR="00050DB4" w:rsidRPr="00050DB4" w:rsidRDefault="00050DB4" w:rsidP="00050DB4">
      <w:pPr>
        <w:numPr>
          <w:ilvl w:val="0"/>
          <w:numId w:val="11"/>
        </w:numPr>
        <w:spacing w:after="0"/>
      </w:pPr>
      <w:r w:rsidRPr="00050DB4">
        <w:t>Автоматизация учета заказов и контроля над процессом обработки.</w:t>
      </w:r>
    </w:p>
    <w:p w:rsidR="00050DB4" w:rsidRPr="00050DB4" w:rsidRDefault="00050DB4" w:rsidP="00050DB4">
      <w:pPr>
        <w:spacing w:after="0"/>
      </w:pPr>
      <w:r w:rsidRPr="00050DB4">
        <w:t>6. Заключение</w:t>
      </w:r>
    </w:p>
    <w:p w:rsidR="00050DB4" w:rsidRPr="00050DB4" w:rsidRDefault="00050DB4" w:rsidP="00050DB4">
      <w:pPr>
        <w:spacing w:after="0"/>
      </w:pPr>
      <w:r w:rsidRPr="00050DB4">
        <w:t>Проект по созданию магазина "Травим тараканов в доме" имеет перспективы благодаря растущему спросу на экологически безопасные услуги и продукцию. Планируемая стратегия позволит минимизировать риски и обеспечить стабильную прибыльность.</w:t>
      </w:r>
    </w:p>
    <w:p w:rsidR="00D650B1" w:rsidRDefault="00D650B1"/>
    <w:p w:rsidR="00050DB4" w:rsidRDefault="00050DB4">
      <w:r>
        <w:t>Ответа на кв</w:t>
      </w:r>
      <w:r>
        <w:rPr>
          <w:lang w:val="en-US"/>
        </w:rPr>
        <w:t>:</w:t>
      </w:r>
    </w:p>
    <w:p w:rsidR="00050DB4" w:rsidRPr="00050DB4" w:rsidRDefault="00050DB4" w:rsidP="00050DB4">
      <w:pPr>
        <w:numPr>
          <w:ilvl w:val="0"/>
          <w:numId w:val="12"/>
        </w:numPr>
        <w:spacing w:after="0"/>
      </w:pPr>
      <w:r w:rsidRPr="00050DB4">
        <w:rPr>
          <w:b/>
          <w:bCs/>
        </w:rPr>
        <w:t>Что такое технико-экономическое обоснование?</w:t>
      </w:r>
      <w:r w:rsidRPr="00050DB4">
        <w:t xml:space="preserve"> Технико-экономическое обоснование (ТЭО) - это комплексный анализ, который проводится для обоснования целесообразности реализации проекта. Он включает в себя оценку технических и экономических аспектов проекта.</w:t>
      </w:r>
    </w:p>
    <w:p w:rsidR="00050DB4" w:rsidRPr="00050DB4" w:rsidRDefault="00050DB4" w:rsidP="00050DB4">
      <w:pPr>
        <w:numPr>
          <w:ilvl w:val="0"/>
          <w:numId w:val="12"/>
        </w:numPr>
        <w:spacing w:after="0"/>
      </w:pPr>
      <w:r w:rsidRPr="00050DB4">
        <w:rPr>
          <w:b/>
          <w:bCs/>
        </w:rPr>
        <w:t>В чем заключается технико-экономическое обоснование?</w:t>
      </w:r>
      <w:r w:rsidRPr="00050DB4">
        <w:t xml:space="preserve"> ТЭО заключается в оценке:</w:t>
      </w:r>
    </w:p>
    <w:p w:rsidR="00050DB4" w:rsidRPr="00050DB4" w:rsidRDefault="00050DB4" w:rsidP="00050DB4">
      <w:pPr>
        <w:numPr>
          <w:ilvl w:val="1"/>
          <w:numId w:val="12"/>
        </w:numPr>
        <w:spacing w:after="0"/>
      </w:pPr>
      <w:r w:rsidRPr="00050DB4">
        <w:t>Технической осуществимости проекта (технические решения, ресурсы, сроки).</w:t>
      </w:r>
    </w:p>
    <w:p w:rsidR="00050DB4" w:rsidRPr="00050DB4" w:rsidRDefault="00050DB4" w:rsidP="00050DB4">
      <w:pPr>
        <w:numPr>
          <w:ilvl w:val="1"/>
          <w:numId w:val="12"/>
        </w:numPr>
        <w:spacing w:after="0"/>
      </w:pPr>
      <w:r w:rsidRPr="00050DB4">
        <w:t>Экономической целесообразности (прогноз доходов и расходов, оценка рентабельности и сроков окупаемости).</w:t>
      </w:r>
    </w:p>
    <w:p w:rsidR="00050DB4" w:rsidRPr="00050DB4" w:rsidRDefault="00050DB4" w:rsidP="00050DB4">
      <w:pPr>
        <w:numPr>
          <w:ilvl w:val="0"/>
          <w:numId w:val="12"/>
        </w:numPr>
        <w:spacing w:after="0"/>
      </w:pPr>
      <w:r w:rsidRPr="00050DB4">
        <w:rPr>
          <w:b/>
          <w:bCs/>
        </w:rPr>
        <w:t>Чем отличается ТЭО от финансовой сметы проекта?</w:t>
      </w:r>
    </w:p>
    <w:p w:rsidR="00050DB4" w:rsidRPr="00050DB4" w:rsidRDefault="00050DB4" w:rsidP="00050DB4">
      <w:pPr>
        <w:numPr>
          <w:ilvl w:val="1"/>
          <w:numId w:val="12"/>
        </w:numPr>
        <w:spacing w:after="0"/>
      </w:pPr>
      <w:r w:rsidRPr="00050DB4">
        <w:t>ТЭО включает в себя не только финансовую часть (смету), но и технические аспекты проекта.</w:t>
      </w:r>
    </w:p>
    <w:p w:rsidR="00050DB4" w:rsidRPr="00050DB4" w:rsidRDefault="00050DB4" w:rsidP="00050DB4">
      <w:pPr>
        <w:numPr>
          <w:ilvl w:val="1"/>
          <w:numId w:val="12"/>
        </w:numPr>
        <w:spacing w:after="0"/>
      </w:pPr>
      <w:r w:rsidRPr="00050DB4">
        <w:t>Финансовая смета представляет собой детальный расчет затрат на реализацию проекта, в то время как ТЭО оценивает эффективность этих затрат.</w:t>
      </w:r>
    </w:p>
    <w:p w:rsidR="00050DB4" w:rsidRPr="00050DB4" w:rsidRDefault="00050DB4" w:rsidP="00050DB4">
      <w:pPr>
        <w:numPr>
          <w:ilvl w:val="0"/>
          <w:numId w:val="12"/>
        </w:numPr>
        <w:spacing w:after="0"/>
      </w:pPr>
      <w:r w:rsidRPr="00050DB4">
        <w:rPr>
          <w:b/>
          <w:bCs/>
        </w:rPr>
        <w:t>Для чего нужно технико-экономическое обоснование?</w:t>
      </w:r>
    </w:p>
    <w:p w:rsidR="00050DB4" w:rsidRPr="00050DB4" w:rsidRDefault="00050DB4" w:rsidP="00050DB4">
      <w:pPr>
        <w:numPr>
          <w:ilvl w:val="1"/>
          <w:numId w:val="12"/>
        </w:numPr>
        <w:spacing w:after="0"/>
      </w:pPr>
      <w:r w:rsidRPr="00050DB4">
        <w:t>Для принятия обоснованных решений о реализации проекта.</w:t>
      </w:r>
    </w:p>
    <w:p w:rsidR="00050DB4" w:rsidRPr="00050DB4" w:rsidRDefault="00050DB4" w:rsidP="00050DB4">
      <w:pPr>
        <w:numPr>
          <w:ilvl w:val="1"/>
          <w:numId w:val="12"/>
        </w:numPr>
        <w:spacing w:after="0"/>
      </w:pPr>
      <w:r w:rsidRPr="00050DB4">
        <w:t>Для оценки эффективности инвестиций и рисков.</w:t>
      </w:r>
    </w:p>
    <w:p w:rsidR="00050DB4" w:rsidRPr="00050DB4" w:rsidRDefault="00050DB4" w:rsidP="00050DB4">
      <w:pPr>
        <w:numPr>
          <w:ilvl w:val="1"/>
          <w:numId w:val="12"/>
        </w:numPr>
        <w:spacing w:after="0"/>
      </w:pPr>
      <w:r w:rsidRPr="00050DB4">
        <w:t>Для предоставления информации заказчикам, инвесторам, банкам и другим заинтересованным сторонам.</w:t>
      </w:r>
    </w:p>
    <w:p w:rsidR="00050DB4" w:rsidRDefault="00050DB4" w:rsidP="00050DB4">
      <w:pPr>
        <w:spacing w:after="0"/>
      </w:pPr>
    </w:p>
    <w:p w:rsidR="00050DB4" w:rsidRDefault="00050DB4" w:rsidP="00050D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50DB4">
        <w:rPr>
          <w:b/>
        </w:rPr>
        <w:t>Вывод</w:t>
      </w:r>
      <w:r w:rsidRPr="00050DB4">
        <w:t>:</w:t>
      </w:r>
      <w:r>
        <w:t xml:space="preserve"> </w:t>
      </w:r>
      <w:r w:rsidRPr="001D1FE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научи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лся</w:t>
      </w:r>
      <w:r w:rsidRPr="001D1FE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разрабатывать технико-экономического обоснования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  <w:bookmarkStart w:id="0" w:name="_GoBack"/>
      <w:bookmarkEnd w:id="0"/>
    </w:p>
    <w:p w:rsidR="00050DB4" w:rsidRPr="00050DB4" w:rsidRDefault="00050DB4" w:rsidP="00050DB4">
      <w:pPr>
        <w:spacing w:after="0"/>
      </w:pPr>
    </w:p>
    <w:sectPr w:rsidR="00050DB4" w:rsidRPr="0005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92CFF"/>
    <w:multiLevelType w:val="multilevel"/>
    <w:tmpl w:val="C472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0655"/>
    <w:multiLevelType w:val="multilevel"/>
    <w:tmpl w:val="33D6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DE11E1"/>
    <w:multiLevelType w:val="multilevel"/>
    <w:tmpl w:val="4264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1A0010"/>
    <w:multiLevelType w:val="multilevel"/>
    <w:tmpl w:val="2E5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E47B1A"/>
    <w:multiLevelType w:val="multilevel"/>
    <w:tmpl w:val="F49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AD5291"/>
    <w:multiLevelType w:val="multilevel"/>
    <w:tmpl w:val="8C5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3E763D"/>
    <w:multiLevelType w:val="multilevel"/>
    <w:tmpl w:val="9218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246FED"/>
    <w:multiLevelType w:val="multilevel"/>
    <w:tmpl w:val="5C9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B64C16"/>
    <w:multiLevelType w:val="multilevel"/>
    <w:tmpl w:val="6D7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F533CC"/>
    <w:multiLevelType w:val="multilevel"/>
    <w:tmpl w:val="A17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68A5FF7"/>
    <w:multiLevelType w:val="multilevel"/>
    <w:tmpl w:val="9512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DB4844"/>
    <w:multiLevelType w:val="multilevel"/>
    <w:tmpl w:val="271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32"/>
    <w:rsid w:val="00050DB4"/>
    <w:rsid w:val="001D1FE1"/>
    <w:rsid w:val="00B85832"/>
    <w:rsid w:val="00D6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</dc:creator>
  <cp:keywords/>
  <dc:description/>
  <cp:lastModifiedBy>LAT</cp:lastModifiedBy>
  <cp:revision>2</cp:revision>
  <dcterms:created xsi:type="dcterms:W3CDTF">2024-02-29T05:17:00Z</dcterms:created>
  <dcterms:modified xsi:type="dcterms:W3CDTF">2024-02-29T05:34:00Z</dcterms:modified>
</cp:coreProperties>
</file>