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600" w:after="120"/>
        <w:jc w:val="center"/>
      </w:pPr>
      <w:r>
        <w:rPr>
          <w:b/>
          <w:color w:val="1E293B"/>
          <w:sz w:val="56"/>
        </w:rPr>
        <w:t>Thirdwave AI Platform</w:t>
      </w:r>
    </w:p>
    <w:p>
      <w:pPr>
        <w:spacing w:after="80"/>
        <w:jc w:val="center"/>
      </w:pPr>
      <w:r>
        <w:rPr>
          <w:color w:val="0E7490"/>
          <w:sz w:val="28"/>
        </w:rPr>
        <w:t>Technical Architecture &amp; System Overview</w:t>
      </w:r>
    </w:p>
    <w:p>
      <w:pPr>
        <w:spacing w:after="600"/>
        <w:jc w:val="center"/>
      </w:pPr>
      <w:r>
        <w:rPr>
          <w:color w:val="64748B"/>
          <w:sz w:val="20"/>
        </w:rPr>
        <w:t>April 2026  ·  Internal Reference Document</w:t>
      </w:r>
    </w:p>
    <w:p>
      <w:pPr>
        <w:pBdr>
          <w:bottom w:val="single" w:sz="4" w:space="1" w:color="C4B5FD"/>
        </w:pBdr>
        <w:spacing w:after="200"/>
      </w:pPr>
    </w:p>
    <w:p>
      <w:pPr>
        <w:keepNext/>
        <w:spacing w:before="360" w:after="120"/>
      </w:pPr>
      <w:r>
        <w:rPr>
          <w:b/>
          <w:color w:val="5B21B6"/>
          <w:sz w:val="36"/>
        </w:rPr>
        <w:t>1. Project Identity</w:t>
      </w:r>
    </w:p>
    <w:p>
      <w:pPr>
        <w:spacing w:after="80"/>
      </w:pPr>
      <w:r>
        <w:rPr>
          <w:color w:val="1F2D3D"/>
          <w:sz w:val="21"/>
        </w:rPr>
        <w:t>The platform is a self-hosted AI coding assistant codenamed Thirdwave (formerly Artemis). It is a monorepo managed with Turbo + Bun, providing a multi-surface coding agent accessible via a VS Code extension sidebar, a native @thirdwave VS Code Chat participant, and a terminal TUI client.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Monorepo root: AI-Coding-Agent/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Primary runtime: Bun (JavaScript/TypeScript)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Backend framework: Hono (lightweight HTTP, runs on Bun)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Build tool: Turbo (monorepo task runner)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Internal service name: thirdwave / thirdwave-dev (Docker container names)</w:t>
      </w:r>
    </w:p>
    <w:p/>
    <w:p>
      <w:pPr>
        <w:keepNext/>
        <w:spacing w:before="360" w:after="120"/>
      </w:pPr>
      <w:r>
        <w:rPr>
          <w:b/>
          <w:color w:val="5B21B6"/>
          <w:sz w:val="36"/>
        </w:rPr>
        <w:t>2. Technology Stack</w:t>
      </w:r>
    </w:p>
    <w:p>
      <w:pPr>
        <w:pBdr>
          <w:bottom w:val="single" w:sz="4" w:space="1" w:color="C4B5FD"/>
        </w:pBdr>
        <w:spacing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Layer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Technology</w:t>
            </w:r>
          </w:p>
        </w:tc>
        <w:tc>
          <w:tcPr>
            <w:tcW w:type="dxa" w:w="432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Backend Platform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F2D3D"/>
                <w:sz w:val="19"/>
              </w:rPr>
            </w:r>
            <w:r>
              <w:rPr>
                <w:b/>
                <w:color w:val="1F2D3D"/>
                <w:sz w:val="19"/>
              </w:rPr>
              <w:t>Bun</w:t>
            </w:r>
            <w:r>
              <w:rPr>
                <w:b w:val="0"/>
                <w:color w:val="1F2D3D"/>
                <w:sz w:val="19"/>
              </w:rPr>
              <w:t xml:space="preserve"> + </w:t>
            </w:r>
            <w:r>
              <w:rPr>
                <w:b/>
                <w:color w:val="1F2D3D"/>
                <w:sz w:val="19"/>
              </w:rPr>
              <w:t>Hono</w:t>
            </w:r>
            <w:r>
              <w:rPr>
                <w:b w:val="0"/>
                <w:color w:val="1F2D3D"/>
                <w:sz w:val="19"/>
              </w:rPr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TypeScript, HTTP API on port 3100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AI Engine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b w:val="0"/>
                <w:color w:val="1F2D3D"/>
                <w:sz w:val="19"/>
              </w:rPr>
            </w:r>
            <w:r>
              <w:rPr>
                <w:b/>
                <w:color w:val="1F2D3D"/>
                <w:sz w:val="19"/>
              </w:rPr>
              <w:t>OpenCode</w:t>
            </w:r>
            <w:r>
              <w:rPr>
                <w:b w:val="0"/>
                <w:color w:val="1F2D3D"/>
                <w:sz w:val="19"/>
              </w:rPr>
            </w:r>
          </w:p>
        </w:tc>
        <w:tc>
          <w:tcPr>
            <w:tcW w:type="dxa" w:w="432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Forked &amp; compiled from source; child process on port 4096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TUI Client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Bun + readline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50+ slash commands, single unified chat mode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VS Code Extension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VS Code Extension API (TS)</w:t>
            </w:r>
          </w:p>
        </w:tc>
        <w:tc>
          <w:tcPr>
            <w:tcW w:type="dxa" w:w="432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Sidebar webview + native Chat participant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MCP Server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Python (FastAPI/ASGI)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platform/mcp_server/app.py — tools exposed via MCP protocol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AI Inference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vLLM / APISIX Gateway</w:t>
            </w:r>
          </w:p>
        </w:tc>
        <w:tc>
          <w:tcPr>
            <w:tcW w:type="dxa" w:w="432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Local GPU or remote gateway (configurable)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Database (backend)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SQLite via bun:sqlite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WAL mode; one DB per service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Package manager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Bun</w:t>
            </w:r>
          </w:p>
        </w:tc>
        <w:tc>
          <w:tcPr>
            <w:tcW w:type="dxa" w:w="432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Lockfile: bun.lock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Containerization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Docker + Docker Compose</w:t>
            </w:r>
          </w:p>
        </w:tc>
        <w:tc>
          <w:tcPr>
            <w:tcW w:type="dxa" w:w="432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Multi-stage Alpine images</w:t>
            </w:r>
          </w:p>
        </w:tc>
      </w:tr>
    </w:tbl>
    <w:p/>
    <w:p>
      <w:pPr>
        <w:keepNext/>
        <w:spacing w:before="360" w:after="120"/>
      </w:pPr>
      <w:r>
        <w:rPr>
          <w:b/>
          <w:color w:val="5B21B6"/>
          <w:sz w:val="36"/>
        </w:rPr>
        <w:t>3. Repository Structure</w:t>
      </w:r>
    </w:p>
    <w:p>
      <w:pPr>
        <w:pBdr>
          <w:bottom w:val="single" w:sz="4" w:space="1" w:color="C4B5FD"/>
        </w:pBdr>
        <w:spacing w:after="200"/>
      </w:pPr>
    </w:p>
    <w:p>
      <w:pPr>
        <w:spacing w:before="120" w:after="120"/>
        <w:ind w:left="432" w:right="432"/>
        <w:shd w:val="clear" w:color="auto" w:fill="F1F5F9"/>
      </w:pPr>
      <w:r>
        <w:rPr>
          <w:rFonts w:ascii="Courier New" w:hAnsi="Courier New"/>
          <w:color w:val="0F7452"/>
          <w:sz w:val="18"/>
        </w:rPr>
        <w:t>AI-Coding-Agent/</w:t>
        <w:br/>
        <w:t>├── platform/</w:t>
        <w:br/>
        <w:t>│   ├── src/</w:t>
        <w:br/>
        <w:t>│   │   ├── server/          HTTP routes (Hono)</w:t>
        <w:br/>
        <w:t>│   │   ├── services/        Business logic + AI services</w:t>
        <w:br/>
        <w:t>│   │   ├── config/          env.ts — single config source</w:t>
        <w:br/>
        <w:t>│   │   ├── middleware/       auth, logger, rate-limit</w:t>
        <w:br/>
        <w:t>│   │   └── types/           TypeScript types</w:t>
        <w:br/>
        <w:t>│   ├── HITL/                Human-in-the-Loop safety guards (8 modules)</w:t>
        <w:br/>
        <w:t>│   ├── scripts/             start-all.ts, launch.ts, etc.</w:t>
        <w:br/>
        <w:t>│   ├── skills/              RAG skill manifests + installed skills</w:t>
        <w:br/>
        <w:t>│   ├── tui/                 Terminal UI client</w:t>
        <w:br/>
        <w:t>│   ├── vscode-extension/    VS Code extension (sidebar + chat participant)</w:t>
        <w:br/>
        <w:t>│   ├── mcp_server/          Python MCP server</w:t>
        <w:br/>
        <w:t>│   ├── policies/            YAML security policy definitions</w:t>
        <w:br/>
        <w:t>│   ├── tests/               Integration &amp; unit tests</w:t>
        <w:br/>
        <w:t>│   └── util/                log.ts, toolCallLogger.ts</w:t>
        <w:br/>
        <w:t>├── Dockerfile.dev           Development multi-stage Docker image</w:t>
        <w:br/>
        <w:t>├── docker-compose.dev.yml   Development compose (with source mounts)</w:t>
        <w:br/>
        <w:t>└── platform/docker/</w:t>
        <w:br/>
        <w:t xml:space="preserve">    ├── Dockerfile           Production image</w:t>
        <w:br/>
        <w:t xml:space="preserve">    └── docker-compose.yml   Production compose</w:t>
      </w:r>
    </w:p>
    <w:p/>
    <w:p>
      <w:pPr>
        <w:keepNext/>
        <w:spacing w:before="360" w:after="120"/>
      </w:pPr>
      <w:r>
        <w:rPr>
          <w:b/>
          <w:color w:val="5B21B6"/>
          <w:sz w:val="36"/>
        </w:rPr>
        <w:t>4. Docker Architecture</w:t>
      </w:r>
    </w:p>
    <w:p>
      <w:pPr>
        <w:pBdr>
          <w:bottom w:val="single" w:sz="4" w:space="1" w:color="C4B5FD"/>
        </w:pBdr>
        <w:spacing w:after="200"/>
      </w:pPr>
    </w:p>
    <w:p>
      <w:pPr>
        <w:keepNext/>
        <w:spacing w:before="240" w:after="120"/>
      </w:pPr>
      <w:r>
        <w:rPr>
          <w:b/>
          <w:color w:val="0E7490"/>
          <w:sz w:val="28"/>
        </w:rPr>
        <w:t>4.1  Two Docker Configurations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172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Config</w:t>
            </w:r>
          </w:p>
        </w:tc>
        <w:tc>
          <w:tcPr>
            <w:tcW w:type="dxa" w:w="3456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Files</w:t>
            </w:r>
          </w:p>
        </w:tc>
        <w:tc>
          <w:tcPr>
            <w:tcW w:type="dxa" w:w="288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Source Mounts?</w:t>
            </w:r>
          </w:p>
        </w:tc>
      </w:tr>
      <w:tr>
        <w:tc>
          <w:tcPr>
            <w:tcW w:type="dxa" w:w="172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Development</w:t>
            </w:r>
          </w:p>
        </w:tc>
        <w:tc>
          <w:tcPr>
            <w:tcW w:type="dxa" w:w="345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Dockerfile.dev</w:t>
              <w:br/>
              <w:t>docker-compose.dev.yml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Live dev with hot-reload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Yes (read-only src, rw skills)</w:t>
            </w:r>
          </w:p>
        </w:tc>
      </w:tr>
      <w:tr>
        <w:tc>
          <w:tcPr>
            <w:tcW w:type="dxa" w:w="172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Production</w:t>
            </w:r>
          </w:p>
        </w:tc>
        <w:tc>
          <w:tcPr>
            <w:tcW w:type="dxa" w:w="345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platform/docker/Dockerfile</w:t>
              <w:br/>
              <w:t>platform/docker/docker-compose.yml</w:t>
            </w:r>
          </w:p>
        </w:tc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Deployed/headless runtime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No (full copy in image)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4.2  Multi-Stage Build (Both Images)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Stage</w:t>
            </w:r>
          </w:p>
        </w:tc>
        <w:tc>
          <w:tcPr>
            <w:tcW w:type="dxa" w:w="316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Base Image</w:t>
            </w:r>
          </w:p>
        </w:tc>
        <w:tc>
          <w:tcPr>
            <w:tcW w:type="dxa" w:w="460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What it does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opencode-build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oven/bun:1.3.10-alpine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Builds the OpenCode binary from monorepo source using `bun run build --single`</w:t>
            </w:r>
          </w:p>
        </w:tc>
      </w:tr>
      <w:tr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runtime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oven/bun:1.3.10-alpine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Copies OpenCode binary, installs platform + TUI deps, copies source, sets ENV defaults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4.3  Ports &amp; Volumes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Resource</w:t>
            </w:r>
          </w:p>
        </w:tc>
        <w:tc>
          <w:tcPr>
            <w:tcW w:type="dxa" w:w="360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Value</w:t>
            </w:r>
          </w:p>
        </w:tc>
        <w:tc>
          <w:tcPr>
            <w:tcW w:type="dxa" w:w="3744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Purpose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Port 3100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Host ↔ Container</w:t>
            </w:r>
          </w:p>
        </w:tc>
        <w:tc>
          <w:tcPr>
            <w:tcW w:type="dxa" w:w="374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 HTTP API (Hono)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Port 4096</w:t>
            </w:r>
          </w:p>
        </w:tc>
        <w:tc>
          <w:tcPr>
            <w:tcW w:type="dxa" w:w="360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Host ↔ Container</w:t>
            </w:r>
          </w:p>
        </w:tc>
        <w:tc>
          <w:tcPr>
            <w:tcW w:type="dxa" w:w="374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OpenCode engine (child process)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workspace-data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Named volume /workspace</w:t>
            </w:r>
          </w:p>
        </w:tc>
        <w:tc>
          <w:tcPr>
            <w:tcW w:type="dxa" w:w="374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Agent file operations, SQLite DBs (.platform/)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opencode-state</w:t>
            </w:r>
          </w:p>
        </w:tc>
        <w:tc>
          <w:tcPr>
            <w:tcW w:type="dxa" w:w="360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Named volume /root/.local/share/opencode</w:t>
            </w:r>
          </w:p>
        </w:tc>
        <w:tc>
          <w:tcPr>
            <w:tcW w:type="dxa" w:w="374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Persists OpenCode session state across restarts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Source mounts (dev)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platform/src, HITL, tui, scripts, util → /app/…:ro</w:t>
            </w:r>
          </w:p>
        </w:tc>
        <w:tc>
          <w:tcPr>
            <w:tcW w:type="dxa" w:w="374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Live reload without rebuild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Skills mount (dev)</w:t>
            </w:r>
          </w:p>
        </w:tc>
        <w:tc>
          <w:tcPr>
            <w:tcW w:type="dxa" w:w="360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platform/skills → /app/platform/skills:rw</w:t>
            </w:r>
          </w:p>
        </w:tc>
        <w:tc>
          <w:tcPr>
            <w:tcW w:type="dxa" w:w="374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Skill installs persist outside container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4.4  Docker-in-Docker (Sandbox)</w:t>
      </w:r>
    </w:p>
    <w:p>
      <w:pPr>
        <w:spacing w:after="80"/>
      </w:pPr>
      <w:r>
        <w:rPr>
          <w:color w:val="1F2D3D"/>
          <w:sz w:val="21"/>
        </w:rPr>
        <w:t>The HITL sandboxRunner module supports executing untrusted agent code inside a nested Docker container (docker-cli is installed in the image). This provides an isolated execution environment for agentic bash/script operations when the sandboxEnabled policy flag is set.</w:t>
      </w:r>
    </w:p>
    <w:p/>
    <w:p>
      <w:pPr>
        <w:keepNext/>
        <w:spacing w:before="360" w:after="120"/>
      </w:pPr>
      <w:r>
        <w:rPr>
          <w:b/>
          <w:color w:val="5B21B6"/>
          <w:sz w:val="36"/>
        </w:rPr>
        <w:t>5. Platform Server (port 3100)</w:t>
      </w:r>
    </w:p>
    <w:p>
      <w:pPr>
        <w:pBdr>
          <w:bottom w:val="single" w:sz="4" w:space="1" w:color="C4B5FD"/>
        </w:pBdr>
        <w:spacing w:after="200"/>
      </w:pPr>
    </w:p>
    <w:p>
      <w:pPr>
        <w:spacing w:after="80"/>
      </w:pPr>
      <w:r>
        <w:rPr>
          <w:color w:val="1F2D3D"/>
          <w:sz w:val="21"/>
        </w:rPr>
        <w:t>The platform server is a Hono HTTP application started by scripts/start-all.ts. It acts as the authoritative API gateway layered on top of the OpenCode engine, adding auth, rate-limiting, task queuing, audit, budget, and a clean REST surface.</w:t>
      </w:r>
    </w:p>
    <w:p>
      <w:pPr>
        <w:keepNext/>
        <w:spacing w:before="240" w:after="120"/>
      </w:pPr>
      <w:r>
        <w:rPr>
          <w:b/>
          <w:color w:val="0E7490"/>
          <w:sz w:val="28"/>
        </w:rPr>
        <w:t>5.1  Startup Sequence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576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Step</w:t>
            </w:r>
          </w:p>
        </w:tc>
        <w:tc>
          <w:tcPr>
            <w:tcW w:type="dxa" w:w="892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Action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1</w:t>
            </w:r>
          </w:p>
        </w:tc>
        <w:tc>
          <w:tcPr>
            <w:tcW w:type="dxa" w:w="892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start-all.ts imports opencode-process module → spawns OpenCode as child process</w:t>
            </w:r>
          </w:p>
        </w:tc>
      </w:tr>
      <w:tr>
        <w:tc>
          <w:tcPr>
            <w:tcW w:type="dxa" w:w="57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2</w:t>
            </w:r>
          </w:p>
        </w:tc>
        <w:tc>
          <w:tcPr>
            <w:tcW w:type="dxa" w:w="892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Auto-detects free port if 4096 is occupied (AUTO_PORT=true by default)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3</w:t>
            </w:r>
          </w:p>
        </w:tc>
        <w:tc>
          <w:tcPr>
            <w:tcW w:type="dxa" w:w="892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Waits for OpenCode to print its listen line → marks ready</w:t>
            </w:r>
          </w:p>
        </w:tc>
      </w:tr>
      <w:tr>
        <w:tc>
          <w:tcPr>
            <w:tcW w:type="dxa" w:w="57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4</w:t>
            </w:r>
          </w:p>
        </w:tc>
        <w:tc>
          <w:tcPr>
            <w:tcW w:type="dxa" w:w="892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Imports platform/src/server/index.ts → Bun.serve() starts Hono on port 3100</w:t>
            </w:r>
          </w:p>
        </w:tc>
      </w:tr>
      <w:tr>
        <w:tc>
          <w:tcPr>
            <w:tcW w:type="dxa" w:w="57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5</w:t>
            </w:r>
          </w:p>
        </w:tc>
        <w:tc>
          <w:tcPr>
            <w:tcW w:type="dxa" w:w="892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Installs SIGINT/SIGTERM handlers → graceful shutdown of both processes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5.2  Services Instantiated at Runtime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88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Service</w:t>
            </w:r>
          </w:p>
        </w:tc>
        <w:tc>
          <w:tcPr>
            <w:tcW w:type="dxa" w:w="2304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DB / Storage</w:t>
            </w:r>
          </w:p>
        </w:tc>
        <w:tc>
          <w:tcPr>
            <w:tcW w:type="dxa" w:w="460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Responsibility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OpenCodeClient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—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HTTP proxy / SDK wrapper for OpenCode engine</w:t>
            </w:r>
          </w:p>
        </w:tc>
      </w:tr>
      <w:tr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TaskQueue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in-memory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Concurrency-4 task scheduler (original queue)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AuditLogger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audit.db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Tamper-evident log of every significant action</w:t>
            </w:r>
          </w:p>
        </w:tc>
      </w:tr>
      <w:tr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BudgetManager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budget.db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Per-session / global token &amp; cost budgets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WorkspaceManager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workspaces.db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Multi-workspace registration, switching, isolation</w:t>
            </w:r>
          </w:p>
        </w:tc>
      </w:tr>
      <w:tr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ChatLogStore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chat-log.db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Persisted chat history across all sessions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TaskStateTracker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tasks.db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Lifecycle tracking for long-running agent tasks</w:t>
            </w:r>
          </w:p>
        </w:tc>
      </w:tr>
      <w:tr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ScalableQueue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tasks.db (shared)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Production-grade task queue with concurrency control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ParallelExecutionManager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—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Fan-out parallel tasks across multiple agent sessions</w:t>
            </w:r>
          </w:p>
        </w:tc>
      </w:tr>
      <w:tr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SkillManager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filesystem (skills/)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RAG skill search &amp; injection into system prompts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PolicyEngine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YAML policy files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Rule evaluation for HITL gate decisions</w:t>
            </w:r>
          </w:p>
        </w:tc>
      </w:tr>
      <w:tr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HITLService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—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Human-in-the-Loop integration — pause/resume/approve</w:t>
            </w:r>
          </w:p>
        </w:tc>
      </w:tr>
      <w:tr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ProviderRegistry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—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Background-polls all AI providers, maintains model list</w:t>
            </w:r>
          </w:p>
        </w:tc>
      </w:tr>
      <w:tr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ChatLogStore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chat-log.db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Saves all conversation turns for audit and replay</w:t>
            </w:r>
          </w:p>
        </w:tc>
      </w:tr>
    </w:tbl>
    <w:p/>
    <w:p>
      <w:pPr>
        <w:spacing w:after="80"/>
      </w:pPr>
      <w:r>
        <w:rPr>
          <w:color w:val="1F2D3D"/>
          <w:sz w:val="21"/>
        </w:rPr>
        <w:t>All SQLite databases live under /workspace/.platform/ inside the container (or the equivalent host bind-mount directory).</w:t>
      </w:r>
    </w:p>
    <w:p>
      <w:pPr>
        <w:spacing w:after="80"/>
      </w:pPr>
      <w:r>
        <w:rPr>
          <w:color w:val="1F2D3D"/>
          <w:sz w:val="21"/>
        </w:rPr>
        <w:t>All databases use WAL journal mode and NORMAL synchronous mode for concurrent-read performance.</w:t>
      </w:r>
    </w:p>
    <w:p/>
    <w:p>
      <w:pPr>
        <w:keepNext/>
        <w:spacing w:before="240" w:after="120"/>
      </w:pPr>
      <w:r>
        <w:rPr>
          <w:b/>
          <w:color w:val="0E7490"/>
          <w:sz w:val="28"/>
        </w:rPr>
        <w:t>5.3  API Route Groups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Route Prefix</w:t>
            </w:r>
          </w:p>
        </w:tc>
        <w:tc>
          <w:tcPr>
            <w:tcW w:type="dxa" w:w="2304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504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Key Endpoints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/health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health.ts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GET /health/ready — liveness/readiness probe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/api/chat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chat.ts</w:t>
            </w:r>
          </w:p>
        </w:tc>
        <w:tc>
          <w:tcPr>
            <w:tcW w:type="dxa" w:w="504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POST /api/chat (blocking+tools), POST /api/chat/stream (SSE)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/api/sessions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sessions.ts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CRUD for OpenCode sessions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/api/tasks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tasks.ts</w:t>
            </w:r>
          </w:p>
        </w:tc>
        <w:tc>
          <w:tcPr>
            <w:tcW w:type="dxa" w:w="504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Submit, poll, cancel agent tasks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/api/queue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queue.ts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Scalable task queue management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/api/parallel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parallel.ts</w:t>
            </w:r>
          </w:p>
        </w:tc>
        <w:tc>
          <w:tcPr>
            <w:tcW w:type="dxa" w:w="504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Fan-out parallel task execution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/api/orchestrations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orchestrations.ts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DAG-based multi-agent orchestration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/api/workspaces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workspaces.ts</w:t>
            </w:r>
          </w:p>
        </w:tc>
        <w:tc>
          <w:tcPr>
            <w:tcW w:type="dxa" w:w="504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Workspace CRUD and active workspace switch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/api/providers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providers.ts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Provider/model list + registry refresh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/api/registry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registry.ts</w:t>
            </w:r>
          </w:p>
        </w:tc>
        <w:tc>
          <w:tcPr>
            <w:tcW w:type="dxa" w:w="504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Unified model registry (local + cloud)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/api/skills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skills.ts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Skill search, fetch, RAG injection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/api/audit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audit.ts</w:t>
            </w:r>
          </w:p>
        </w:tc>
        <w:tc>
          <w:tcPr>
            <w:tcW w:type="dxa" w:w="504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Audit log query and export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/api/budget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budget.ts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Budget check, set, reset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/api/policies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policies.ts</w:t>
            </w:r>
          </w:p>
        </w:tc>
        <w:tc>
          <w:tcPr>
            <w:tcW w:type="dxa" w:w="504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Security policy read-out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/api/hitl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hitl.ts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Pending HITL actions, approve/deny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/api/events</w:t>
            </w:r>
          </w:p>
        </w:tc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events.ts</w:t>
            </w:r>
          </w:p>
        </w:tc>
        <w:tc>
          <w:tcPr>
            <w:tcW w:type="dxa" w:w="504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SSE event fan-out for task progress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/api/files</w:t>
            </w:r>
          </w:p>
        </w:tc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files.ts</w:t>
            </w:r>
          </w:p>
        </w:tc>
        <w:tc>
          <w:tcPr>
            <w:tcW w:type="dxa" w:w="504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Workspace file read/write via platform</w:t>
            </w:r>
          </w:p>
        </w:tc>
      </w:tr>
    </w:tbl>
    <w:p/>
    <w:p/>
    <w:p>
      <w:pPr>
        <w:keepNext/>
        <w:spacing w:before="360" w:after="120"/>
      </w:pPr>
      <w:r>
        <w:rPr>
          <w:b/>
          <w:color w:val="5B21B6"/>
          <w:sz w:val="36"/>
        </w:rPr>
        <w:t>6. Multi-User &amp; Port Management</w:t>
      </w:r>
    </w:p>
    <w:p>
      <w:pPr>
        <w:pBdr>
          <w:bottom w:val="single" w:sz="4" w:space="1" w:color="C4B5FD"/>
        </w:pBdr>
        <w:spacing w:after="200"/>
      </w:pPr>
    </w:p>
    <w:p>
      <w:pPr>
        <w:spacing w:after="80"/>
      </w:pPr>
      <w:r>
        <w:rPr>
          <w:color w:val="1F2D3D"/>
          <w:sz w:val="21"/>
        </w:rPr>
        <w:t>Multiple developers can run the platform on the same host without port conflicts: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Mechanism</w:t>
            </w:r>
          </w:p>
        </w:tc>
        <w:tc>
          <w:tcPr>
            <w:tcW w:type="dxa" w:w="403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How To Use</w:t>
            </w:r>
          </w:p>
        </w:tc>
        <w:tc>
          <w:tcPr>
            <w:tcW w:type="dxa" w:w="3456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Effect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Port Offset</w:t>
            </w:r>
          </w:p>
        </w:tc>
        <w:tc>
          <w:tcPr>
            <w:tcW w:type="dxa" w:w="403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THIRDWAVE_PORT_OFFSET=10 bun run start</w:t>
            </w:r>
          </w:p>
        </w:tc>
        <w:tc>
          <w:tcPr>
            <w:tcW w:type="dxa" w:w="345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 → 3110, OpenCode → 4106</w:t>
            </w:r>
          </w:p>
        </w:tc>
      </w:tr>
      <w:tr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Auto Port</w:t>
            </w:r>
          </w:p>
        </w:tc>
        <w:tc>
          <w:tcPr>
            <w:tcW w:type="dxa" w:w="403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AUTO_PORT=true (default)</w:t>
            </w:r>
          </w:p>
        </w:tc>
        <w:tc>
          <w:tcPr>
            <w:tcW w:type="dxa" w:w="345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 scans up to 20 ports from base to find a free one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Explicit Ports</w:t>
            </w:r>
          </w:p>
        </w:tc>
        <w:tc>
          <w:tcPr>
            <w:tcW w:type="dxa" w:w="403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PORT=3200 OPENCODE_URL=http://127.0.0.1:4200</w:t>
            </w:r>
          </w:p>
        </w:tc>
        <w:tc>
          <w:tcPr>
            <w:tcW w:type="dxa" w:w="345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Full manual override</w:t>
            </w:r>
          </w:p>
        </w:tc>
      </w:tr>
    </w:tbl>
    <w:p/>
    <w:p/>
    <w:p>
      <w:pPr>
        <w:keepNext/>
        <w:spacing w:before="360" w:after="120"/>
      </w:pPr>
      <w:r>
        <w:rPr>
          <w:b/>
          <w:color w:val="5B21B6"/>
          <w:sz w:val="36"/>
        </w:rPr>
        <w:t>7. Workspace Instances</w:t>
      </w:r>
    </w:p>
    <w:p>
      <w:pPr>
        <w:pBdr>
          <w:bottom w:val="single" w:sz="4" w:space="1" w:color="C4B5FD"/>
        </w:pBdr>
        <w:spacing w:after="200"/>
      </w:pPr>
    </w:p>
    <w:p>
      <w:pPr>
        <w:spacing w:after="80"/>
      </w:pPr>
      <w:r>
        <w:rPr>
          <w:color w:val="1F2D3D"/>
          <w:sz w:val="21"/>
        </w:rPr>
        <w:t>A workspace is an isolated project context that scopes all agent file operations and OpenCode sessions to a specific directory on disk. Workspaces are managed by the WorkspaceManager service and persisted in SQLite.</w:t>
      </w:r>
    </w:p>
    <w:p>
      <w:pPr>
        <w:keepNext/>
        <w:spacing w:before="240" w:after="120"/>
      </w:pPr>
      <w:r>
        <w:rPr>
          <w:b/>
          <w:color w:val="0E7490"/>
          <w:sz w:val="28"/>
        </w:rPr>
        <w:t>7.1  Workspace Entity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216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5184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id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ULID (string)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Unique identifier, generated on creation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name</w:t>
            </w:r>
          </w:p>
        </w:tc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string</w:t>
            </w:r>
          </w:p>
        </w:tc>
        <w:tc>
          <w:tcPr>
            <w:tcW w:type="dxa" w:w="518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Human-readable label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directory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string (unique)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Absolute filesystem path; must exist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description</w:t>
            </w:r>
          </w:p>
        </w:tc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string?</w:t>
            </w:r>
          </w:p>
        </w:tc>
        <w:tc>
          <w:tcPr>
            <w:tcW w:type="dxa" w:w="518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 description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tags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string[]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Comma-separated tags for grouping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active</w:t>
            </w:r>
          </w:p>
        </w:tc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boolean</w:t>
            </w:r>
          </w:p>
        </w:tc>
        <w:tc>
          <w:tcPr>
            <w:tcW w:type="dxa" w:w="518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Only one workspace is active at a time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createdAt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timestamp (ms)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Unix epoch creation time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lastAccessedAt</w:t>
            </w:r>
          </w:p>
        </w:tc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timestamp (ms)</w:t>
            </w:r>
          </w:p>
        </w:tc>
        <w:tc>
          <w:tcPr>
            <w:tcW w:type="dxa" w:w="518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Updated on each switch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metadata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JSON object</w:t>
            </w:r>
          </w:p>
        </w:tc>
        <w:tc>
          <w:tcPr>
            <w:tcW w:type="dxa" w:w="518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Arbitrary extra data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7.2  Workspace Isolation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All tool executions (bash, write_file, read_file) are scoped to workspace.directory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Each workspace switch creates a new OpenCode session (session isolation)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SQLite DBs for audit, budget, tasks stored under workspace/.platform/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TUI commands: /workspace new, /workspace switch, /workspaces (list)</w:t>
      </w:r>
    </w:p>
    <w:p/>
    <w:p>
      <w:pPr>
        <w:keepNext/>
        <w:spacing w:before="360" w:after="120"/>
      </w:pPr>
      <w:r>
        <w:rPr>
          <w:b/>
          <w:color w:val="5B21B6"/>
          <w:sz w:val="36"/>
        </w:rPr>
        <w:t>8. AI / Model Infrastructure</w:t>
      </w:r>
    </w:p>
    <w:p>
      <w:pPr>
        <w:pBdr>
          <w:bottom w:val="single" w:sz="4" w:space="1" w:color="C4B5FD"/>
        </w:pBdr>
        <w:spacing w:after="200"/>
      </w:pPr>
    </w:p>
    <w:p>
      <w:pPr>
        <w:spacing w:after="80"/>
      </w:pPr>
      <w:r>
        <w:rPr>
          <w:color w:val="1F2D3D"/>
          <w:sz w:val="21"/>
        </w:rPr>
        <w:t>The platform supports two classes of AI inference backends simultaneously: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Backend</w:t>
            </w:r>
          </w:p>
        </w:tc>
        <w:tc>
          <w:tcPr>
            <w:tcW w:type="dxa" w:w="316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288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Models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GPU Gateway (APISIX)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http://172.30.140.63:9080/v1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MiniMax M2.1, Qwen, etc.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Shared cluster; no native function calling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Local vLLM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http://localhost:8000/v1</w:t>
            </w:r>
          </w:p>
        </w:tc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Qwen3-Coder-30B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Native tool calling supported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Cloud Providers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Cloud APIs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OpenAI, Anthropic, Gemini, Groq, DeepSeek, OpenRouter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Optional; configured via API keys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8.1  Tool Calling Strategy</w:t>
      </w:r>
    </w:p>
    <w:p>
      <w:pPr>
        <w:spacing w:after="80"/>
      </w:pPr>
      <w:r>
        <w:rPr>
          <w:color w:val="1F2D3D"/>
          <w:sz w:val="21"/>
        </w:rPr>
        <w:t>Because the gateway models do not support the native OpenAI tools/function-call JSON protocol, the platform uses a text-based XML tool calling approach for all models: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The native tools parameter is never sent to the model API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TOOL_USE_INSTRUCTIONS are injected into the system prompt when tools are enabled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Model outputs: &lt;tool_use&gt;&lt;name&gt;X&lt;/name&gt;&lt;parameter name="key"&gt;val&lt;/parameter&gt;&lt;/tool_use&gt;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The parser handles 4 formats: JSON in &lt;input&gt;, XML tags in &lt;input&gt;, &lt;parameter&gt; tags, direct XML attributes</w:t>
      </w:r>
    </w:p>
    <w:p>
      <w:pPr>
        <w:keepNext/>
        <w:spacing w:before="240" w:after="120"/>
      </w:pPr>
      <w:r>
        <w:rPr>
          <w:b/>
          <w:color w:val="0E7490"/>
          <w:sz w:val="28"/>
        </w:rPr>
        <w:t>8.2  Provider Registry</w:t>
      </w:r>
    </w:p>
    <w:p>
      <w:pPr>
        <w:spacing w:after="80"/>
      </w:pPr>
      <w:r>
        <w:rPr>
          <w:color w:val="1F2D3D"/>
          <w:sz w:val="21"/>
        </w:rPr>
        <w:t>A background poller (startRegistryPolling) probes all configured endpoints every N seconds. The unified registry exposes local + cloud models in a single /api/registry response, each with context limit, output limit, cost per token, and online/offline status.</w:t>
      </w:r>
    </w:p>
    <w:p/>
    <w:p>
      <w:pPr>
        <w:keepNext/>
        <w:spacing w:before="360" w:after="120"/>
      </w:pPr>
      <w:r>
        <w:rPr>
          <w:b/>
          <w:color w:val="5B21B6"/>
          <w:sz w:val="36"/>
        </w:rPr>
        <w:t>9. HITL Safety System</w:t>
      </w:r>
    </w:p>
    <w:p>
      <w:pPr>
        <w:pBdr>
          <w:bottom w:val="single" w:sz="4" w:space="1" w:color="C4B5FD"/>
        </w:pBdr>
        <w:spacing w:after="200"/>
      </w:pPr>
    </w:p>
    <w:p>
      <w:pPr>
        <w:spacing w:after="80"/>
      </w:pPr>
      <w:r>
        <w:rPr>
          <w:color w:val="1F2D3D"/>
          <w:sz w:val="21"/>
        </w:rPr>
        <w:t>The Human-in-the-Loop (HITL) safety layer is a set of TypeScript modules in platform/HITL/ that intercept agent actions before execution, score their risk, and decide to allow, ask, or deny them based on configurable policy thresholds.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Module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File</w:t>
            </w:r>
          </w:p>
        </w:tc>
        <w:tc>
          <w:tcPr>
            <w:tcW w:type="dxa" w:w="475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Role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Risk Engine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riskEngine.ts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Scores every operation 0–1; applies deny/ask thresholds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Destructive Guard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destructiveGuard.ts</w:t>
            </w:r>
          </w:p>
        </w:tc>
        <w:tc>
          <w:tcPr>
            <w:tcW w:type="dxa" w:w="475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Blocks rm -rf, DROP TABLE, git reset --hard, etc.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Network Guard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networkGuard.ts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Controls external HTTP/network calls by agent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Sensitive Files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sensitiveFiles.ts</w:t>
            </w:r>
          </w:p>
        </w:tc>
        <w:tc>
          <w:tcPr>
            <w:tcW w:type="dxa" w:w="475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Protects .env, private keys, secrets from read/write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Loop Guard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loopGuard.ts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Detects infinite agent loops using iteration counters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Sandbox Runner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sandboxRunner.ts</w:t>
            </w:r>
          </w:p>
        </w:tc>
        <w:tc>
          <w:tcPr>
            <w:tcW w:type="dxa" w:w="475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Docker-in-Docker isolated code execution environment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RBAC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rbac.ts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Role-based access control — roles list per user/agent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Autonomy Control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autonomy.ts</w:t>
            </w:r>
          </w:p>
        </w:tc>
        <w:tc>
          <w:tcPr>
            <w:tcW w:type="dxa" w:w="475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Per-agent autonomy mode with risk multipliers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Audit Logger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auditLogger.ts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Tamper-evident log of every HITL decision and action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Skill Trust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skillTrust.ts</w:t>
            </w:r>
          </w:p>
        </w:tc>
        <w:tc>
          <w:tcPr>
            <w:tcW w:type="dxa" w:w="475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Gating for registered vs. unknown/untrusted skills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9.1  Autonomy Modes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2304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Mode</w:t>
            </w:r>
          </w:p>
        </w:tc>
        <w:tc>
          <w:tcPr>
            <w:tcW w:type="dxa" w:w="187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Ask Multiplier</w:t>
            </w:r>
          </w:p>
        </w:tc>
        <w:tc>
          <w:tcPr>
            <w:tcW w:type="dxa" w:w="216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Deny Multiplier</w:t>
            </w:r>
          </w:p>
        </w:tc>
        <w:tc>
          <w:tcPr>
            <w:tcW w:type="dxa" w:w="187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Max Iterations</w:t>
            </w:r>
          </w:p>
        </w:tc>
        <w:tc>
          <w:tcPr>
            <w:tcW w:type="dxa" w:w="360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Use Case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supervised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1.5×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1.2×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5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Critical operations — frequent approval required</w:t>
            </w:r>
          </w:p>
        </w:tc>
      </w:tr>
      <w:tr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semi_autonomous</w:t>
            </w:r>
          </w:p>
        </w:tc>
        <w:tc>
          <w:tcPr>
            <w:tcW w:type="dxa" w:w="187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1.0×</w:t>
            </w:r>
          </w:p>
        </w:tc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1.0×</w:t>
            </w:r>
          </w:p>
        </w:tc>
        <w:tc>
          <w:tcPr>
            <w:tcW w:type="dxa" w:w="187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10</w:t>
            </w:r>
          </w:p>
        </w:tc>
        <w:tc>
          <w:tcPr>
            <w:tcW w:type="dxa" w:w="360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Balanced — standard approval thresholds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fully_autonomous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0.7×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0.8×</w:t>
            </w:r>
          </w:p>
        </w:tc>
        <w:tc>
          <w:tcPr>
            <w:tcW w:type="dxa" w:w="187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20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Trusted agents — minimal interruption</w:t>
            </w:r>
          </w:p>
        </w:tc>
      </w:tr>
    </w:tbl>
    <w:p/>
    <w:p/>
    <w:p>
      <w:pPr>
        <w:keepNext/>
        <w:spacing w:before="360" w:after="120"/>
      </w:pPr>
      <w:r>
        <w:rPr>
          <w:b/>
          <w:color w:val="5B21B6"/>
          <w:sz w:val="36"/>
        </w:rPr>
        <w:t>10. Terminal UI (TUI)</w:t>
      </w:r>
    </w:p>
    <w:p>
      <w:pPr>
        <w:pBdr>
          <w:bottom w:val="single" w:sz="4" w:space="1" w:color="C4B5FD"/>
        </w:pBdr>
        <w:spacing w:after="200"/>
      </w:pPr>
    </w:p>
    <w:p>
      <w:pPr>
        <w:spacing w:after="80"/>
      </w:pPr>
      <w:r>
        <w:rPr>
          <w:color w:val="1F2D3D"/>
          <w:sz w:val="21"/>
        </w:rPr>
        <w:t>The TUI (platform/tui/) is a full-featured terminal client for the platform, built with Bun + readline. It connects to the platform API at THIRDWAVE_URL (default http://localhost:3100).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304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Category</w:t>
            </w:r>
          </w:p>
        </w:tc>
        <w:tc>
          <w:tcPr>
            <w:tcW w:type="dxa" w:w="748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Commands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Session</w:t>
            </w:r>
          </w:p>
        </w:tc>
        <w:tc>
          <w:tcPr>
            <w:tcW w:type="dxa" w:w="74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/new, /sessions, /switch, /delete, /history</w:t>
            </w:r>
          </w:p>
        </w:tc>
      </w:tr>
      <w:tr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Agent</w:t>
            </w:r>
          </w:p>
        </w:tc>
        <w:tc>
          <w:tcPr>
            <w:tcW w:type="dxa" w:w="74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/agents, /build, /plan, /explore, /general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Model</w:t>
            </w:r>
          </w:p>
        </w:tc>
        <w:tc>
          <w:tcPr>
            <w:tcW w:type="dxa" w:w="74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/model, /registry, /apikey</w:t>
            </w:r>
          </w:p>
        </w:tc>
      </w:tr>
      <w:tr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Skills</w:t>
            </w:r>
          </w:p>
        </w:tc>
        <w:tc>
          <w:tcPr>
            <w:tcW w:type="dxa" w:w="74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/skills, /skill &lt;id|name&gt; (auto-inject RAG ≥75% relevance)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Workspace</w:t>
            </w:r>
          </w:p>
        </w:tc>
        <w:tc>
          <w:tcPr>
            <w:tcW w:type="dxa" w:w="74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/workspaces, /workspace new, /workspace switch</w:t>
            </w:r>
          </w:p>
        </w:tc>
      </w:tr>
      <w:tr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Task Queue</w:t>
            </w:r>
          </w:p>
        </w:tc>
        <w:tc>
          <w:tcPr>
            <w:tcW w:type="dxa" w:w="74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/queue, /orchestrate, /orchestrations, /parallel, /parallel list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Audit &amp; Budget</w:t>
            </w:r>
          </w:p>
        </w:tc>
        <w:tc>
          <w:tcPr>
            <w:tcW w:type="dxa" w:w="74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/audit, /audit stats, /budget, /budget check, /budget set</w:t>
            </w:r>
          </w:p>
        </w:tc>
      </w:tr>
      <w:tr>
        <w:tc>
          <w:tcPr>
            <w:tcW w:type="dxa" w:w="230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Security</w:t>
            </w:r>
          </w:p>
        </w:tc>
        <w:tc>
          <w:tcPr>
            <w:tcW w:type="dxa" w:w="74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/policies</w:t>
            </w:r>
          </w:p>
        </w:tc>
      </w:tr>
      <w:tr>
        <w:tc>
          <w:tcPr>
            <w:tcW w:type="dxa" w:w="230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Utility</w:t>
            </w:r>
          </w:p>
        </w:tc>
        <w:tc>
          <w:tcPr>
            <w:tcW w:type="dxa" w:w="74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/clear, /help, /status, /project, /vcs, /tasks, /files, /quit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10.1  Input Handling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Paste detection: 3+ lines pasted → prompts for instruction prefix with 30s timeout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Block mode: """ toggles multiline entry (Enter does not submit until closing """)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Continuation: \ at end of line → implicit multiline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Debounce: 80ms on paste buffer for single-line imperceptibility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Tab completion: 50+ commands registered with readline completer</w:t>
      </w:r>
    </w:p>
    <w:p>
      <w:pPr>
        <w:keepNext/>
        <w:spacing w:before="240" w:after="120"/>
      </w:pPr>
      <w:r>
        <w:rPr>
          <w:b/>
          <w:color w:val="0E7490"/>
          <w:sz w:val="28"/>
        </w:rPr>
        <w:t>10.2  Chat Behavior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80–90 char history buffer, max 10 turns (20 messages) passed to model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Skill auto-injection: if user message ≥8 chars AND skill relevance ≥75%, skill context is prepended to system prompt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Timeout: 5 minutes when tools enabled, 3 minutes without tools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Background gateway health poll every 30s — reports model count and online/offline changes</w:t>
      </w:r>
    </w:p>
    <w:p/>
    <w:p>
      <w:pPr>
        <w:keepNext/>
        <w:spacing w:before="360" w:after="120"/>
      </w:pPr>
      <w:r>
        <w:rPr>
          <w:b/>
          <w:color w:val="5B21B6"/>
          <w:sz w:val="36"/>
        </w:rPr>
        <w:t>11. VS Code Extension</w:t>
      </w:r>
    </w:p>
    <w:p>
      <w:pPr>
        <w:pBdr>
          <w:bottom w:val="single" w:sz="4" w:space="1" w:color="C4B5FD"/>
        </w:pBdr>
        <w:spacing w:after="200"/>
      </w:pPr>
    </w:p>
    <w:p>
      <w:pPr>
        <w:spacing w:after="80"/>
      </w:pPr>
      <w:r>
        <w:rPr>
          <w:color w:val="1F2D3D"/>
          <w:sz w:val="21"/>
        </w:rPr>
        <w:t>The VS Code extension (platform/vscode-extension/) provides two user-facing surfaces within the editor.</w:t>
      </w:r>
    </w:p>
    <w:p>
      <w:pPr>
        <w:keepNext/>
        <w:spacing w:before="240" w:after="120"/>
      </w:pPr>
      <w:r>
        <w:rPr>
          <w:b/>
          <w:color w:val="0E7490"/>
          <w:sz w:val="28"/>
        </w:rPr>
        <w:t>11.1  Architecture Overview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Type</w:t>
            </w:r>
          </w:p>
        </w:tc>
        <w:tc>
          <w:tcPr>
            <w:tcW w:type="dxa" w:w="460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ChatViewProvider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WebviewViewProvider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Sidebar chat panel — Cline-style single panel for chat, models, sessions, skills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ChatParticipant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vscode.ChatParticipant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@thirdwave in native VS Code Chat panel — isSticky: true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ThirdwaveClient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HTTP SDK client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fetch-based wrapper for all platform API endpoints — no Axios dependency</w:t>
            </w:r>
          </w:p>
        </w:tc>
      </w:tr>
      <w:tr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WorkspaceManager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VS Code Disposable</w:t>
            </w:r>
          </w:p>
        </w:tc>
        <w:tc>
          <w:tcPr>
            <w:tcW w:type="dxa" w:w="460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Tracks active file, selection, diagnostics, recent changes for context injection</w:t>
            </w:r>
          </w:p>
        </w:tc>
      </w:tr>
      <w:tr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extension.ts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Extension entry point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Registers all providers, commands, status bar items on activate()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11.2  Chat Routing Logic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16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Agent Mode</w:t>
            </w:r>
          </w:p>
        </w:tc>
        <w:tc>
          <w:tcPr>
            <w:tcW w:type="dxa" w:w="216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API Method</w:t>
            </w:r>
          </w:p>
        </w:tc>
        <w:tc>
          <w:tcPr>
            <w:tcW w:type="dxa" w:w="288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Endpoint</w:t>
            </w:r>
          </w:p>
        </w:tc>
        <w:tc>
          <w:tcPr>
            <w:tcW w:type="dxa" w:w="403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Behavior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build (tools ON)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directChat()</w:t>
            </w:r>
          </w:p>
        </w:tc>
        <w:tc>
          <w:tcPr>
            <w:tcW w:type="dxa" w:w="288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POST /api/chat</w:t>
            </w:r>
          </w:p>
        </w:tc>
        <w:tc>
          <w:tcPr>
            <w:tcW w:type="dxa" w:w="403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Blocking — runs full agentic loop; HITL polling fires during wait</w:t>
            </w:r>
          </w:p>
        </w:tc>
      </w:tr>
      <w:tr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plan / explore</w:t>
            </w:r>
          </w:p>
        </w:tc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chatStream()</w:t>
            </w:r>
          </w:p>
        </w:tc>
        <w:tc>
          <w:tcPr>
            <w:tcW w:type="dxa" w:w="288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POST /api/chat/stream</w:t>
            </w:r>
          </w:p>
        </w:tc>
        <w:tc>
          <w:tcPr>
            <w:tcW w:type="dxa" w:w="403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SSE streaming — token-by-token in real time</w:t>
            </w:r>
          </w:p>
        </w:tc>
      </w:tr>
    </w:tbl>
    <w:p/>
    <w:p>
      <w:pPr>
        <w:spacing w:after="80"/>
      </w:pPr>
      <w:r>
        <w:rPr>
          <w:color w:val="1F2D3D"/>
          <w:sz w:val="21"/>
        </w:rPr>
        <w:t>Both methods pass workspaceRoot (vscode.workspace.workspaceFolders[0].uri.fsPath) so the platform scopes tool calls to the correct directory.</w:t>
      </w:r>
    </w:p>
    <w:p>
      <w:pPr>
        <w:keepNext/>
        <w:spacing w:before="240" w:after="120"/>
      </w:pPr>
      <w:r>
        <w:rPr>
          <w:b/>
          <w:color w:val="0E7490"/>
          <w:sz w:val="28"/>
        </w:rPr>
        <w:t>11.3  State Persistence (ExtensionContext)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6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Data</w:t>
            </w:r>
          </w:p>
        </w:tc>
        <w:tc>
          <w:tcPr>
            <w:tcW w:type="dxa" w:w="216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Storage</w:t>
            </w:r>
          </w:p>
        </w:tc>
        <w:tc>
          <w:tcPr>
            <w:tcW w:type="dxa" w:w="4464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Key Pattern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Chat history per session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globalState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thirdwave.sessionHistory.&lt;sessionId&gt; (max 100 msgs)</w:t>
            </w:r>
          </w:p>
        </w:tc>
      </w:tr>
      <w:tr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Sessions list</w:t>
            </w:r>
          </w:p>
        </w:tc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globalState</w:t>
            </w:r>
          </w:p>
        </w:tc>
        <w:tc>
          <w:tcPr>
            <w:tcW w:type="dxa" w:w="446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thirdwave.sessions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Selected skills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workspaceState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thirdwave.selectedSkills  (array of skill IDs)</w:t>
            </w:r>
          </w:p>
        </w:tc>
      </w:tr>
      <w:tr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Active language</w:t>
            </w:r>
          </w:p>
        </w:tc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globalState</w:t>
            </w:r>
          </w:p>
        </w:tc>
        <w:tc>
          <w:tcPr>
            <w:tcW w:type="dxa" w:w="446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thirdwave.language</w:t>
            </w:r>
          </w:p>
        </w:tc>
      </w:tr>
      <w:tr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Custom OpenAI config</w:t>
            </w:r>
          </w:p>
        </w:tc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globalState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thirdwave.customOpenAI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11.4  Webview Communication Protocol</w:t>
      </w:r>
    </w:p>
    <w:p>
      <w:pPr>
        <w:spacing w:after="80"/>
      </w:pPr>
      <w:r>
        <w:rPr>
          <w:color w:val="1F2D3D"/>
          <w:sz w:val="21"/>
        </w:rPr>
        <w:t>Messages are typed JSON objects passed via webview.postMessage() / onDidReceiveMessage(). Key message types: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736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Direction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Message type</w:t>
            </w:r>
          </w:p>
        </w:tc>
        <w:tc>
          <w:tcPr>
            <w:tcW w:type="dxa" w:w="4464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Payload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Webview → Extension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sendMessage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text: string }</w:t>
            </w:r>
          </w:p>
        </w:tc>
      </w:tr>
      <w:tr>
        <w:tc>
          <w:tcPr>
            <w:tcW w:type="dxa" w:w="273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Webview → Extension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stopGeneration</w:t>
            </w:r>
          </w:p>
        </w:tc>
        <w:tc>
          <w:tcPr>
            <w:tcW w:type="dxa" w:w="446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(none) — triggers AbortController.abort()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Webview → Extension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ready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(none) — triggers init + data load</w:t>
            </w:r>
          </w:p>
        </w:tc>
      </w:tr>
      <w:tr>
        <w:tc>
          <w:tcPr>
            <w:tcW w:type="dxa" w:w="273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Webview → Extension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selectModel</w:t>
            </w:r>
          </w:p>
        </w:tc>
        <w:tc>
          <w:tcPr>
            <w:tcW w:type="dxa" w:w="446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modelId: string }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Webview → Extension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selectAgent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agent: string }</w:t>
            </w:r>
          </w:p>
        </w:tc>
      </w:tr>
      <w:tr>
        <w:tc>
          <w:tcPr>
            <w:tcW w:type="dxa" w:w="273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Webview → Extension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switchSession</w:t>
            </w:r>
          </w:p>
        </w:tc>
        <w:tc>
          <w:tcPr>
            <w:tcW w:type="dxa" w:w="446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sessionId: string }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Extension → Webview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init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model, agent, sessionId, language }</w:t>
            </w:r>
          </w:p>
        </w:tc>
      </w:tr>
      <w:tr>
        <w:tc>
          <w:tcPr>
            <w:tcW w:type="dxa" w:w="273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Extension → Webview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loadHistory</w:t>
            </w:r>
          </w:p>
        </w:tc>
        <w:tc>
          <w:tcPr>
            <w:tcW w:type="dxa" w:w="446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messages: ChatMessage[] }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Extension → Webview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streamChunk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delta: string }</w:t>
            </w:r>
          </w:p>
        </w:tc>
      </w:tr>
      <w:tr>
        <w:tc>
          <w:tcPr>
            <w:tcW w:type="dxa" w:w="273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Extension → Webview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streamEnd</w:t>
            </w:r>
          </w:p>
        </w:tc>
        <w:tc>
          <w:tcPr>
            <w:tcW w:type="dxa" w:w="446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message: ChatMessage }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Extension → Webview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modelsData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registry: RegistryResponse }</w:t>
            </w:r>
          </w:p>
        </w:tc>
      </w:tr>
      <w:tr>
        <w:tc>
          <w:tcPr>
            <w:tcW w:type="dxa" w:w="2736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Extension → Webview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skillsData</w:t>
            </w:r>
          </w:p>
        </w:tc>
        <w:tc>
          <w:tcPr>
            <w:tcW w:type="dxa" w:w="4464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skills: Skill[] }</w:t>
            </w:r>
          </w:p>
        </w:tc>
      </w:tr>
      <w:tr>
        <w:tc>
          <w:tcPr>
            <w:tcW w:type="dxa" w:w="2736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Extension → Webview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hitlAction</w:t>
            </w:r>
          </w:p>
        </w:tc>
        <w:tc>
          <w:tcPr>
            <w:tcW w:type="dxa" w:w="4464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{ id, tool, risk, ... }</w:t>
            </w:r>
          </w:p>
        </w:tc>
      </w:tr>
    </w:tbl>
    <w:p/>
    <w:p>
      <w:pPr>
        <w:keepNext/>
        <w:spacing w:before="240" w:after="120"/>
      </w:pPr>
      <w:r>
        <w:rPr>
          <w:b/>
          <w:color w:val="0E7490"/>
          <w:sz w:val="28"/>
        </w:rPr>
        <w:t>11.5  VS Code Settings (thirdwave.*)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44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Setting</w:t>
            </w:r>
          </w:p>
        </w:tc>
        <w:tc>
          <w:tcPr>
            <w:tcW w:type="dxa" w:w="259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475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platformUrl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http://localhost:3100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 backend URL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apiKey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(empty)</w:t>
            </w:r>
          </w:p>
        </w:tc>
        <w:tc>
          <w:tcPr>
            <w:tcW w:type="dxa" w:w="475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 authentication key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defaultModel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 = auto)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Model ID to use; empty = auto-select fastest local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defaultAgent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build</w:t>
            </w:r>
          </w:p>
        </w:tc>
        <w:tc>
          <w:tcPr>
            <w:tcW w:type="dxa" w:w="475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Agent mode: build | plan | explore | general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maxTokens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8192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Maximum output tokens per request</w:t>
            </w:r>
          </w:p>
        </w:tc>
      </w:tr>
      <w:tr>
        <w:tc>
          <w:tcPr>
            <w:tcW w:type="dxa" w:w="244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temperature</w:t>
            </w:r>
          </w:p>
        </w:tc>
        <w:tc>
          <w:tcPr>
            <w:tcW w:type="dxa" w:w="259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0.3</w:t>
            </w:r>
          </w:p>
        </w:tc>
        <w:tc>
          <w:tcPr>
            <w:tcW w:type="dxa" w:w="475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Sampling temperature 0.0–1.0</w:t>
            </w:r>
          </w:p>
        </w:tc>
      </w:tr>
      <w:tr>
        <w:tc>
          <w:tcPr>
            <w:tcW w:type="dxa" w:w="244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enableTools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true</w:t>
            </w:r>
          </w:p>
        </w:tc>
        <w:tc>
          <w:tcPr>
            <w:tcW w:type="dxa" w:w="475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Enable XML tool calling in build mode</w:t>
            </w:r>
          </w:p>
        </w:tc>
      </w:tr>
    </w:tbl>
    <w:p/>
    <w:p/>
    <w:p>
      <w:pPr>
        <w:keepNext/>
        <w:spacing w:before="360" w:after="120"/>
      </w:pPr>
      <w:r>
        <w:rPr>
          <w:b/>
          <w:color w:val="5B21B6"/>
          <w:sz w:val="36"/>
        </w:rPr>
        <w:t>12. MCP Server (Python)</w:t>
      </w:r>
    </w:p>
    <w:p>
      <w:pPr>
        <w:pBdr>
          <w:bottom w:val="single" w:sz="4" w:space="1" w:color="C4B5FD"/>
        </w:pBdr>
        <w:spacing w:after="200"/>
      </w:pPr>
    </w:p>
    <w:p>
      <w:pPr>
        <w:spacing w:after="80"/>
      </w:pPr>
      <w:r>
        <w:rPr>
          <w:color w:val="1F2D3D"/>
          <w:sz w:val="21"/>
        </w:rPr>
        <w:t>platform/mcp_server/ is a Python server that exposes platform capabilities via the Model Context Protocol (MCP). It runs independently and can be connected to any MCP-compatible client (e.g. Claude Desktop, OpenCode).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Entry point: app.py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Database tools: db_tools.py — SQLite query/write tools exposed as MCP tool endpoints</w:t>
      </w:r>
    </w:p>
    <w:p>
      <w:pPr>
        <w:pStyle w:val="ListBullet"/>
        <w:spacing w:after="40"/>
        <w:ind w:left="360"/>
      </w:pPr>
      <w:r>
        <w:rPr>
          <w:color w:val="1F2D3D"/>
          <w:sz w:val="20"/>
        </w:rPr>
        <w:t>Dependencies: platform/mcp_server/requirements.txt</w:t>
      </w:r>
    </w:p>
    <w:p/>
    <w:p>
      <w:pPr>
        <w:keepNext/>
        <w:spacing w:before="360" w:after="120"/>
      </w:pPr>
      <w:r>
        <w:rPr>
          <w:b/>
          <w:color w:val="5B21B6"/>
          <w:sz w:val="36"/>
        </w:rPr>
        <w:t>13. Deployment</w:t>
      </w:r>
    </w:p>
    <w:p>
      <w:pPr>
        <w:pBdr>
          <w:bottom w:val="single" w:sz="4" w:space="1" w:color="C4B5FD"/>
        </w:pBdr>
        <w:spacing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16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Method</w:t>
            </w:r>
          </w:p>
        </w:tc>
        <w:tc>
          <w:tcPr>
            <w:tcW w:type="dxa" w:w="403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Files</w:t>
            </w:r>
          </w:p>
        </w:tc>
        <w:tc>
          <w:tcPr>
            <w:tcW w:type="dxa" w:w="3600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Docker (dev)</w:t>
            </w:r>
          </w:p>
        </w:tc>
        <w:tc>
          <w:tcPr>
            <w:tcW w:type="dxa" w:w="403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Dockerfile.dev + docker-compose.dev.yml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Source-mounted, auto-reload; default for team dev</w:t>
            </w:r>
          </w:p>
        </w:tc>
      </w:tr>
      <w:tr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Docker (prod)</w:t>
            </w:r>
          </w:p>
        </w:tc>
        <w:tc>
          <w:tcPr>
            <w:tcW w:type="dxa" w:w="403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platform/docker/Dockerfile + docker-compose.yml</w:t>
            </w:r>
          </w:p>
        </w:tc>
        <w:tc>
          <w:tcPr>
            <w:tcW w:type="dxa" w:w="360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Full-copy image, production settings, --production install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SystemD service</w:t>
            </w:r>
          </w:p>
        </w:tc>
        <w:tc>
          <w:tcPr>
            <w:tcW w:type="dxa" w:w="403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platform/deploy/systemd/thirdwave.service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Native host install managed by systemd</w:t>
            </w:r>
          </w:p>
        </w:tc>
      </w:tr>
      <w:tr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Nginx proxy</w:t>
            </w:r>
          </w:p>
        </w:tc>
        <w:tc>
          <w:tcPr>
            <w:tcW w:type="dxa" w:w="403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platform/deploy/nginx/thirdwave.conf</w:t>
            </w:r>
          </w:p>
        </w:tc>
        <w:tc>
          <w:tcPr>
            <w:tcW w:type="dxa" w:w="360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Reverse proxy config for public-facing deployment</w:t>
            </w:r>
          </w:p>
        </w:tc>
      </w:tr>
      <w:tr>
        <w:tc>
          <w:tcPr>
            <w:tcW w:type="dxa" w:w="216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Deploy script</w:t>
            </w:r>
          </w:p>
        </w:tc>
        <w:tc>
          <w:tcPr>
            <w:tcW w:type="dxa" w:w="403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platform/deploy/deploy.sh</w:t>
            </w:r>
          </w:p>
        </w:tc>
        <w:tc>
          <w:tcPr>
            <w:tcW w:type="dxa" w:w="3600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Automated install: copies binary, installs service, starts</w:t>
            </w:r>
          </w:p>
        </w:tc>
      </w:tr>
      <w:tr>
        <w:tc>
          <w:tcPr>
            <w:tcW w:type="dxa" w:w="216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Pre-start hook</w:t>
            </w:r>
          </w:p>
        </w:tc>
        <w:tc>
          <w:tcPr>
            <w:tcW w:type="dxa" w:w="403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(inline in service file)</w:t>
            </w:r>
          </w:p>
        </w:tc>
        <w:tc>
          <w:tcPr>
            <w:tcW w:type="dxa" w:w="3600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Port eviction before start-all.ts runs (systemd only)</w:t>
            </w:r>
          </w:p>
        </w:tc>
      </w:tr>
    </w:tbl>
    <w:p/>
    <w:p/>
    <w:p>
      <w:pPr>
        <w:keepNext/>
        <w:spacing w:before="360" w:after="120"/>
      </w:pPr>
      <w:r>
        <w:rPr>
          <w:b/>
          <w:color w:val="5B21B6"/>
          <w:sz w:val="36"/>
        </w:rPr>
        <w:t>14. Key Environment Variables</w:t>
      </w:r>
    </w:p>
    <w:p>
      <w:pPr>
        <w:pBdr>
          <w:bottom w:val="single" w:sz="4" w:space="1" w:color="C4B5FD"/>
        </w:pBdr>
        <w:spacing w:after="200"/>
      </w:pP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312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Variable</w:t>
            </w:r>
          </w:p>
        </w:tc>
        <w:tc>
          <w:tcPr>
            <w:tcW w:type="dxa" w:w="316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Default</w:t>
            </w:r>
          </w:p>
        </w:tc>
        <w:tc>
          <w:tcPr>
            <w:tcW w:type="dxa" w:w="3888"/>
            <w:shd w:val="clear" w:color="auto" w:fill="1E293B"/>
            <w:vAlign w:val="center"/>
          </w:tcPr>
          <w:p>
            <w:pPr>
              <w:spacing w:before="60" w:after="60"/>
              <w:jc w:val="center"/>
            </w:pPr>
            <w:r>
              <w:rPr>
                <w:b/>
                <w:color w:val="FFFFFF"/>
                <w:sz w:val="19"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PORT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3100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 HTTP server port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HOST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0.0.0.0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Bind address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THIRDWAVE_PORT_OFFSET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0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Shifts both PORT and OpenCode port by N (multi-user)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AUTO_PORT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true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Probe up to 20 ports if configured port is busy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OPENCODE_URL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http://127.0.0.1:4096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OpenCode engine address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OPENCODE_DIR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/workspace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Root directory for agent file operations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AGENT_WORKSPACE_DIR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/workspace/.agent-workspace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Isolated sub-directory for agent scratch work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VLLM_GATEWAY_URL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http://172.30.140.63:9080/v1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APISIX GPU gateway endpoint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VLLM_GATEWAY_KEY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(empty)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API key for the gateway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OPENAI_API_KEY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(empty)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 cloud fallback — OpenAI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ANTHROPIC_API_KEY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(empty)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 cloud fallback — Anthropic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GOOGLE_AI_API_KEY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(empty)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 cloud fallback — Gemini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GROQ_API_KEY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(empty)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 cloud fallback — Groq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DEEPSEEK_API_KEY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(empty)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 cloud fallback — DeepSeek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OPENROUTER_API_KEY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(empty)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 cloud fallback — OpenRouter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LOG_LEVEL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debug (dev) / info (prod)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Logging verbosity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NODE_ENV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development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Environment mode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THIRDWAVE_URL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http://localhost:3100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TUI client target URL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THIRDWAVE_BACKEND_MANAGED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(unset)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Set to 1 to have TUI shut down platform on quit</w:t>
            </w:r>
          </w:p>
        </w:tc>
      </w:tr>
      <w:tr>
        <w:tc>
          <w:tcPr>
            <w:tcW w:type="dxa" w:w="3312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THIRDWAVE_OPENCODE_MANAGED</w:t>
            </w:r>
          </w:p>
        </w:tc>
        <w:tc>
          <w:tcPr>
            <w:tcW w:type="dxa" w:w="316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(unset)</w:t>
            </w:r>
          </w:p>
        </w:tc>
        <w:tc>
          <w:tcPr>
            <w:tcW w:type="dxa" w:w="3888"/>
            <w:shd w:val="clear" w:color="auto" w:fill="F3F0FF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Set to 1 to have TUI stop OpenCode on quit</w:t>
            </w:r>
          </w:p>
        </w:tc>
      </w:tr>
      <w:tr>
        <w:tc>
          <w:tcPr>
            <w:tcW w:type="dxa" w:w="3312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PLATFORM_API_KEY</w:t>
            </w:r>
          </w:p>
        </w:tc>
        <w:tc>
          <w:tcPr>
            <w:tcW w:type="dxa" w:w="316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(empty)</w:t>
            </w:r>
          </w:p>
        </w:tc>
        <w:tc>
          <w:tcPr>
            <w:tcW w:type="dxa" w:w="3888"/>
            <w:vAlign w:val="center"/>
          </w:tcPr>
          <w:p>
            <w:pPr>
              <w:spacing w:before="40" w:after="40"/>
            </w:pPr>
            <w:r>
              <w:rPr>
                <w:color w:val="1F2D3D"/>
                <w:sz w:val="19"/>
              </w:rPr>
              <w:t>Optional key to restrict platform API access</w:t>
            </w:r>
          </w:p>
        </w:tc>
      </w:tr>
    </w:tbl>
    <w:p/>
    <w:p/>
    <w:p>
      <w:pPr>
        <w:pBdr>
          <w:bottom w:val="single" w:sz="4" w:space="1" w:color="C4B5FD"/>
        </w:pBdr>
        <w:spacing w:after="200"/>
      </w:pPr>
    </w:p>
    <w:p>
      <w:pPr>
        <w:spacing w:before="200"/>
        <w:jc w:val="center"/>
      </w:pPr>
      <w:r>
        <w:rPr>
          <w:color w:val="94A3B8"/>
          <w:sz w:val="18"/>
        </w:rPr>
        <w:t>Thirdwave AI Platform  ·  Internal Technical Reference  ·  April 2026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egoe UI" w:hAnsi="Segoe U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