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4C81"/>
          <w:sz w:val="64"/>
        </w:rPr>
        <w:t>Thirdwave AI</w:t>
      </w:r>
    </w:p>
    <w:p>
      <w:pPr>
        <w:jc w:val="center"/>
      </w:pPr>
      <w:r>
        <w:rPr>
          <w:b/>
          <w:color w:val="374151"/>
          <w:sz w:val="44"/>
        </w:rPr>
        <w:t>Management &amp; Executive Overview</w:t>
      </w:r>
    </w:p>
    <w:p/>
    <w:p>
      <w:pPr>
        <w:jc w:val="center"/>
      </w:pPr>
      <w:r>
        <w:rPr>
          <w:i/>
          <w:color w:val="6B7280"/>
          <w:sz w:val="28"/>
        </w:rPr>
        <w:t>TUI &amp; VS Code Extension — Governance, Security, ROI &amp; Deployment Guide</w:t>
      </w:r>
    </w:p>
    <w:p>
      <w:pPr>
        <w:jc w:val="center"/>
      </w:pPr>
      <w:r>
        <w:rPr>
          <w:color w:val="9CA3AF"/>
          <w:sz w:val="22"/>
        </w:rPr>
        <w:t>Version 1.0  |  April 2026</w:t>
      </w:r>
    </w:p>
    <w:p>
      <w:r>
        <w:br w:type="page"/>
      </w:r>
    </w:p>
    <w:p>
      <w:pPr>
        <w:pStyle w:val="Heading1"/>
        <w:jc w:val="left"/>
      </w:pPr>
      <w:r>
        <w:rPr>
          <w:color w:val="0F4C81"/>
        </w:rPr>
        <w:t>Executive Summary</w:t>
      </w:r>
    </w:p>
    <w:p>
      <w:r>
        <w:rPr>
          <w:b w:val="0"/>
          <w:i w:val="0"/>
          <w:sz w:val="22"/>
        </w:rPr>
        <w:t>Thirdwave AI is an enterprise-grade, self-hosted AI coding platform that empowers software development teams to accelerate delivery, improve code quality, and reduce repetitive engineering work. It deploys on your own infrastructure — no data is sent to third-party AI providers unless your team configures an external endpoint.</w:t>
      </w:r>
    </w:p>
    <w:p/>
    <w:p>
      <w:r>
        <w:rPr>
          <w:b w:val="0"/>
          <w:i w:val="0"/>
          <w:sz w:val="22"/>
        </w:rPr>
        <w:t>This document is designed for engineering managers, IT directors, CTO/VP Engineering, and security/compliance teams. It covers system capabilities, ROI, security posture, governance controls, deployment architecture, and team rollout planning.</w:t>
      </w:r>
    </w:p>
    <w:p>
      <w:r>
        <w:br w:type="page"/>
      </w:r>
    </w:p>
    <w:p>
      <w:pPr>
        <w:pStyle w:val="Heading1"/>
        <w:jc w:val="left"/>
      </w:pPr>
      <w:r>
        <w:rPr>
          <w:color w:val="0F4C81"/>
        </w:rPr>
        <w:t>Table of Contents</w:t>
      </w:r>
    </w:p>
    <w:p>
      <w:pPr>
        <w:ind w:left="0"/>
      </w:pPr>
      <w:r>
        <w:rPr>
          <w:color w:val="374151"/>
          <w:sz w:val="22"/>
        </w:rPr>
        <w:t>1.  Product Overview</w:t>
      </w:r>
    </w:p>
    <w:p>
      <w:pPr>
        <w:ind w:left="0"/>
      </w:pPr>
      <w:r>
        <w:rPr>
          <w:color w:val="374151"/>
          <w:sz w:val="22"/>
        </w:rPr>
        <w:t>2.  Business Value &amp; ROI</w:t>
      </w:r>
    </w:p>
    <w:p>
      <w:pPr>
        <w:ind w:left="0"/>
      </w:pPr>
      <w:r>
        <w:rPr>
          <w:color w:val="374151"/>
          <w:sz w:val="22"/>
        </w:rPr>
        <w:t>3.  Interfaces: TUI vs VS Code Extension</w:t>
      </w:r>
    </w:p>
    <w:p>
      <w:pPr>
        <w:ind w:left="0"/>
      </w:pPr>
      <w:r>
        <w:rPr>
          <w:color w:val="374151"/>
          <w:sz w:val="22"/>
        </w:rPr>
        <w:t>4.  System Architecture</w:t>
      </w:r>
    </w:p>
    <w:p>
      <w:pPr>
        <w:ind w:left="0"/>
      </w:pPr>
      <w:r>
        <w:rPr>
          <w:color w:val="374151"/>
          <w:sz w:val="22"/>
        </w:rPr>
        <w:t>5.  Data Privacy &amp; Sovereignty</w:t>
      </w:r>
    </w:p>
    <w:p>
      <w:pPr>
        <w:ind w:left="0"/>
      </w:pPr>
      <w:r>
        <w:rPr>
          <w:color w:val="374151"/>
          <w:sz w:val="22"/>
        </w:rPr>
        <w:t>6.  Security Architecture</w:t>
      </w:r>
    </w:p>
    <w:p>
      <w:pPr>
        <w:ind w:left="360"/>
      </w:pPr>
      <w:r>
        <w:rPr>
          <w:color w:val="374151"/>
          <w:sz w:val="22"/>
        </w:rPr>
        <w:t xml:space="preserve">    6.1 Human-In-The-Loop (HITL) Safety System</w:t>
      </w:r>
    </w:p>
    <w:p>
      <w:pPr>
        <w:ind w:left="360"/>
      </w:pPr>
      <w:r>
        <w:rPr>
          <w:color w:val="374151"/>
          <w:sz w:val="22"/>
        </w:rPr>
        <w:t xml:space="preserve">    6.2 Sensitive Data Protection</w:t>
      </w:r>
    </w:p>
    <w:p>
      <w:pPr>
        <w:ind w:left="360"/>
      </w:pPr>
      <w:r>
        <w:rPr>
          <w:color w:val="374151"/>
          <w:sz w:val="22"/>
        </w:rPr>
        <w:t xml:space="preserve">    6.3 Audit Trail &amp; Compliance</w:t>
      </w:r>
    </w:p>
    <w:p>
      <w:pPr>
        <w:ind w:left="360"/>
      </w:pPr>
      <w:r>
        <w:rPr>
          <w:color w:val="374151"/>
          <w:sz w:val="22"/>
        </w:rPr>
        <w:t xml:space="preserve">    6.4 Role-Based Access Control</w:t>
      </w:r>
    </w:p>
    <w:p>
      <w:pPr>
        <w:ind w:left="0"/>
      </w:pPr>
      <w:r>
        <w:rPr>
          <w:color w:val="374151"/>
          <w:sz w:val="22"/>
        </w:rPr>
        <w:t>7.  Governance &amp; Policy Controls</w:t>
      </w:r>
    </w:p>
    <w:p>
      <w:pPr>
        <w:ind w:left="360"/>
      </w:pPr>
      <w:r>
        <w:rPr>
          <w:color w:val="374151"/>
          <w:sz w:val="22"/>
        </w:rPr>
        <w:t xml:space="preserve">    7.1 Autonomy Modes</w:t>
      </w:r>
    </w:p>
    <w:p>
      <w:pPr>
        <w:ind w:left="360"/>
      </w:pPr>
      <w:r>
        <w:rPr>
          <w:color w:val="374151"/>
          <w:sz w:val="22"/>
        </w:rPr>
        <w:t xml:space="preserve">    7.2 Budget &amp; Token Controls</w:t>
      </w:r>
    </w:p>
    <w:p>
      <w:pPr>
        <w:ind w:left="360"/>
      </w:pPr>
      <w:r>
        <w:rPr>
          <w:color w:val="374151"/>
          <w:sz w:val="22"/>
        </w:rPr>
        <w:t xml:space="preserve">    7.3 Skill Governance</w:t>
      </w:r>
    </w:p>
    <w:p>
      <w:pPr>
        <w:ind w:left="0"/>
      </w:pPr>
      <w:r>
        <w:rPr>
          <w:color w:val="374151"/>
          <w:sz w:val="22"/>
        </w:rPr>
        <w:t>8.  Deployment Models</w:t>
      </w:r>
    </w:p>
    <w:p>
      <w:pPr>
        <w:ind w:left="360"/>
      </w:pPr>
      <w:r>
        <w:rPr>
          <w:color w:val="374151"/>
          <w:sz w:val="22"/>
        </w:rPr>
        <w:t xml:space="preserve">    8.1 Local Developer</w:t>
      </w:r>
    </w:p>
    <w:p>
      <w:pPr>
        <w:ind w:left="360"/>
      </w:pPr>
      <w:r>
        <w:rPr>
          <w:color w:val="374151"/>
          <w:sz w:val="22"/>
        </w:rPr>
        <w:t xml:space="preserve">    8.2 Team Shared Server</w:t>
      </w:r>
    </w:p>
    <w:p>
      <w:pPr>
        <w:ind w:left="360"/>
      </w:pPr>
      <w:r>
        <w:rPr>
          <w:color w:val="374151"/>
          <w:sz w:val="22"/>
        </w:rPr>
        <w:t xml:space="preserve">    8.3 Docker / Containerised</w:t>
      </w:r>
    </w:p>
    <w:p>
      <w:pPr>
        <w:ind w:left="0"/>
      </w:pPr>
      <w:r>
        <w:rPr>
          <w:color w:val="374151"/>
          <w:sz w:val="22"/>
        </w:rPr>
        <w:t>9.  Team Onboarding Plan</w:t>
      </w:r>
    </w:p>
    <w:p>
      <w:pPr>
        <w:ind w:left="0"/>
      </w:pPr>
      <w:r>
        <w:rPr>
          <w:color w:val="374151"/>
          <w:sz w:val="22"/>
        </w:rPr>
        <w:t>10. Database &amp; Scalability Considerations</w:t>
      </w:r>
    </w:p>
    <w:p>
      <w:pPr>
        <w:ind w:left="0"/>
      </w:pPr>
      <w:r>
        <w:rPr>
          <w:color w:val="374151"/>
          <w:sz w:val="22"/>
        </w:rPr>
        <w:t>11. Monitoring &amp; Observability</w:t>
      </w:r>
    </w:p>
    <w:p>
      <w:pPr>
        <w:ind w:left="0"/>
      </w:pPr>
      <w:r>
        <w:rPr>
          <w:color w:val="374151"/>
          <w:sz w:val="22"/>
        </w:rPr>
        <w:t>12. Known Limitations &amp; Roadmap Considerations</w:t>
      </w:r>
    </w:p>
    <w:p>
      <w:pPr>
        <w:ind w:left="0"/>
      </w:pPr>
      <w:r>
        <w:rPr>
          <w:color w:val="374151"/>
          <w:sz w:val="22"/>
        </w:rPr>
        <w:t>13. Glossary</w:t>
      </w:r>
    </w:p>
    <w:p>
      <w:r>
        <w:br w:type="page"/>
      </w:r>
    </w:p>
    <w:p>
      <w:pPr>
        <w:pStyle w:val="Heading1"/>
        <w:jc w:val="left"/>
      </w:pPr>
      <w:r>
        <w:rPr>
          <w:color w:val="0F4C81"/>
        </w:rPr>
        <w:t>1. Product Overview</w:t>
      </w:r>
    </w:p>
    <w:p>
      <w:r>
        <w:rPr>
          <w:b w:val="0"/>
          <w:i w:val="0"/>
          <w:sz w:val="22"/>
        </w:rPr>
        <w:t>Thirdwave AI is a locally-hosted, agentic coding assistant. Unlike standalone AI chatbots, Thirdwave AI can actively operate within your codebase — reading files, writing code, executing tests, searching documentation, and managing Git — all while following your organization's security and governance policies.</w:t>
      </w:r>
    </w:p>
    <w:p/>
    <w:p>
      <w:r>
        <w:rPr>
          <w:b w:val="0"/>
          <w:i w:val="0"/>
          <w:sz w:val="22"/>
        </w:rPr>
        <w:t>Key differentiators:</w:t>
      </w:r>
    </w:p>
    <w:p>
      <w:pPr>
        <w:pStyle w:val="ListBullet"/>
        <w:ind w:left="432"/>
      </w:pPr>
      <w:r>
        <w:rPr>
          <w:sz w:val="22"/>
        </w:rPr>
        <w:t>Self-hosted — all data stays on your infrastructure</w:t>
      </w:r>
    </w:p>
    <w:p>
      <w:pPr>
        <w:pStyle w:val="ListBullet"/>
        <w:ind w:left="432"/>
      </w:pPr>
      <w:r>
        <w:rPr>
          <w:sz w:val="22"/>
        </w:rPr>
        <w:t>Agentic — the AI autonomously executes multi-step coding tasks</w:t>
      </w:r>
    </w:p>
    <w:p>
      <w:pPr>
        <w:pStyle w:val="ListBullet"/>
        <w:ind w:left="432"/>
      </w:pPr>
      <w:r>
        <w:rPr>
          <w:sz w:val="22"/>
        </w:rPr>
        <w:t>Policy-enforced — HITL guards prevent dangerous or unauthorized AI actions</w:t>
      </w:r>
    </w:p>
    <w:p>
      <w:pPr>
        <w:pStyle w:val="ListBullet"/>
        <w:ind w:left="432"/>
      </w:pPr>
      <w:r>
        <w:rPr>
          <w:sz w:val="22"/>
        </w:rPr>
        <w:t>Auditable — every AI action is logged with timestamps and outcomes</w:t>
      </w:r>
    </w:p>
    <w:p>
      <w:pPr>
        <w:pStyle w:val="ListBullet"/>
        <w:ind w:left="432"/>
      </w:pPr>
      <w:r>
        <w:rPr>
          <w:sz w:val="22"/>
        </w:rPr>
        <w:t>Dual interface — works in the terminal (TUI) and inside VS Code (extension)</w:t>
      </w:r>
    </w:p>
    <w:p>
      <w:pPr>
        <w:pStyle w:val="ListBullet"/>
        <w:ind w:left="432"/>
      </w:pPr>
      <w:r>
        <w:rPr>
          <w:sz w:val="22"/>
        </w:rPr>
        <w:t>Multi-model — connects to local vLLM inference or cloud gateways</w:t>
      </w:r>
    </w:p>
    <w:p>
      <w:pPr>
        <w:pStyle w:val="ListBullet"/>
        <w:ind w:left="432"/>
      </w:pPr>
      <w:r>
        <w:rPr>
          <w:sz w:val="22"/>
        </w:rPr>
        <w:t>Skills system — injects curated best-practice knowledge into the AI automatically</w:t>
      </w:r>
    </w:p>
    <w:p/>
    <w:p>
      <w:r>
        <w:rPr>
          <w:b w:val="0"/>
          <w:i w:val="0"/>
          <w:sz w:val="22"/>
        </w:rPr>
        <w:t>Interfaces: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Interface</w:t>
            </w:r>
          </w:p>
        </w:tc>
        <w:tc>
          <w:tcPr>
            <w:tcW w:type="dxa" w:w="3041"/>
          </w:tcPr>
          <w:p>
            <w:r>
              <w:rPr>
                <w:b/>
                <w:sz w:val="20"/>
              </w:rPr>
              <w:t>Target User</w:t>
            </w:r>
          </w:p>
        </w:tc>
        <w:tc>
          <w:tcPr>
            <w:tcW w:type="dxa" w:w="3041"/>
          </w:tcPr>
          <w:p>
            <w:r>
              <w:rPr>
                <w:b/>
                <w:sz w:val="20"/>
              </w:rPr>
              <w:t>Key Capability</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Thirdwave TUI</w:t>
            </w:r>
          </w:p>
        </w:tc>
        <w:tc>
          <w:tcPr>
            <w:tcW w:type="dxa" w:w="3041"/>
          </w:tcPr>
          <w:p>
            <w:r>
              <w:rPr>
                <w:sz w:val="20"/>
              </w:rPr>
              <w:t>Backend/DevOps engineers, power users, SSH/remote sessions</w:t>
            </w:r>
          </w:p>
        </w:tc>
        <w:tc>
          <w:tcPr>
            <w:tcW w:type="dxa" w:w="3041"/>
          </w:tcPr>
          <w:p>
            <w:r>
              <w:rPr>
                <w:sz w:val="20"/>
              </w:rPr>
              <w:t>Full command set, orchestration, parallel execution, budget/audit CLI</w:t>
            </w:r>
          </w:p>
        </w:tc>
      </w:tr>
      <w:tr>
        <w:tc>
          <w:tcPr>
            <w:tcW w:type="dxa" w:w="3041"/>
          </w:tcPr>
          <w:p>
            <w:r>
              <w:rPr>
                <w:sz w:val="20"/>
              </w:rPr>
              <w:t>VS Code Extension</w:t>
            </w:r>
          </w:p>
        </w:tc>
        <w:tc>
          <w:tcPr>
            <w:tcW w:type="dxa" w:w="3041"/>
          </w:tcPr>
          <w:p>
            <w:r>
              <w:rPr>
                <w:sz w:val="20"/>
              </w:rPr>
              <w:t>Frontend/full-stack developers, all VS Code users</w:t>
            </w:r>
          </w:p>
        </w:tc>
        <w:tc>
          <w:tcPr>
            <w:tcW w:type="dxa" w:w="3041"/>
          </w:tcPr>
          <w:p>
            <w:r>
              <w:rPr>
                <w:sz w:val="20"/>
              </w:rPr>
              <w:t>Chat sidebar, code explain/fix/test, model/agent switcher, skills browser</w:t>
            </w:r>
          </w:p>
        </w:tc>
      </w:tr>
    </w:tbl>
    <w:p/>
    <w:p>
      <w:pPr>
        <w:pStyle w:val="Heading1"/>
        <w:jc w:val="left"/>
      </w:pPr>
      <w:r>
        <w:rPr>
          <w:color w:val="0F4C81"/>
        </w:rPr>
        <w:t>2. Business Value &amp; ROI</w:t>
      </w:r>
    </w:p>
    <w:p>
      <w:r>
        <w:rPr>
          <w:b w:val="0"/>
          <w:i w:val="0"/>
          <w:sz w:val="22"/>
        </w:rPr>
        <w:t>Thirdwave AI delivers measurable productivity and quality improvements across the software development lifecycle:</w:t>
      </w:r>
    </w:p>
    <w:p/>
    <w:p>
      <w:pPr>
        <w:pStyle w:val="Heading2"/>
        <w:jc w:val="left"/>
      </w:pPr>
      <w:r>
        <w:rPr>
          <w:color w:val="0E4F8C"/>
        </w:rPr>
        <w:t>2.1  Developer Productivity</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Workflow</w:t>
            </w:r>
          </w:p>
        </w:tc>
        <w:tc>
          <w:tcPr>
            <w:tcW w:type="dxa" w:w="3041"/>
          </w:tcPr>
          <w:p>
            <w:r>
              <w:rPr>
                <w:b/>
                <w:sz w:val="20"/>
              </w:rPr>
              <w:t>Manual Effort Saved</w:t>
            </w:r>
          </w:p>
        </w:tc>
        <w:tc>
          <w:tcPr>
            <w:tcW w:type="dxa" w:w="3041"/>
          </w:tcPr>
          <w:p>
            <w:r>
              <w:rPr>
                <w:b/>
                <w:sz w:val="20"/>
              </w:rPr>
              <w:t>How Thirdwave AI Helps</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Code review</w:t>
            </w:r>
          </w:p>
        </w:tc>
        <w:tc>
          <w:tcPr>
            <w:tcW w:type="dxa" w:w="3041"/>
          </w:tcPr>
          <w:p>
            <w:r>
              <w:rPr>
                <w:sz w:val="20"/>
              </w:rPr>
              <w:t>2–4 hrs / PR</w:t>
            </w:r>
          </w:p>
        </w:tc>
        <w:tc>
          <w:tcPr>
            <w:tcW w:type="dxa" w:w="3041"/>
          </w:tcPr>
          <w:p>
            <w:r>
              <w:rPr>
                <w:sz w:val="20"/>
              </w:rPr>
              <w:t>Automated review with security &amp; quality analysis via 'plan' agent</w:t>
            </w:r>
          </w:p>
        </w:tc>
      </w:tr>
      <w:tr>
        <w:tc>
          <w:tcPr>
            <w:tcW w:type="dxa" w:w="3041"/>
          </w:tcPr>
          <w:p>
            <w:r>
              <w:rPr>
                <w:sz w:val="20"/>
              </w:rPr>
              <w:t>Unit test writing</w:t>
            </w:r>
          </w:p>
        </w:tc>
        <w:tc>
          <w:tcPr>
            <w:tcW w:type="dxa" w:w="3041"/>
          </w:tcPr>
          <w:p>
            <w:r>
              <w:rPr>
                <w:sz w:val="20"/>
              </w:rPr>
              <w:t>1–3 hrs / feature</w:t>
            </w:r>
          </w:p>
        </w:tc>
        <w:tc>
          <w:tcPr>
            <w:tcW w:type="dxa" w:w="3041"/>
          </w:tcPr>
          <w:p>
            <w:r>
              <w:rPr>
                <w:sz w:val="20"/>
              </w:rPr>
              <w:t>AI generates test suites from implementation code</w:t>
            </w:r>
          </w:p>
        </w:tc>
      </w:tr>
      <w:tr>
        <w:tc>
          <w:tcPr>
            <w:tcW w:type="dxa" w:w="3041"/>
          </w:tcPr>
          <w:p>
            <w:r>
              <w:rPr>
                <w:sz w:val="20"/>
              </w:rPr>
              <w:t>Bug triage</w:t>
            </w:r>
          </w:p>
        </w:tc>
        <w:tc>
          <w:tcPr>
            <w:tcW w:type="dxa" w:w="3041"/>
          </w:tcPr>
          <w:p>
            <w:r>
              <w:rPr>
                <w:sz w:val="20"/>
              </w:rPr>
              <w:t>30–90 min / bug</w:t>
            </w:r>
          </w:p>
        </w:tc>
        <w:tc>
          <w:tcPr>
            <w:tcW w:type="dxa" w:w="3041"/>
          </w:tcPr>
          <w:p>
            <w:r>
              <w:rPr>
                <w:sz w:val="20"/>
              </w:rPr>
              <w:t>AI reads stack trace, navigates codebase, isolates root cause</w:t>
            </w:r>
          </w:p>
        </w:tc>
      </w:tr>
      <w:tr>
        <w:tc>
          <w:tcPr>
            <w:tcW w:type="dxa" w:w="3041"/>
          </w:tcPr>
          <w:p>
            <w:r>
              <w:rPr>
                <w:sz w:val="20"/>
              </w:rPr>
              <w:t>Refactoring</w:t>
            </w:r>
          </w:p>
        </w:tc>
        <w:tc>
          <w:tcPr>
            <w:tcW w:type="dxa" w:w="3041"/>
          </w:tcPr>
          <w:p>
            <w:r>
              <w:rPr>
                <w:sz w:val="20"/>
              </w:rPr>
              <w:t>Days → Hours</w:t>
            </w:r>
          </w:p>
        </w:tc>
        <w:tc>
          <w:tcPr>
            <w:tcW w:type="dxa" w:w="3041"/>
          </w:tcPr>
          <w:p>
            <w:r>
              <w:rPr>
                <w:sz w:val="20"/>
              </w:rPr>
              <w:t>'build' agent rewrites and validates in sequence</w:t>
            </w:r>
          </w:p>
        </w:tc>
      </w:tr>
      <w:tr>
        <w:tc>
          <w:tcPr>
            <w:tcW w:type="dxa" w:w="3041"/>
          </w:tcPr>
          <w:p>
            <w:r>
              <w:rPr>
                <w:sz w:val="20"/>
              </w:rPr>
              <w:t>Documentation</w:t>
            </w:r>
          </w:p>
        </w:tc>
        <w:tc>
          <w:tcPr>
            <w:tcW w:type="dxa" w:w="3041"/>
          </w:tcPr>
          <w:p>
            <w:r>
              <w:rPr>
                <w:sz w:val="20"/>
              </w:rPr>
              <w:t>1–2 hrs / module</w:t>
            </w:r>
          </w:p>
        </w:tc>
        <w:tc>
          <w:tcPr>
            <w:tcW w:type="dxa" w:w="3041"/>
          </w:tcPr>
          <w:p>
            <w:r>
              <w:rPr>
                <w:sz w:val="20"/>
              </w:rPr>
              <w:t>AI generates README, inline docs, API docs from code</w:t>
            </w:r>
          </w:p>
        </w:tc>
      </w:tr>
      <w:tr>
        <w:tc>
          <w:tcPr>
            <w:tcW w:type="dxa" w:w="3041"/>
          </w:tcPr>
          <w:p>
            <w:r>
              <w:rPr>
                <w:sz w:val="20"/>
              </w:rPr>
              <w:t>Onboarding</w:t>
            </w:r>
          </w:p>
        </w:tc>
        <w:tc>
          <w:tcPr>
            <w:tcW w:type="dxa" w:w="3041"/>
          </w:tcPr>
          <w:p>
            <w:r>
              <w:rPr>
                <w:sz w:val="20"/>
              </w:rPr>
              <w:t>Days → Hours</w:t>
            </w:r>
          </w:p>
        </w:tc>
        <w:tc>
          <w:tcPr>
            <w:tcW w:type="dxa" w:w="3041"/>
          </w:tcPr>
          <w:p>
            <w:r>
              <w:rPr>
                <w:sz w:val="20"/>
              </w:rPr>
              <w:t>'explore' agent explains unfamiliar codebases interactively</w:t>
            </w:r>
          </w:p>
        </w:tc>
      </w:tr>
      <w:tr>
        <w:tc>
          <w:tcPr>
            <w:tcW w:type="dxa" w:w="3041"/>
          </w:tcPr>
          <w:p>
            <w:r>
              <w:rPr>
                <w:sz w:val="20"/>
              </w:rPr>
              <w:t>CI/CD setup</w:t>
            </w:r>
          </w:p>
        </w:tc>
        <w:tc>
          <w:tcPr>
            <w:tcW w:type="dxa" w:w="3041"/>
          </w:tcPr>
          <w:p>
            <w:r>
              <w:rPr>
                <w:sz w:val="20"/>
              </w:rPr>
              <w:t>4–8 hrs</w:t>
            </w:r>
          </w:p>
        </w:tc>
        <w:tc>
          <w:tcPr>
            <w:tcW w:type="dxa" w:w="3041"/>
          </w:tcPr>
          <w:p>
            <w:r>
              <w:rPr>
                <w:sz w:val="20"/>
              </w:rPr>
              <w:t>CI/CD skill + 'build' agent generates pipeline config</w:t>
            </w:r>
          </w:p>
        </w:tc>
      </w:tr>
    </w:tbl>
    <w:p/>
    <w:p>
      <w:pPr>
        <w:pStyle w:val="Heading2"/>
        <w:jc w:val="left"/>
      </w:pPr>
      <w:r>
        <w:rPr>
          <w:color w:val="0E4F8C"/>
        </w:rPr>
        <w:t>2.2  Quality Improvement</w:t>
      </w:r>
    </w:p>
    <w:p>
      <w:pPr>
        <w:pStyle w:val="ListBullet"/>
        <w:ind w:left="432"/>
      </w:pPr>
      <w:r>
        <w:rPr>
          <w:sz w:val="22"/>
        </w:rPr>
        <w:t>Security vulnerabilities caught before commit via security-best-practices skill</w:t>
      </w:r>
    </w:p>
    <w:p>
      <w:pPr>
        <w:pStyle w:val="ListBullet"/>
        <w:ind w:left="432"/>
      </w:pPr>
      <w:r>
        <w:rPr>
          <w:sz w:val="22"/>
        </w:rPr>
        <w:t>Consistent code style enforced via code-review skill auto-injection</w:t>
      </w:r>
    </w:p>
    <w:p>
      <w:pPr>
        <w:pStyle w:val="ListBullet"/>
        <w:ind w:left="432"/>
      </w:pPr>
      <w:r>
        <w:rPr>
          <w:sz w:val="22"/>
        </w:rPr>
        <w:t>Test coverage increases as writing tests becomes frictionless</w:t>
      </w:r>
    </w:p>
    <w:p>
      <w:pPr>
        <w:pStyle w:val="ListBullet"/>
        <w:ind w:left="432"/>
      </w:pPr>
      <w:r>
        <w:rPr>
          <w:sz w:val="22"/>
        </w:rPr>
        <w:t>Architecture documentation stays current with the codebase</w:t>
      </w:r>
    </w:p>
    <w:p/>
    <w:p>
      <w:pPr>
        <w:pStyle w:val="Heading2"/>
        <w:jc w:val="left"/>
      </w:pPr>
      <w:r>
        <w:rPr>
          <w:color w:val="0E4F8C"/>
        </w:rPr>
        <w:t>2.3  Cost Profile</w:t>
      </w:r>
    </w:p>
    <w:p>
      <w:r>
        <w:rPr>
          <w:b w:val="0"/>
          <w:i w:val="0"/>
          <w:sz w:val="22"/>
        </w:rPr>
        <w:t>Thirdwave AI runs on your existing hardware. Cost is primarily:</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Cost Item</w:t>
            </w:r>
          </w:p>
        </w:tc>
        <w:tc>
          <w:tcPr>
            <w:tcW w:type="dxa" w:w="4561"/>
          </w:tcPr>
          <w:p>
            <w:r>
              <w:rPr>
                <w:b/>
                <w:sz w:val="20"/>
              </w:rPr>
              <w:t>Notes</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Infrastructure</w:t>
            </w:r>
          </w:p>
        </w:tc>
        <w:tc>
          <w:tcPr>
            <w:tcW w:type="dxa" w:w="4561"/>
          </w:tcPr>
          <w:p>
            <w:r>
              <w:rPr>
                <w:sz w:val="20"/>
              </w:rPr>
              <w:t>Self-hosted vLLM server or existing GPU compute. No per-seat or per-query AI licensing fees for local models.</w:t>
            </w:r>
          </w:p>
        </w:tc>
      </w:tr>
      <w:tr>
        <w:tc>
          <w:tcPr>
            <w:tcW w:type="dxa" w:w="4561"/>
          </w:tcPr>
          <w:p>
            <w:r>
              <w:rPr>
                <w:sz w:val="20"/>
              </w:rPr>
              <w:t>Cloud models</w:t>
            </w:r>
          </w:p>
        </w:tc>
        <w:tc>
          <w:tcPr>
            <w:tcW w:type="dxa" w:w="4561"/>
          </w:tcPr>
          <w:p>
            <w:r>
              <w:rPr>
                <w:sz w:val="20"/>
              </w:rPr>
              <w:t>Optional: pay-per-token API costs only if cloud gateway models are configured</w:t>
            </w:r>
          </w:p>
        </w:tc>
      </w:tr>
      <w:tr>
        <w:tc>
          <w:tcPr>
            <w:tcW w:type="dxa" w:w="4561"/>
          </w:tcPr>
          <w:p>
            <w:r>
              <w:rPr>
                <w:sz w:val="20"/>
              </w:rPr>
              <w:t>Token budget</w:t>
            </w:r>
          </w:p>
        </w:tc>
        <w:tc>
          <w:tcPr>
            <w:tcW w:type="dxa" w:w="4561"/>
          </w:tcPr>
          <w:p>
            <w:r>
              <w:rPr>
                <w:sz w:val="20"/>
              </w:rPr>
              <w:t>Configurable per-hour token limits per agent to control cloud API spend</w:t>
            </w:r>
          </w:p>
        </w:tc>
      </w:tr>
      <w:tr>
        <w:tc>
          <w:tcPr>
            <w:tcW w:type="dxa" w:w="4561"/>
          </w:tcPr>
          <w:p>
            <w:r>
              <w:rPr>
                <w:sz w:val="20"/>
              </w:rPr>
              <w:t>Maintenance</w:t>
            </w:r>
          </w:p>
        </w:tc>
        <w:tc>
          <w:tcPr>
            <w:tcW w:type="dxa" w:w="4561"/>
          </w:tcPr>
          <w:p>
            <w:r>
              <w:rPr>
                <w:sz w:val="20"/>
              </w:rPr>
              <w:t>Open-source platform; infrastructure ops and updates</w:t>
            </w:r>
          </w:p>
        </w:tc>
      </w:tr>
    </w:tbl>
    <w:p/>
    <w:p>
      <w:pPr>
        <w:ind w:left="432" w:right="432"/>
      </w:pPr>
      <w:r>
        <w:rPr>
          <w:b/>
          <w:sz w:val="22"/>
        </w:rPr>
        <w:t xml:space="preserve">  Note: </w:t>
      </w:r>
      <w:r>
        <w:rPr>
          <w:i/>
          <w:sz w:val="22"/>
        </w:rPr>
        <w:t>Using fully local vLLM (e.g. Qwen3-Coder-30B) eliminates external API costs entirely. Data never leaves your network.</w:t>
      </w:r>
    </w:p>
    <w:p/>
    <w:p>
      <w:pPr>
        <w:pStyle w:val="Heading1"/>
        <w:jc w:val="left"/>
      </w:pPr>
      <w:r>
        <w:rPr>
          <w:color w:val="0F4C81"/>
        </w:rPr>
        <w:t>3. Interfaces: TUI vs VS Code Extension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Capability</w:t>
            </w:r>
          </w:p>
        </w:tc>
        <w:tc>
          <w:tcPr>
            <w:tcW w:type="dxa" w:w="3041"/>
          </w:tcPr>
          <w:p>
            <w:r>
              <w:rPr>
                <w:b/>
                <w:sz w:val="20"/>
              </w:rPr>
              <w:t>TUI</w:t>
            </w:r>
          </w:p>
        </w:tc>
        <w:tc>
          <w:tcPr>
            <w:tcW w:type="dxa" w:w="3041"/>
          </w:tcPr>
          <w:p>
            <w:r>
              <w:rPr>
                <w:b/>
                <w:sz w:val="20"/>
              </w:rPr>
              <w:t>VS Code Extension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Interface type</w:t>
            </w:r>
          </w:p>
        </w:tc>
        <w:tc>
          <w:tcPr>
            <w:tcW w:type="dxa" w:w="3041"/>
          </w:tcPr>
          <w:p>
            <w:r>
              <w:rPr>
                <w:sz w:val="20"/>
              </w:rPr>
              <w:t>Terminal / CLI</w:t>
            </w:r>
          </w:p>
        </w:tc>
        <w:tc>
          <w:tcPr>
            <w:tcW w:type="dxa" w:w="3041"/>
          </w:tcPr>
          <w:p>
            <w:r>
              <w:rPr>
                <w:sz w:val="20"/>
              </w:rPr>
              <w:t>Graphical sidebar in VS Code</w:t>
            </w:r>
          </w:p>
        </w:tc>
      </w:tr>
      <w:tr>
        <w:tc>
          <w:tcPr>
            <w:tcW w:type="dxa" w:w="3041"/>
          </w:tcPr>
          <w:p>
            <w:r>
              <w:rPr>
                <w:sz w:val="20"/>
              </w:rPr>
              <w:t>Markdown rendering</w:t>
            </w:r>
          </w:p>
        </w:tc>
        <w:tc>
          <w:tcPr>
            <w:tcW w:type="dxa" w:w="3041"/>
          </w:tcPr>
          <w:p>
            <w:r>
              <w:rPr>
                <w:sz w:val="20"/>
              </w:rPr>
              <w:t>Terminal-rendered</w:t>
            </w:r>
          </w:p>
        </w:tc>
        <w:tc>
          <w:tcPr>
            <w:tcW w:type="dxa" w:w="3041"/>
          </w:tcPr>
          <w:p>
            <w:r>
              <w:rPr>
                <w:sz w:val="20"/>
              </w:rPr>
              <w:t>Rich HTML webview</w:t>
            </w:r>
          </w:p>
        </w:tc>
      </w:tr>
      <w:tr>
        <w:tc>
          <w:tcPr>
            <w:tcW w:type="dxa" w:w="3041"/>
          </w:tcPr>
          <w:p>
            <w:r>
              <w:rPr>
                <w:sz w:val="20"/>
              </w:rPr>
              <w:t>Session management</w:t>
            </w:r>
          </w:p>
        </w:tc>
        <w:tc>
          <w:tcPr>
            <w:tcW w:type="dxa" w:w="3041"/>
          </w:tcPr>
          <w:p>
            <w:r>
              <w:rPr>
                <w:sz w:val="20"/>
              </w:rPr>
              <w:t>Full CLI commands</w:t>
            </w:r>
          </w:p>
        </w:tc>
        <w:tc>
          <w:tcPr>
            <w:tcW w:type="dxa" w:w="3041"/>
          </w:tcPr>
          <w:p>
            <w:r>
              <w:rPr>
                <w:sz w:val="20"/>
              </w:rPr>
              <w:t>Sidebar + command palette</w:t>
            </w:r>
          </w:p>
        </w:tc>
      </w:tr>
      <w:tr>
        <w:tc>
          <w:tcPr>
            <w:tcW w:type="dxa" w:w="3041"/>
          </w:tcPr>
          <w:p>
            <w:r>
              <w:rPr>
                <w:sz w:val="20"/>
              </w:rPr>
              <w:t>Skill browsing</w:t>
            </w:r>
          </w:p>
        </w:tc>
        <w:tc>
          <w:tcPr>
            <w:tcW w:type="dxa" w:w="3041"/>
          </w:tcPr>
          <w:p>
            <w:r>
              <w:rPr>
                <w:sz w:val="20"/>
              </w:rPr>
              <w:t>/skills command</w:t>
            </w:r>
          </w:p>
        </w:tc>
        <w:tc>
          <w:tcPr>
            <w:tcW w:type="dxa" w:w="3041"/>
          </w:tcPr>
          <w:p>
            <w:r>
              <w:rPr>
                <w:sz w:val="20"/>
              </w:rPr>
              <w:t>Tree view + keyword search</w:t>
            </w:r>
          </w:p>
        </w:tc>
      </w:tr>
      <w:tr>
        <w:tc>
          <w:tcPr>
            <w:tcW w:type="dxa" w:w="3041"/>
          </w:tcPr>
          <w:p>
            <w:r>
              <w:rPr>
                <w:sz w:val="20"/>
              </w:rPr>
              <w:t>Model selection</w:t>
            </w:r>
          </w:p>
        </w:tc>
        <w:tc>
          <w:tcPr>
            <w:tcW w:type="dxa" w:w="3041"/>
          </w:tcPr>
          <w:p>
            <w:r>
              <w:rPr>
                <w:sz w:val="20"/>
              </w:rPr>
              <w:t>/model command</w:t>
            </w:r>
          </w:p>
        </w:tc>
        <w:tc>
          <w:tcPr>
            <w:tcW w:type="dxa" w:w="3041"/>
          </w:tcPr>
          <w:p>
            <w:r>
              <w:rPr>
                <w:sz w:val="20"/>
              </w:rPr>
              <w:t>Status bar click + QuickPick</w:t>
            </w:r>
          </w:p>
        </w:tc>
      </w:tr>
      <w:tr>
        <w:tc>
          <w:tcPr>
            <w:tcW w:type="dxa" w:w="3041"/>
          </w:tcPr>
          <w:p>
            <w:r>
              <w:rPr>
                <w:sz w:val="20"/>
              </w:rPr>
              <w:t>Agent switching</w:t>
            </w:r>
          </w:p>
        </w:tc>
        <w:tc>
          <w:tcPr>
            <w:tcW w:type="dxa" w:w="3041"/>
          </w:tcPr>
          <w:p>
            <w:r>
              <w:rPr>
                <w:sz w:val="20"/>
              </w:rPr>
              <w:t>/build, /plan...</w:t>
            </w:r>
          </w:p>
        </w:tc>
        <w:tc>
          <w:tcPr>
            <w:tcW w:type="dxa" w:w="3041"/>
          </w:tcPr>
          <w:p>
            <w:r>
              <w:rPr>
                <w:sz w:val="20"/>
              </w:rPr>
              <w:t>Status bar + QuickPick</w:t>
            </w:r>
          </w:p>
        </w:tc>
      </w:tr>
      <w:tr>
        <w:tc>
          <w:tcPr>
            <w:tcW w:type="dxa" w:w="3041"/>
          </w:tcPr>
          <w:p>
            <w:r>
              <w:rPr>
                <w:sz w:val="20"/>
              </w:rPr>
              <w:t>Budget management</w:t>
            </w:r>
          </w:p>
        </w:tc>
        <w:tc>
          <w:tcPr>
            <w:tcW w:type="dxa" w:w="3041"/>
          </w:tcPr>
          <w:p>
            <w:r>
              <w:rPr>
                <w:sz w:val="20"/>
              </w:rPr>
              <w:t>CLI commands</w:t>
            </w:r>
          </w:p>
        </w:tc>
        <w:tc>
          <w:tcPr>
            <w:tcW w:type="dxa" w:w="3041"/>
          </w:tcPr>
          <w:p>
            <w:r>
              <w:rPr>
                <w:sz w:val="20"/>
              </w:rPr>
              <w:t>Show Budget webview</w:t>
            </w:r>
          </w:p>
        </w:tc>
      </w:tr>
      <w:tr>
        <w:tc>
          <w:tcPr>
            <w:tcW w:type="dxa" w:w="3041"/>
          </w:tcPr>
          <w:p>
            <w:r>
              <w:rPr>
                <w:sz w:val="20"/>
              </w:rPr>
              <w:t>Audit log</w:t>
            </w:r>
          </w:p>
        </w:tc>
        <w:tc>
          <w:tcPr>
            <w:tcW w:type="dxa" w:w="3041"/>
          </w:tcPr>
          <w:p>
            <w:r>
              <w:rPr>
                <w:sz w:val="20"/>
              </w:rPr>
              <w:t>CLI commands</w:t>
            </w:r>
          </w:p>
        </w:tc>
        <w:tc>
          <w:tcPr>
            <w:tcW w:type="dxa" w:w="3041"/>
          </w:tcPr>
          <w:p>
            <w:r>
              <w:rPr>
                <w:sz w:val="20"/>
              </w:rPr>
              <w:t>Show Audit Log webview panel</w:t>
            </w:r>
          </w:p>
        </w:tc>
      </w:tr>
      <w:tr>
        <w:tc>
          <w:tcPr>
            <w:tcW w:type="dxa" w:w="3041"/>
          </w:tcPr>
          <w:p>
            <w:r>
              <w:rPr>
                <w:sz w:val="20"/>
              </w:rPr>
              <w:t>Security policies</w:t>
            </w:r>
          </w:p>
        </w:tc>
        <w:tc>
          <w:tcPr>
            <w:tcW w:type="dxa" w:w="3041"/>
          </w:tcPr>
          <w:p>
            <w:r>
              <w:rPr>
                <w:sz w:val="20"/>
              </w:rPr>
              <w:t>/policies</w:t>
            </w:r>
          </w:p>
        </w:tc>
        <w:tc>
          <w:tcPr>
            <w:tcW w:type="dxa" w:w="3041"/>
          </w:tcPr>
          <w:p>
            <w:r>
              <w:rPr>
                <w:sz w:val="20"/>
              </w:rPr>
              <w:t>Show Security Policies webview</w:t>
            </w:r>
          </w:p>
        </w:tc>
      </w:tr>
      <w:tr>
        <w:tc>
          <w:tcPr>
            <w:tcW w:type="dxa" w:w="3041"/>
          </w:tcPr>
          <w:p>
            <w:r>
              <w:rPr>
                <w:sz w:val="20"/>
              </w:rPr>
              <w:t>Orchestration</w:t>
            </w:r>
          </w:p>
        </w:tc>
        <w:tc>
          <w:tcPr>
            <w:tcW w:type="dxa" w:w="3041"/>
          </w:tcPr>
          <w:p>
            <w:r>
              <w:rPr>
                <w:sz w:val="20"/>
              </w:rPr>
              <w:t>/orchestrate</w:t>
            </w:r>
          </w:p>
        </w:tc>
        <w:tc>
          <w:tcPr>
            <w:tcW w:type="dxa" w:w="3041"/>
          </w:tcPr>
          <w:p>
            <w:r>
              <w:rPr>
                <w:sz w:val="20"/>
              </w:rPr>
              <w:t>Not available (API only)</w:t>
            </w:r>
          </w:p>
        </w:tc>
      </w:tr>
      <w:tr>
        <w:tc>
          <w:tcPr>
            <w:tcW w:type="dxa" w:w="3041"/>
          </w:tcPr>
          <w:p>
            <w:r>
              <w:rPr>
                <w:sz w:val="20"/>
              </w:rPr>
              <w:t>Parallel execution</w:t>
            </w:r>
          </w:p>
        </w:tc>
        <w:tc>
          <w:tcPr>
            <w:tcW w:type="dxa" w:w="3041"/>
          </w:tcPr>
          <w:p>
            <w:r>
              <w:rPr>
                <w:sz w:val="20"/>
              </w:rPr>
              <w:t>/parallel</w:t>
            </w:r>
          </w:p>
        </w:tc>
        <w:tc>
          <w:tcPr>
            <w:tcW w:type="dxa" w:w="3041"/>
          </w:tcPr>
          <w:p>
            <w:r>
              <w:rPr>
                <w:sz w:val="20"/>
              </w:rPr>
              <w:t>Not available (API only)</w:t>
            </w:r>
          </w:p>
        </w:tc>
      </w:tr>
      <w:tr>
        <w:tc>
          <w:tcPr>
            <w:tcW w:type="dxa" w:w="3041"/>
          </w:tcPr>
          <w:p>
            <w:r>
              <w:rPr>
                <w:sz w:val="20"/>
              </w:rPr>
              <w:t>Git integration</w:t>
            </w:r>
          </w:p>
        </w:tc>
        <w:tc>
          <w:tcPr>
            <w:tcW w:type="dxa" w:w="3041"/>
          </w:tcPr>
          <w:p>
            <w:r>
              <w:rPr>
                <w:sz w:val="20"/>
              </w:rPr>
              <w:t>/vcs, /git</w:t>
            </w:r>
          </w:p>
        </w:tc>
        <w:tc>
          <w:tcPr>
            <w:tcW w:type="dxa" w:w="3041"/>
          </w:tcPr>
          <w:p>
            <w:r>
              <w:rPr>
                <w:sz w:val="20"/>
              </w:rPr>
              <w:t>Context auto-detected</w:t>
            </w:r>
          </w:p>
        </w:tc>
      </w:tr>
      <w:tr>
        <w:tc>
          <w:tcPr>
            <w:tcW w:type="dxa" w:w="3041"/>
          </w:tcPr>
          <w:p>
            <w:r>
              <w:rPr>
                <w:sz w:val="20"/>
              </w:rPr>
              <w:t>Chat participant (VS Code)</w:t>
            </w:r>
          </w:p>
        </w:tc>
        <w:tc>
          <w:tcPr>
            <w:tcW w:type="dxa" w:w="3041"/>
          </w:tcPr>
          <w:p>
            <w:r>
              <w:rPr>
                <w:sz w:val="20"/>
              </w:rPr>
              <w:t>N/A</w:t>
            </w:r>
          </w:p>
        </w:tc>
        <w:tc>
          <w:tcPr>
            <w:tcW w:type="dxa" w:w="3041"/>
          </w:tcPr>
          <w:p>
            <w:r>
              <w:rPr>
                <w:sz w:val="20"/>
              </w:rPr>
              <w:t>@thirdwave /explain /fix /test</w:t>
            </w:r>
          </w:p>
        </w:tc>
      </w:tr>
      <w:tr>
        <w:tc>
          <w:tcPr>
            <w:tcW w:type="dxa" w:w="3041"/>
          </w:tcPr>
          <w:p>
            <w:r>
              <w:rPr>
                <w:sz w:val="20"/>
              </w:rPr>
              <w:t>Remote/SSH use</w:t>
            </w:r>
          </w:p>
        </w:tc>
        <w:tc>
          <w:tcPr>
            <w:tcW w:type="dxa" w:w="3041"/>
          </w:tcPr>
          <w:p>
            <w:r>
              <w:rPr>
                <w:sz w:val="20"/>
              </w:rPr>
              <w:t>Excellent</w:t>
            </w:r>
          </w:p>
        </w:tc>
        <w:tc>
          <w:tcPr>
            <w:tcW w:type="dxa" w:w="3041"/>
          </w:tcPr>
          <w:p>
            <w:r>
              <w:rPr>
                <w:sz w:val="20"/>
              </w:rPr>
              <w:t>Via VS Code Remote SSH</w:t>
            </w:r>
          </w:p>
        </w:tc>
      </w:tr>
      <w:tr>
        <w:tc>
          <w:tcPr>
            <w:tcW w:type="dxa" w:w="3041"/>
          </w:tcPr>
          <w:p>
            <w:r>
              <w:rPr>
                <w:sz w:val="20"/>
              </w:rPr>
              <w:t>Team shared backend</w:t>
            </w:r>
          </w:p>
        </w:tc>
        <w:tc>
          <w:tcPr>
            <w:tcW w:type="dxa" w:w="3041"/>
          </w:tcPr>
          <w:p>
            <w:r>
              <w:rPr>
                <w:sz w:val="20"/>
              </w:rPr>
              <w:t>Yes (--tui-only)</w:t>
            </w:r>
          </w:p>
        </w:tc>
        <w:tc>
          <w:tcPr>
            <w:tcW w:type="dxa" w:w="3041"/>
          </w:tcPr>
          <w:p>
            <w:r>
              <w:rPr>
                <w:sz w:val="20"/>
              </w:rPr>
              <w:t>Yes (set platformUrl setting)</w:t>
            </w:r>
          </w:p>
        </w:tc>
      </w:tr>
    </w:tbl>
    <w:p/>
    <w:p>
      <w:r>
        <w:rPr>
          <w:b w:val="0"/>
          <w:i w:val="0"/>
          <w:sz w:val="22"/>
        </w:rPr>
        <w:t>Recommendation: Deploy both interfaces. VS Code extension for day-to-day development; TUI for power users, server-side tasks, CI/CD orchestration, and remote sessions.</w:t>
      </w:r>
    </w:p>
    <w:p/>
    <w:p>
      <w:pPr>
        <w:pStyle w:val="Heading1"/>
        <w:jc w:val="left"/>
      </w:pPr>
      <w:r>
        <w:rPr>
          <w:color w:val="0F4C81"/>
        </w:rPr>
        <w:t>4. System Architecture</w:t>
      </w:r>
    </w:p>
    <w:p>
      <w:r>
        <w:rPr>
          <w:b w:val="0"/>
          <w:i w:val="0"/>
          <w:sz w:val="22"/>
        </w:rPr>
        <w:t>Thirdwave AI is a layered, self-contained platform. All layers can run on a single server or be distributed across machines: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Layer</w:t>
            </w:r>
          </w:p>
        </w:tc>
        <w:tc>
          <w:tcPr>
            <w:tcW w:type="dxa" w:w="3041"/>
          </w:tcPr>
          <w:p>
            <w:r>
              <w:rPr>
                <w:b/>
                <w:sz w:val="20"/>
              </w:rPr>
              <w:t>Technology</w:t>
            </w:r>
          </w:p>
        </w:tc>
        <w:tc>
          <w:tcPr>
            <w:tcW w:type="dxa" w:w="3041"/>
          </w:tcPr>
          <w:p>
            <w:r>
              <w:rPr>
                <w:b/>
                <w:sz w:val="20"/>
              </w:rPr>
              <w:t>Role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LLM Inference</w:t>
            </w:r>
          </w:p>
        </w:tc>
        <w:tc>
          <w:tcPr>
            <w:tcW w:type="dxa" w:w="3041"/>
          </w:tcPr>
          <w:p>
            <w:r>
              <w:rPr>
                <w:sz w:val="20"/>
              </w:rPr>
              <w:t>vLLM (local) / Cloud</w:t>
            </w:r>
          </w:p>
        </w:tc>
        <w:tc>
          <w:tcPr>
            <w:tcW w:type="dxa" w:w="3041"/>
          </w:tcPr>
          <w:p>
            <w:r>
              <w:rPr>
                <w:sz w:val="20"/>
              </w:rPr>
              <w:t>AI model serving (Qwen3-Coder-30B or external)</w:t>
            </w:r>
          </w:p>
        </w:tc>
      </w:tr>
      <w:tr>
        <w:tc>
          <w:tcPr>
            <w:tcW w:type="dxa" w:w="3041"/>
          </w:tcPr>
          <w:p>
            <w:r>
              <w:rPr>
                <w:sz w:val="20"/>
              </w:rPr>
              <w:t>OpenCode Engine</w:t>
            </w:r>
          </w:p>
        </w:tc>
        <w:tc>
          <w:tcPr>
            <w:tcW w:type="dxa" w:w="3041"/>
          </w:tcPr>
          <w:p>
            <w:r>
              <w:rPr>
                <w:sz w:val="20"/>
              </w:rPr>
              <w:t>Go binary, port 4096</w:t>
            </w:r>
          </w:p>
        </w:tc>
        <w:tc>
          <w:tcPr>
            <w:tcW w:type="dxa" w:w="3041"/>
          </w:tcPr>
          <w:p>
            <w:r>
              <w:rPr>
                <w:sz w:val="20"/>
              </w:rPr>
              <w:t>File system, Git, code intelligence substrate</w:t>
            </w:r>
          </w:p>
        </w:tc>
      </w:tr>
      <w:tr>
        <w:tc>
          <w:tcPr>
            <w:tcW w:type="dxa" w:w="3041"/>
          </w:tcPr>
          <w:p>
            <w:r>
              <w:rPr>
                <w:sz w:val="20"/>
              </w:rPr>
              <w:t>Platform Server</w:t>
            </w:r>
          </w:p>
        </w:tc>
        <w:tc>
          <w:tcPr>
            <w:tcW w:type="dxa" w:w="3041"/>
          </w:tcPr>
          <w:p>
            <w:r>
              <w:rPr>
                <w:sz w:val="20"/>
              </w:rPr>
              <w:t>Bun + Hono, port 3100</w:t>
            </w:r>
          </w:p>
        </w:tc>
        <w:tc>
          <w:tcPr>
            <w:tcW w:type="dxa" w:w="3041"/>
          </w:tcPr>
          <w:p>
            <w:r>
              <w:rPr>
                <w:sz w:val="20"/>
              </w:rPr>
              <w:t>Agentic loop, safety enforcement, APIs, session state</w:t>
            </w:r>
          </w:p>
        </w:tc>
      </w:tr>
      <w:tr>
        <w:tc>
          <w:tcPr>
            <w:tcW w:type="dxa" w:w="3041"/>
          </w:tcPr>
          <w:p>
            <w:r>
              <w:rPr>
                <w:sz w:val="20"/>
              </w:rPr>
              <w:t>TUI</w:t>
            </w:r>
          </w:p>
        </w:tc>
        <w:tc>
          <w:tcPr>
            <w:tcW w:type="dxa" w:w="3041"/>
          </w:tcPr>
          <w:p>
            <w:r>
              <w:rPr>
                <w:sz w:val="20"/>
              </w:rPr>
              <w:t>TypeScript + readline</w:t>
            </w:r>
          </w:p>
        </w:tc>
        <w:tc>
          <w:tcPr>
            <w:tcW w:type="dxa" w:w="3041"/>
          </w:tcPr>
          <w:p>
            <w:r>
              <w:rPr>
                <w:sz w:val="20"/>
              </w:rPr>
              <w:t>Terminal user interface</w:t>
            </w:r>
          </w:p>
        </w:tc>
      </w:tr>
      <w:tr>
        <w:tc>
          <w:tcPr>
            <w:tcW w:type="dxa" w:w="3041"/>
          </w:tcPr>
          <w:p>
            <w:r>
              <w:rPr>
                <w:sz w:val="20"/>
              </w:rPr>
              <w:t>VS Code Ext</w:t>
            </w:r>
          </w:p>
        </w:tc>
        <w:tc>
          <w:tcPr>
            <w:tcW w:type="dxa" w:w="3041"/>
          </w:tcPr>
          <w:p>
            <w:r>
              <w:rPr>
                <w:sz w:val="20"/>
              </w:rPr>
              <w:t>TypeScript webview</w:t>
            </w:r>
          </w:p>
        </w:tc>
        <w:tc>
          <w:tcPr>
            <w:tcW w:type="dxa" w:w="3041"/>
          </w:tcPr>
          <w:p>
            <w:r>
              <w:rPr>
                <w:sz w:val="20"/>
              </w:rPr>
              <w:t>IDE integration and chat interface</w:t>
            </w:r>
          </w:p>
        </w:tc>
      </w:tr>
    </w:tbl>
    <w:p/>
    <w:p>
      <w:r>
        <w:rPr>
          <w:b w:val="0"/>
          <w:i w:val="0"/>
          <w:sz w:val="22"/>
        </w:rPr>
        <w:t>Network ports: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Port</w:t>
            </w:r>
          </w:p>
        </w:tc>
        <w:tc>
          <w:tcPr>
            <w:tcW w:type="dxa" w:w="3041"/>
          </w:tcPr>
          <w:p>
            <w:r>
              <w:rPr>
                <w:b/>
                <w:sz w:val="20"/>
              </w:rPr>
              <w:t>Service</w:t>
            </w:r>
          </w:p>
        </w:tc>
        <w:tc>
          <w:tcPr>
            <w:tcW w:type="dxa" w:w="3041"/>
          </w:tcPr>
          <w:p>
            <w:r>
              <w:rPr>
                <w:b/>
                <w:sz w:val="20"/>
              </w:rPr>
              <w:t>Access</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3100</w:t>
            </w:r>
          </w:p>
        </w:tc>
        <w:tc>
          <w:tcPr>
            <w:tcW w:type="dxa" w:w="3041"/>
          </w:tcPr>
          <w:p>
            <w:r>
              <w:rPr>
                <w:sz w:val="20"/>
              </w:rPr>
              <w:t>Platform API</w:t>
            </w:r>
          </w:p>
        </w:tc>
        <w:tc>
          <w:tcPr>
            <w:tcW w:type="dxa" w:w="3041"/>
          </w:tcPr>
          <w:p>
            <w:r>
              <w:rPr>
                <w:sz w:val="20"/>
              </w:rPr>
              <w:t>Accessible to TUI, VS Code extension, external API consumers</w:t>
            </w:r>
          </w:p>
        </w:tc>
      </w:tr>
      <w:tr>
        <w:tc>
          <w:tcPr>
            <w:tcW w:type="dxa" w:w="3041"/>
          </w:tcPr>
          <w:p>
            <w:r>
              <w:rPr>
                <w:sz w:val="20"/>
              </w:rPr>
              <w:t>4096</w:t>
            </w:r>
          </w:p>
        </w:tc>
        <w:tc>
          <w:tcPr>
            <w:tcW w:type="dxa" w:w="3041"/>
          </w:tcPr>
          <w:p>
            <w:r>
              <w:rPr>
                <w:sz w:val="20"/>
              </w:rPr>
              <w:t>OpenCode Engine</w:t>
            </w:r>
          </w:p>
        </w:tc>
        <w:tc>
          <w:tcPr>
            <w:tcW w:type="dxa" w:w="3041"/>
          </w:tcPr>
          <w:p>
            <w:r>
              <w:rPr>
                <w:sz w:val="20"/>
              </w:rPr>
              <w:t>Internal only — platform server to OpenCode</w:t>
            </w:r>
          </w:p>
        </w:tc>
      </w:tr>
      <w:tr>
        <w:tc>
          <w:tcPr>
            <w:tcW w:type="dxa" w:w="3041"/>
          </w:tcPr>
          <w:p>
            <w:r>
              <w:rPr>
                <w:sz w:val="20"/>
              </w:rPr>
              <w:t>8000</w:t>
            </w:r>
          </w:p>
        </w:tc>
        <w:tc>
          <w:tcPr>
            <w:tcW w:type="dxa" w:w="3041"/>
          </w:tcPr>
          <w:p>
            <w:r>
              <w:rPr>
                <w:sz w:val="20"/>
              </w:rPr>
              <w:t>vLLM (local)</w:t>
            </w:r>
          </w:p>
        </w:tc>
        <w:tc>
          <w:tcPr>
            <w:tcW w:type="dxa" w:w="3041"/>
          </w:tcPr>
          <w:p>
            <w:r>
              <w:rPr>
                <w:sz w:val="20"/>
              </w:rPr>
              <w:t>Internal only — platform server to LLM</w:t>
            </w:r>
          </w:p>
        </w:tc>
      </w:tr>
      <w:tr>
        <w:tc>
          <w:tcPr>
            <w:tcW w:type="dxa" w:w="3041"/>
          </w:tcPr>
          <w:p>
            <w:r>
              <w:rPr>
                <w:sz w:val="20"/>
              </w:rPr>
              <w:t>9080</w:t>
            </w:r>
          </w:p>
        </w:tc>
        <w:tc>
          <w:tcPr>
            <w:tcW w:type="dxa" w:w="3041"/>
          </w:tcPr>
          <w:p>
            <w:r>
              <w:rPr>
                <w:sz w:val="20"/>
              </w:rPr>
              <w:t>Gateway (optional)</w:t>
            </w:r>
          </w:p>
        </w:tc>
        <w:tc>
          <w:tcPr>
            <w:tcW w:type="dxa" w:w="3041"/>
          </w:tcPr>
          <w:p>
            <w:r>
              <w:rPr>
                <w:sz w:val="20"/>
              </w:rPr>
              <w:t>Internal only — platform server to cloud gateway</w:t>
            </w:r>
          </w:p>
        </w:tc>
      </w:tr>
    </w:tbl>
    <w:p/>
    <w:p/>
    <w:p>
      <w:pPr>
        <w:pStyle w:val="Heading1"/>
        <w:jc w:val="left"/>
      </w:pPr>
      <w:r>
        <w:rPr>
          <w:color w:val="0F4C81"/>
        </w:rPr>
        <w:t>5. Data Privacy &amp; Sovereignty</w:t>
      </w:r>
    </w:p>
    <w:p>
      <w:r>
        <w:rPr>
          <w:b w:val="0"/>
          <w:i w:val="0"/>
          <w:sz w:val="22"/>
        </w:rPr>
        <w:t>Thirdwave AI is designed for full data sovereignty:</w:t>
      </w:r>
    </w:p>
    <w:p>
      <w:pPr>
        <w:pStyle w:val="ListBullet"/>
        <w:ind w:left="432"/>
      </w:pPr>
      <w:r>
        <w:rPr>
          <w:sz w:val="22"/>
        </w:rPr>
        <w:t>All conversation data is stored locally in SQLite on your server (opencode-state volume)</w:t>
      </w:r>
    </w:p>
    <w:p>
      <w:pPr>
        <w:pStyle w:val="ListBullet"/>
        <w:ind w:left="432"/>
      </w:pPr>
      <w:r>
        <w:rPr>
          <w:sz w:val="22"/>
        </w:rPr>
        <w:t>Code, files, and secrets accessed by tools never leave your infrastructure when using local vLLM</w:t>
      </w:r>
    </w:p>
    <w:p>
      <w:pPr>
        <w:pStyle w:val="ListBullet"/>
        <w:ind w:left="432"/>
      </w:pPr>
      <w:r>
        <w:rPr>
          <w:sz w:val="22"/>
        </w:rPr>
        <w:t>Cloud gateways (MiniMax, etc.) are optional and admin-configured; no data is sent by default</w:t>
      </w:r>
    </w:p>
    <w:p>
      <w:pPr>
        <w:pStyle w:val="ListBullet"/>
        <w:ind w:left="432"/>
      </w:pPr>
      <w:r>
        <w:rPr>
          <w:sz w:val="22"/>
        </w:rPr>
        <w:t>API keys and secrets are protected by the sensitive files guard — the AI cannot read .env files</w:t>
      </w:r>
    </w:p>
    <w:p>
      <w:pPr>
        <w:pStyle w:val="ListBullet"/>
        <w:ind w:left="432"/>
      </w:pPr>
      <w:r>
        <w:rPr>
          <w:sz w:val="22"/>
        </w:rPr>
        <w:t>No telemetry, analytics, or data collection to third parties</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Data Type</w:t>
            </w:r>
          </w:p>
        </w:tc>
        <w:tc>
          <w:tcPr>
            <w:tcW w:type="dxa" w:w="3041"/>
          </w:tcPr>
          <w:p>
            <w:r>
              <w:rPr>
                <w:b/>
                <w:sz w:val="20"/>
              </w:rPr>
              <w:t>Stored Where</w:t>
            </w:r>
          </w:p>
        </w:tc>
        <w:tc>
          <w:tcPr>
            <w:tcW w:type="dxa" w:w="3041"/>
          </w:tcPr>
          <w:p>
            <w:r>
              <w:rPr>
                <w:b/>
                <w:sz w:val="20"/>
              </w:rPr>
              <w:t>Sent to Third Party?</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Conversation history</w:t>
            </w:r>
          </w:p>
        </w:tc>
        <w:tc>
          <w:tcPr>
            <w:tcW w:type="dxa" w:w="3041"/>
          </w:tcPr>
          <w:p>
            <w:r>
              <w:rPr>
                <w:sz w:val="20"/>
              </w:rPr>
              <w:t>Local SQLite DB</w:t>
            </w:r>
          </w:p>
        </w:tc>
        <w:tc>
          <w:tcPr>
            <w:tcW w:type="dxa" w:w="3041"/>
          </w:tcPr>
          <w:p>
            <w:r>
              <w:rPr>
                <w:sz w:val="20"/>
              </w:rPr>
              <w:t>No (local inference only)</w:t>
            </w:r>
          </w:p>
        </w:tc>
      </w:tr>
      <w:tr>
        <w:tc>
          <w:tcPr>
            <w:tcW w:type="dxa" w:w="3041"/>
          </w:tcPr>
          <w:p>
            <w:r>
              <w:rPr>
                <w:sz w:val="20"/>
              </w:rPr>
              <w:t>Code files read by AI</w:t>
            </w:r>
          </w:p>
        </w:tc>
        <w:tc>
          <w:tcPr>
            <w:tcW w:type="dxa" w:w="3041"/>
          </w:tcPr>
          <w:p>
            <w:r>
              <w:rPr>
                <w:sz w:val="20"/>
              </w:rPr>
              <w:t>Not persisted</w:t>
            </w:r>
          </w:p>
        </w:tc>
        <w:tc>
          <w:tcPr>
            <w:tcW w:type="dxa" w:w="3041"/>
          </w:tcPr>
          <w:p>
            <w:r>
              <w:rPr>
                <w:sz w:val="20"/>
              </w:rPr>
              <w:t>No (local inference only)</w:t>
            </w:r>
          </w:p>
        </w:tc>
      </w:tr>
      <w:tr>
        <w:tc>
          <w:tcPr>
            <w:tcW w:type="dxa" w:w="3041"/>
          </w:tcPr>
          <w:p>
            <w:r>
              <w:rPr>
                <w:sz w:val="20"/>
              </w:rPr>
              <w:t>API keys / .env</w:t>
            </w:r>
          </w:p>
        </w:tc>
        <w:tc>
          <w:tcPr>
            <w:tcW w:type="dxa" w:w="3041"/>
          </w:tcPr>
          <w:p>
            <w:r>
              <w:rPr>
                <w:sz w:val="20"/>
              </w:rPr>
              <w:t>Blocked by guard</w:t>
            </w:r>
          </w:p>
        </w:tc>
        <w:tc>
          <w:tcPr>
            <w:tcW w:type="dxa" w:w="3041"/>
          </w:tcPr>
          <w:p>
            <w:r>
              <w:rPr>
                <w:sz w:val="20"/>
              </w:rPr>
              <w:t>Never</w:t>
            </w:r>
          </w:p>
        </w:tc>
      </w:tr>
      <w:tr>
        <w:tc>
          <w:tcPr>
            <w:tcW w:type="dxa" w:w="3041"/>
          </w:tcPr>
          <w:p>
            <w:r>
              <w:rPr>
                <w:sz w:val="20"/>
              </w:rPr>
              <w:t>Audit log</w:t>
            </w:r>
          </w:p>
        </w:tc>
        <w:tc>
          <w:tcPr>
            <w:tcW w:type="dxa" w:w="3041"/>
          </w:tcPr>
          <w:p>
            <w:r>
              <w:rPr>
                <w:sz w:val="20"/>
              </w:rPr>
              <w:t>Local SQLite DB</w:t>
            </w:r>
          </w:p>
        </w:tc>
        <w:tc>
          <w:tcPr>
            <w:tcW w:type="dxa" w:w="3041"/>
          </w:tcPr>
          <w:p>
            <w:r>
              <w:rPr>
                <w:sz w:val="20"/>
              </w:rPr>
              <w:t>No</w:t>
            </w:r>
          </w:p>
        </w:tc>
      </w:tr>
      <w:tr>
        <w:tc>
          <w:tcPr>
            <w:tcW w:type="dxa" w:w="3041"/>
          </w:tcPr>
          <w:p>
            <w:r>
              <w:rPr>
                <w:sz w:val="20"/>
              </w:rPr>
              <w:t>Budget/usage data</w:t>
            </w:r>
          </w:p>
        </w:tc>
        <w:tc>
          <w:tcPr>
            <w:tcW w:type="dxa" w:w="3041"/>
          </w:tcPr>
          <w:p>
            <w:r>
              <w:rPr>
                <w:sz w:val="20"/>
              </w:rPr>
              <w:t>Local SQLite DB</w:t>
            </w:r>
          </w:p>
        </w:tc>
        <w:tc>
          <w:tcPr>
            <w:tcW w:type="dxa" w:w="3041"/>
          </w:tcPr>
          <w:p>
            <w:r>
              <w:rPr>
                <w:sz w:val="20"/>
              </w:rPr>
              <w:t>No</w:t>
            </w:r>
          </w:p>
        </w:tc>
      </w:tr>
      <w:tr>
        <w:tc>
          <w:tcPr>
            <w:tcW w:type="dxa" w:w="3041"/>
          </w:tcPr>
          <w:p>
            <w:r>
              <w:rPr>
                <w:sz w:val="20"/>
              </w:rPr>
              <w:t>Model prompts (cloud)</w:t>
            </w:r>
          </w:p>
        </w:tc>
        <w:tc>
          <w:tcPr>
            <w:tcW w:type="dxa" w:w="3041"/>
          </w:tcPr>
          <w:p>
            <w:r>
              <w:rPr>
                <w:sz w:val="20"/>
              </w:rPr>
              <w:t>Sent to configured cloud endpoint</w:t>
            </w:r>
          </w:p>
        </w:tc>
        <w:tc>
          <w:tcPr>
            <w:tcW w:type="dxa" w:w="3041"/>
          </w:tcPr>
          <w:p>
            <w:r>
              <w:rPr>
                <w:sz w:val="20"/>
              </w:rPr>
              <w:t>Only if cloud model selected</w:t>
            </w:r>
          </w:p>
        </w:tc>
      </w:tr>
    </w:tbl>
    <w:p/>
    <w:p>
      <w:pPr>
        <w:ind w:left="432" w:right="432"/>
      </w:pPr>
      <w:r>
        <w:rPr>
          <w:b/>
          <w:sz w:val="22"/>
        </w:rPr>
        <w:t xml:space="preserve">  Note: </w:t>
      </w:r>
      <w:r>
        <w:rPr>
          <w:i/>
          <w:sz w:val="22"/>
        </w:rPr>
        <w:t>For strict compliance environments, configure only local vLLM endpoints. Remove cloud gateway configuration entirely to ensure zero external data transmission.</w:t>
      </w:r>
    </w:p>
    <w:p/>
    <w:p>
      <w:pPr>
        <w:pStyle w:val="Heading1"/>
        <w:jc w:val="left"/>
      </w:pPr>
      <w:r>
        <w:rPr>
          <w:color w:val="0F4C81"/>
        </w:rPr>
        <w:t>6. Security Architecture</w:t>
      </w:r>
    </w:p>
    <w:p>
      <w:pPr>
        <w:pStyle w:val="Heading2"/>
        <w:jc w:val="left"/>
      </w:pPr>
      <w:r>
        <w:rPr>
          <w:color w:val="0E4F8C"/>
        </w:rPr>
        <w:t>6.1  Human-In-The-Loop (HITL) Safety System</w:t>
      </w:r>
    </w:p>
    <w:p>
      <w:r>
        <w:rPr>
          <w:b w:val="0"/>
          <w:i w:val="0"/>
          <w:sz w:val="22"/>
        </w:rPr>
        <w:t>Every AI-initiated action passes through a multi-layer safety engine before execution. The HITL system operates entirely on-premise and cannot be bypassed by the AI model.</w:t>
      </w:r>
    </w:p>
    <w:p>
      <w:r>
        <w:rPr>
          <w:b w:val="0"/>
          <w:i w:val="0"/>
          <w:sz w:val="22"/>
        </w:rPr>
        <w:t>Risk scoring:</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Risk Level</w:t>
            </w:r>
          </w:p>
        </w:tc>
        <w:tc>
          <w:tcPr>
            <w:tcW w:type="dxa" w:w="3041"/>
          </w:tcPr>
          <w:p>
            <w:r>
              <w:rPr>
                <w:b/>
                <w:sz w:val="20"/>
              </w:rPr>
              <w:t>Score Range</w:t>
            </w:r>
          </w:p>
        </w:tc>
        <w:tc>
          <w:tcPr>
            <w:tcW w:type="dxa" w:w="3041"/>
          </w:tcPr>
          <w:p>
            <w:r>
              <w:rPr>
                <w:b/>
                <w:sz w:val="20"/>
              </w:rPr>
              <w:t>Action Taken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Low</w:t>
            </w:r>
          </w:p>
        </w:tc>
        <w:tc>
          <w:tcPr>
            <w:tcW w:type="dxa" w:w="3041"/>
          </w:tcPr>
          <w:p>
            <w:r>
              <w:rPr>
                <w:sz w:val="20"/>
              </w:rPr>
              <w:t>0 – 39</w:t>
            </w:r>
          </w:p>
        </w:tc>
        <w:tc>
          <w:tcPr>
            <w:tcW w:type="dxa" w:w="3041"/>
          </w:tcPr>
          <w:p>
            <w:r>
              <w:rPr>
                <w:sz w:val="20"/>
              </w:rPr>
              <w:t>Execute automatically</w:t>
            </w:r>
          </w:p>
        </w:tc>
      </w:tr>
      <w:tr>
        <w:tc>
          <w:tcPr>
            <w:tcW w:type="dxa" w:w="3041"/>
          </w:tcPr>
          <w:p>
            <w:r>
              <w:rPr>
                <w:sz w:val="20"/>
              </w:rPr>
              <w:t>Medium</w:t>
            </w:r>
          </w:p>
        </w:tc>
        <w:tc>
          <w:tcPr>
            <w:tcW w:type="dxa" w:w="3041"/>
          </w:tcPr>
          <w:p>
            <w:r>
              <w:rPr>
                <w:sz w:val="20"/>
              </w:rPr>
              <w:t>40 – 59</w:t>
            </w:r>
          </w:p>
        </w:tc>
        <w:tc>
          <w:tcPr>
            <w:tcW w:type="dxa" w:w="3041"/>
          </w:tcPr>
          <w:p>
            <w:r>
              <w:rPr>
                <w:sz w:val="20"/>
              </w:rPr>
              <w:t>Log and monitor</w:t>
            </w:r>
          </w:p>
        </w:tc>
      </w:tr>
      <w:tr>
        <w:tc>
          <w:tcPr>
            <w:tcW w:type="dxa" w:w="3041"/>
          </w:tcPr>
          <w:p>
            <w:r>
              <w:rPr>
                <w:sz w:val="20"/>
              </w:rPr>
              <w:t>High</w:t>
            </w:r>
          </w:p>
        </w:tc>
        <w:tc>
          <w:tcPr>
            <w:tcW w:type="dxa" w:w="3041"/>
          </w:tcPr>
          <w:p>
            <w:r>
              <w:rPr>
                <w:sz w:val="20"/>
              </w:rPr>
              <w:t>60 – 79</w:t>
            </w:r>
          </w:p>
        </w:tc>
        <w:tc>
          <w:tcPr>
            <w:tcW w:type="dxa" w:w="3041"/>
          </w:tcPr>
          <w:p>
            <w:r>
              <w:rPr>
                <w:sz w:val="20"/>
              </w:rPr>
              <w:t>Require explicit user approval</w:t>
            </w:r>
          </w:p>
        </w:tc>
      </w:tr>
      <w:tr>
        <w:tc>
          <w:tcPr>
            <w:tcW w:type="dxa" w:w="3041"/>
          </w:tcPr>
          <w:p>
            <w:r>
              <w:rPr>
                <w:sz w:val="20"/>
              </w:rPr>
              <w:t>Critical</w:t>
            </w:r>
          </w:p>
        </w:tc>
        <w:tc>
          <w:tcPr>
            <w:tcW w:type="dxa" w:w="3041"/>
          </w:tcPr>
          <w:p>
            <w:r>
              <w:rPr>
                <w:sz w:val="20"/>
              </w:rPr>
              <w:t>80 – 100</w:t>
            </w:r>
          </w:p>
        </w:tc>
        <w:tc>
          <w:tcPr>
            <w:tcW w:type="dxa" w:w="3041"/>
          </w:tcPr>
          <w:p>
            <w:r>
              <w:rPr>
                <w:sz w:val="20"/>
              </w:rPr>
              <w:t>Block immediately, log denial</w:t>
            </w:r>
          </w:p>
        </w:tc>
      </w:tr>
    </w:tbl>
    <w:p/>
    <w:p>
      <w:r>
        <w:rPr>
          <w:b w:val="0"/>
          <w:i w:val="0"/>
          <w:sz w:val="22"/>
        </w:rPr>
        <w:t>Risk scoring factors include: command type, target file path, sensitive file patterns, operation size (diff/write size), destructive flag, loop detection history, error history.</w:t>
      </w:r>
    </w:p>
    <w:p>
      <w:pPr>
        <w:pStyle w:val="Heading2"/>
        <w:jc w:val="left"/>
      </w:pPr>
      <w:r>
        <w:rPr>
          <w:color w:val="0E4F8C"/>
        </w:rPr>
        <w:t>6.2  Sensitive Data Protection</w:t>
      </w:r>
    </w:p>
    <w:p>
      <w:r>
        <w:rPr>
          <w:b w:val="0"/>
          <w:i w:val="0"/>
          <w:sz w:val="22"/>
        </w:rPr>
        <w:t>The sensitive files guard blocks AI access to credential and configuration files. Protection is enforced at the tool level before the HITL risk engine, providing defense-in-depth.</w:t>
      </w:r>
    </w:p>
    <w:p>
      <w:pPr>
        <w:pStyle w:val="ListBullet"/>
        <w:ind w:left="432"/>
      </w:pPr>
      <w:r>
        <w:rPr>
          <w:sz w:val="22"/>
        </w:rPr>
        <w:t>read_file on .env → blocked with ⛔ SECURITY RESTRICTION denial message</w:t>
      </w:r>
    </w:p>
    <w:p>
      <w:pPr>
        <w:pStyle w:val="ListBullet"/>
        <w:ind w:left="432"/>
      </w:pPr>
      <w:r>
        <w:rPr>
          <w:sz w:val="22"/>
        </w:rPr>
        <w:t>bash cat .env → token-level detection; blocked before execution</w:t>
      </w:r>
    </w:p>
    <w:p>
      <w:pPr>
        <w:pStyle w:val="ListBullet"/>
        <w:ind w:left="432"/>
      </w:pPr>
      <w:r>
        <w:rPr>
          <w:sz w:val="22"/>
        </w:rPr>
        <w:t>grep_search targeting .env → path filtered; matches removed from results</w:t>
      </w:r>
    </w:p>
    <w:p>
      <w:pPr>
        <w:pStyle w:val="ListBullet"/>
        <w:ind w:left="432"/>
      </w:pPr>
      <w:r>
        <w:rPr>
          <w:sz w:val="22"/>
        </w:rPr>
        <w:t>list_dir annotates sensitive files with [RESTRICTED - sensitive file]</w:t>
      </w:r>
    </w:p>
    <w:p>
      <w:r>
        <w:rPr>
          <w:b w:val="0"/>
          <w:i w:val="0"/>
          <w:sz w:val="22"/>
        </w:rPr>
        <w:t>Patterns protected by default: .env, .pem, id_rsa, *.key, credentials.json, secrets.*</w:t>
      </w:r>
    </w:p>
    <w:p/>
    <w:p>
      <w:pPr>
        <w:pStyle w:val="Heading2"/>
        <w:jc w:val="left"/>
      </w:pPr>
      <w:r>
        <w:rPr>
          <w:color w:val="0E4F8C"/>
        </w:rPr>
        <w:t>6.3  Audit Trail &amp; Compliance</w:t>
      </w:r>
    </w:p>
    <w:p>
      <w:r>
        <w:rPr>
          <w:b w:val="0"/>
          <w:i w:val="0"/>
          <w:sz w:val="22"/>
        </w:rPr>
        <w:t>The audit logger records every AI action with full metadata:</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Field</w:t>
            </w:r>
          </w:p>
        </w:tc>
        <w:tc>
          <w:tcPr>
            <w:tcW w:type="dxa" w:w="4561"/>
          </w:tcPr>
          <w:p>
            <w:r>
              <w:rPr>
                <w:b/>
                <w:sz w:val="20"/>
              </w:rPr>
              <w:t>Description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timestamp</w:t>
            </w:r>
          </w:p>
        </w:tc>
        <w:tc>
          <w:tcPr>
            <w:tcW w:type="dxa" w:w="4561"/>
          </w:tcPr>
          <w:p>
            <w:r>
              <w:rPr>
                <w:sz w:val="20"/>
              </w:rPr>
              <w:t>ISO 8601 datetime of the action</w:t>
            </w:r>
          </w:p>
        </w:tc>
      </w:tr>
      <w:tr>
        <w:tc>
          <w:tcPr>
            <w:tcW w:type="dxa" w:w="4561"/>
          </w:tcPr>
          <w:p>
            <w:r>
              <w:rPr>
                <w:sz w:val="20"/>
              </w:rPr>
              <w:t>action</w:t>
            </w:r>
          </w:p>
        </w:tc>
        <w:tc>
          <w:tcPr>
            <w:tcW w:type="dxa" w:w="4561"/>
          </w:tcPr>
          <w:p>
            <w:r>
              <w:rPr>
                <w:sz w:val="20"/>
              </w:rPr>
              <w:t>Tool or API operation name (bash, write_file, etc.)</w:t>
            </w:r>
          </w:p>
        </w:tc>
      </w:tr>
      <w:tr>
        <w:tc>
          <w:tcPr>
            <w:tcW w:type="dxa" w:w="4561"/>
          </w:tcPr>
          <w:p>
            <w:r>
              <w:rPr>
                <w:sz w:val="20"/>
              </w:rPr>
              <w:t>method</w:t>
            </w:r>
          </w:p>
        </w:tc>
        <w:tc>
          <w:tcPr>
            <w:tcW w:type="dxa" w:w="4561"/>
          </w:tcPr>
          <w:p>
            <w:r>
              <w:rPr>
                <w:sz w:val="20"/>
              </w:rPr>
              <w:t>HTTP method if applicable</w:t>
            </w:r>
          </w:p>
        </w:tc>
      </w:tr>
      <w:tr>
        <w:tc>
          <w:tcPr>
            <w:tcW w:type="dxa" w:w="4561"/>
          </w:tcPr>
          <w:p>
            <w:r>
              <w:rPr>
                <w:sz w:val="20"/>
              </w:rPr>
              <w:t>path</w:t>
            </w:r>
          </w:p>
        </w:tc>
        <w:tc>
          <w:tcPr>
            <w:tcW w:type="dxa" w:w="4561"/>
          </w:tcPr>
          <w:p>
            <w:r>
              <w:rPr>
                <w:sz w:val="20"/>
              </w:rPr>
              <w:t>File path or API route</w:t>
            </w:r>
          </w:p>
        </w:tc>
      </w:tr>
      <w:tr>
        <w:tc>
          <w:tcPr>
            <w:tcW w:type="dxa" w:w="4561"/>
          </w:tcPr>
          <w:p>
            <w:r>
              <w:rPr>
                <w:sz w:val="20"/>
              </w:rPr>
              <w:t>success</w:t>
            </w:r>
          </w:p>
        </w:tc>
        <w:tc>
          <w:tcPr>
            <w:tcW w:type="dxa" w:w="4561"/>
          </w:tcPr>
          <w:p>
            <w:r>
              <w:rPr>
                <w:sz w:val="20"/>
              </w:rPr>
              <w:t>Boolean — was the action permitted and executed?</w:t>
            </w:r>
          </w:p>
        </w:tc>
      </w:tr>
      <w:tr>
        <w:tc>
          <w:tcPr>
            <w:tcW w:type="dxa" w:w="4561"/>
          </w:tcPr>
          <w:p>
            <w:r>
              <w:rPr>
                <w:sz w:val="20"/>
              </w:rPr>
              <w:t>metadata</w:t>
            </w:r>
          </w:p>
        </w:tc>
        <w:tc>
          <w:tcPr>
            <w:tcW w:type="dxa" w:w="4561"/>
          </w:tcPr>
          <w:p>
            <w:r>
              <w:rPr>
                <w:sz w:val="20"/>
              </w:rPr>
              <w:t>Session ID, model, agent, user context</w:t>
            </w:r>
          </w:p>
        </w:tc>
      </w:tr>
    </w:tbl>
    <w:p/>
    <w:p>
      <w:r>
        <w:rPr>
          <w:b w:val="0"/>
          <w:i w:val="0"/>
          <w:sz w:val="22"/>
        </w:rPr>
        <w:t>Audit data is accessible via:</w:t>
      </w:r>
    </w:p>
    <w:p>
      <w:pPr>
        <w:pStyle w:val="ListBullet"/>
        <w:ind w:left="432"/>
      </w:pPr>
      <w:r>
        <w:rPr>
          <w:sz w:val="22"/>
        </w:rPr>
        <w:t>VS Code:  Ctrl+Shift+P  →  Thirdwave: Show Audit Log</w:t>
      </w:r>
    </w:p>
    <w:p>
      <w:pPr>
        <w:pStyle w:val="ListBullet"/>
        <w:ind w:left="432"/>
      </w:pPr>
      <w:r>
        <w:rPr>
          <w:sz w:val="22"/>
        </w:rPr>
        <w:t>TUI:  /audit  and  /audit stats</w:t>
      </w:r>
    </w:p>
    <w:p>
      <w:pPr>
        <w:pStyle w:val="ListBullet"/>
        <w:ind w:left="432"/>
      </w:pPr>
      <w:r>
        <w:rPr>
          <w:sz w:val="22"/>
        </w:rPr>
        <w:t>API:  GET /api/audit</w:t>
      </w:r>
    </w:p>
    <w:p>
      <w:pPr>
        <w:pStyle w:val="ListBullet"/>
        <w:ind w:left="432"/>
      </w:pPr>
      <w:r>
        <w:rPr>
          <w:sz w:val="22"/>
        </w:rPr>
        <w:t>API:  GET /api/audit/stats</w:t>
      </w:r>
    </w:p>
    <w:p/>
    <w:p>
      <w:pPr>
        <w:ind w:left="432" w:right="432"/>
      </w:pPr>
      <w:r>
        <w:rPr>
          <w:b/>
          <w:sz w:val="22"/>
        </w:rPr>
        <w:t xml:space="preserve">  Note: </w:t>
      </w:r>
      <w:r>
        <w:rPr>
          <w:i/>
          <w:sz w:val="22"/>
        </w:rPr>
        <w:t>The audit log is stored in SQLite. For long-term compliance archiving, implement a periodic export to your organization's SIEM or log management system via the audit API.</w:t>
      </w:r>
    </w:p>
    <w:p>
      <w:pPr>
        <w:pStyle w:val="Heading2"/>
        <w:jc w:val="left"/>
      </w:pPr>
      <w:r>
        <w:rPr>
          <w:color w:val="0E4F8C"/>
        </w:rPr>
        <w:t>6.4  Role-Based Access Control</w:t>
      </w:r>
    </w:p>
    <w:p>
      <w:r>
        <w:rPr>
          <w:b w:val="0"/>
          <w:i w:val="0"/>
          <w:sz w:val="22"/>
        </w:rPr>
        <w:t>HITL/rbac.ts implements role-based access control for the platform API. Roles can be assigned to restrict which agents, tools, and API routes are accessible per user or team. Configuration is in the security policies.</w:t>
      </w:r>
    </w:p>
    <w:p>
      <w:r>
        <w:rPr>
          <w:b w:val="0"/>
          <w:i w:val="0"/>
          <w:sz w:val="22"/>
        </w:rPr>
        <w:t>The platform optionally enforces an API key (PLATFORM_API_KEY) for all requests, preventing unauthorized access to the backend.</w:t>
      </w:r>
    </w:p>
    <w:p/>
    <w:p>
      <w:pPr>
        <w:pStyle w:val="Heading1"/>
        <w:jc w:val="left"/>
      </w:pPr>
      <w:r>
        <w:rPr>
          <w:color w:val="0F4C81"/>
        </w:rPr>
        <w:t>7. Governance &amp; Policy Controls</w:t>
      </w:r>
    </w:p>
    <w:p>
      <w:pPr>
        <w:pStyle w:val="Heading2"/>
        <w:jc w:val="left"/>
      </w:pPr>
      <w:r>
        <w:rPr>
          <w:color w:val="0E4F8C"/>
        </w:rPr>
        <w:t>7.1  Autonomy Modes</w:t>
      </w:r>
    </w:p>
    <w:p>
      <w:r>
        <w:rPr>
          <w:b w:val="0"/>
          <w:i w:val="0"/>
          <w:sz w:val="22"/>
        </w:rPr>
        <w:t>Administrators can configure per-agent autonomy modes to control how aggressively the AI acts without user approval:</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Mode</w:t>
            </w:r>
          </w:p>
        </w:tc>
        <w:tc>
          <w:tcPr>
            <w:tcW w:type="dxa" w:w="2280"/>
          </w:tcPr>
          <w:p>
            <w:r>
              <w:rPr>
                <w:b/>
                <w:sz w:val="20"/>
              </w:rPr>
              <w:t>Approval Frequency</w:t>
            </w:r>
          </w:p>
        </w:tc>
        <w:tc>
          <w:tcPr>
            <w:tcW w:type="dxa" w:w="2280"/>
          </w:tcPr>
          <w:p>
            <w:r>
              <w:rPr>
                <w:b/>
                <w:sz w:val="20"/>
              </w:rPr>
              <w:t>Max Loop Iterations</w:t>
            </w:r>
          </w:p>
        </w:tc>
        <w:tc>
          <w:tcPr>
            <w:tcW w:type="dxa" w:w="2280"/>
          </w:tcPr>
          <w:p>
            <w:r>
              <w:rPr>
                <w:b/>
                <w:sz w:val="20"/>
              </w:rPr>
              <w:t>Recommended For</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r>
              <w:rPr>
                <w:sz w:val="20"/>
              </w:rPr>
              <w:t>supervised</w:t>
            </w:r>
          </w:p>
        </w:tc>
        <w:tc>
          <w:tcPr>
            <w:tcW w:type="dxa" w:w="2280"/>
          </w:tcPr>
          <w:p>
            <w:r>
              <w:rPr>
                <w:sz w:val="20"/>
              </w:rPr>
              <w:t>Frequent (most actions prompt for approval)</w:t>
            </w:r>
          </w:p>
        </w:tc>
        <w:tc>
          <w:tcPr>
            <w:tcW w:type="dxa" w:w="2280"/>
          </w:tcPr>
          <w:p>
            <w:r>
              <w:rPr>
                <w:sz w:val="20"/>
              </w:rPr>
              <w:t>5</w:t>
            </w:r>
          </w:p>
        </w:tc>
        <w:tc>
          <w:tcPr>
            <w:tcW w:type="dxa" w:w="2280"/>
          </w:tcPr>
          <w:p>
            <w:r>
              <w:rPr>
                <w:sz w:val="20"/>
              </w:rPr>
              <w:t>Production code, sensitive services, junior developer oversight</w:t>
            </w:r>
          </w:p>
        </w:tc>
      </w:tr>
      <w:tr>
        <w:tc>
          <w:tcPr>
            <w:tcW w:type="dxa" w:w="2280"/>
          </w:tcPr>
          <w:p>
            <w:r>
              <w:rPr>
                <w:sz w:val="20"/>
              </w:rPr>
              <w:t>semi_autonomous</w:t>
            </w:r>
          </w:p>
        </w:tc>
        <w:tc>
          <w:tcPr>
            <w:tcW w:type="dxa" w:w="2280"/>
          </w:tcPr>
          <w:p>
            <w:r>
              <w:rPr>
                <w:sz w:val="20"/>
              </w:rPr>
              <w:t>Standard (high-risk actions only)</w:t>
            </w:r>
          </w:p>
        </w:tc>
        <w:tc>
          <w:tcPr>
            <w:tcW w:type="dxa" w:w="2280"/>
          </w:tcPr>
          <w:p>
            <w:r>
              <w:rPr>
                <w:sz w:val="20"/>
              </w:rPr>
              <w:t>10</w:t>
            </w:r>
          </w:p>
        </w:tc>
        <w:tc>
          <w:tcPr>
            <w:tcW w:type="dxa" w:w="2280"/>
          </w:tcPr>
          <w:p>
            <w:r>
              <w:rPr>
                <w:sz w:val="20"/>
              </w:rPr>
              <w:t>Normal development workflows, experienced teams</w:t>
            </w:r>
          </w:p>
        </w:tc>
      </w:tr>
      <w:tr>
        <w:tc>
          <w:tcPr>
            <w:tcW w:type="dxa" w:w="2280"/>
          </w:tcPr>
          <w:p>
            <w:r>
              <w:rPr>
                <w:sz w:val="20"/>
              </w:rPr>
              <w:t>fully_autonomous</w:t>
            </w:r>
          </w:p>
        </w:tc>
        <w:tc>
          <w:tcPr>
            <w:tcW w:type="dxa" w:w="2280"/>
          </w:tcPr>
          <w:p>
            <w:r>
              <w:rPr>
                <w:sz w:val="20"/>
              </w:rPr>
              <w:t>Minimal (only critical actions blocked)</w:t>
            </w:r>
          </w:p>
        </w:tc>
        <w:tc>
          <w:tcPr>
            <w:tcW w:type="dxa" w:w="2280"/>
          </w:tcPr>
          <w:p>
            <w:r>
              <w:rPr>
                <w:sz w:val="20"/>
              </w:rPr>
              <w:t>20</w:t>
            </w:r>
          </w:p>
        </w:tc>
        <w:tc>
          <w:tcPr>
            <w:tcW w:type="dxa" w:w="2280"/>
          </w:tcPr>
          <w:p>
            <w:r>
              <w:rPr>
                <w:sz w:val="20"/>
              </w:rPr>
              <w:t>CI/CD pipelines, test environments, trusted automation tasks</w:t>
            </w:r>
          </w:p>
        </w:tc>
      </w:tr>
    </w:tbl>
    <w:p/>
    <w:p>
      <w:r>
        <w:rPr>
          <w:b w:val="0"/>
          <w:i w:val="0"/>
          <w:sz w:val="22"/>
        </w:rPr>
        <w:t>Autonomy mode is set per agent in the security policies configuration. Management can enforce 'supervised' for all agents in production environments while allowing 'fully_autonomous' in sandboxed test environments.</w:t>
      </w:r>
    </w:p>
    <w:p>
      <w:pPr>
        <w:pStyle w:val="Heading2"/>
        <w:jc w:val="left"/>
      </w:pPr>
      <w:r>
        <w:rPr>
          <w:color w:val="0E4F8C"/>
        </w:rPr>
        <w:t>7.2  Budget &amp; Token Controls</w:t>
      </w:r>
    </w:p>
    <w:p>
      <w:r>
        <w:rPr>
          <w:b w:val="0"/>
          <w:i w:val="0"/>
          <w:sz w:val="22"/>
        </w:rPr>
        <w:t>Thirdwave provides token budget management to control AI consumption:</w:t>
      </w:r>
    </w:p>
    <w:p>
      <w:pPr>
        <w:pStyle w:val="ListBullet"/>
        <w:ind w:left="432"/>
      </w:pPr>
      <w:r>
        <w:rPr>
          <w:sz w:val="22"/>
        </w:rPr>
        <w:t>Per-hour token limits are configurable (default: unlimited)</w:t>
      </w:r>
    </w:p>
    <w:p>
      <w:pPr>
        <w:pStyle w:val="ListBullet"/>
        <w:ind w:left="432"/>
      </w:pPr>
      <w:r>
        <w:rPr>
          <w:sz w:val="22"/>
        </w:rPr>
        <w:t>Budget check blocks requests when the limit would be exceeded</w:t>
      </w:r>
    </w:p>
    <w:p>
      <w:pPr>
        <w:pStyle w:val="ListBullet"/>
        <w:ind w:left="432"/>
      </w:pPr>
      <w:r>
        <w:rPr>
          <w:sz w:val="22"/>
        </w:rPr>
        <w:t>Usage is tracked per session and aggregated by hour</w:t>
      </w:r>
    </w:p>
    <w:p>
      <w:pPr>
        <w:pStyle w:val="ListBullet"/>
        <w:ind w:left="432"/>
      </w:pPr>
      <w:r>
        <w:rPr>
          <w:sz w:val="22"/>
        </w:rPr>
        <w:t>Budget data is accessible via API and TUI for reporting</w:t>
      </w:r>
    </w:p>
    <w:p/>
    <w:p>
      <w:r>
        <w:rPr>
          <w:b w:val="0"/>
          <w:i w:val="0"/>
          <w:sz w:val="22"/>
        </w:rPr>
        <w:t>Budget CLI (for administrators and power users):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Command</w:t>
            </w:r>
          </w:p>
        </w:tc>
        <w:tc>
          <w:tcPr>
            <w:tcW w:type="dxa" w:w="4561"/>
          </w:tcPr>
          <w:p>
            <w:r>
              <w:rPr>
                <w:b/>
                <w:sz w:val="20"/>
              </w:rPr>
              <w:t>Action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/budget</w:t>
            </w:r>
          </w:p>
        </w:tc>
        <w:tc>
          <w:tcPr>
            <w:tcW w:type="dxa" w:w="4561"/>
          </w:tcPr>
          <w:p>
            <w:r>
              <w:rPr>
                <w:sz w:val="20"/>
              </w:rPr>
              <w:t>View current usage breakdown</w:t>
            </w:r>
          </w:p>
        </w:tc>
      </w:tr>
      <w:tr>
        <w:tc>
          <w:tcPr>
            <w:tcW w:type="dxa" w:w="4561"/>
          </w:tcPr>
          <w:p>
            <w:r>
              <w:rPr>
                <w:sz w:val="20"/>
              </w:rPr>
              <w:t>/budget check</w:t>
            </w:r>
          </w:p>
        </w:tc>
        <w:tc>
          <w:tcPr>
            <w:tcW w:type="dxa" w:w="4561"/>
          </w:tcPr>
          <w:p>
            <w:r>
              <w:rPr>
                <w:sz w:val="20"/>
              </w:rPr>
              <w:t>Check if current usage permits new requests</w:t>
            </w:r>
          </w:p>
        </w:tc>
      </w:tr>
      <w:tr>
        <w:tc>
          <w:tcPr>
            <w:tcW w:type="dxa" w:w="4561"/>
          </w:tcPr>
          <w:p>
            <w:r>
              <w:rPr>
                <w:sz w:val="20"/>
              </w:rPr>
              <w:t>/budget set 50000</w:t>
            </w:r>
          </w:p>
        </w:tc>
        <w:tc>
          <w:tcPr>
            <w:tcW w:type="dxa" w:w="4561"/>
          </w:tcPr>
          <w:p>
            <w:r>
              <w:rPr>
                <w:sz w:val="20"/>
              </w:rPr>
              <w:t>Set hourly token limit to 50,000 tokens</w:t>
            </w:r>
          </w:p>
        </w:tc>
      </w:tr>
    </w:tbl>
    <w:p/>
    <w:p>
      <w:pPr>
        <w:ind w:left="432" w:right="432"/>
      </w:pPr>
      <w:r>
        <w:rPr>
          <w:b/>
          <w:sz w:val="22"/>
        </w:rPr>
        <w:t xml:space="preserve">  Note: </w:t>
      </w:r>
      <w:r>
        <w:rPr>
          <w:i/>
          <w:sz w:val="22"/>
        </w:rPr>
        <w:t>Token limits primarily apply to API costs when cloud models are used. For local vLLM inference, token limits can still be used to manage GPU compute load.</w:t>
      </w:r>
    </w:p>
    <w:p>
      <w:pPr>
        <w:pStyle w:val="Heading2"/>
        <w:jc w:val="left"/>
      </w:pPr>
      <w:r>
        <w:rPr>
          <w:color w:val="0E4F8C"/>
        </w:rPr>
        <w:t>7.3  Skill Governance</w:t>
      </w:r>
    </w:p>
    <w:p>
      <w:r>
        <w:rPr>
          <w:b w:val="0"/>
          <w:i w:val="0"/>
          <w:sz w:val="22"/>
        </w:rPr>
        <w:t>The skills library is curated and versioned. The skill trust system (HITL/skillTrust.ts) enforces trust levels before automatically injecting skill content. Administrators can:</w:t>
      </w:r>
    </w:p>
    <w:p>
      <w:pPr>
        <w:pStyle w:val="ListBullet"/>
        <w:ind w:left="432"/>
      </w:pPr>
      <w:r>
        <w:rPr>
          <w:sz w:val="22"/>
        </w:rPr>
        <w:t>Restrict which skills are available to specific teams or agents</w:t>
      </w:r>
    </w:p>
    <w:p>
      <w:pPr>
        <w:pStyle w:val="ListBullet"/>
        <w:ind w:left="432"/>
      </w:pPr>
      <w:r>
        <w:rPr>
          <w:sz w:val="22"/>
        </w:rPr>
        <w:t>Version-control skill content via Git</w:t>
      </w:r>
    </w:p>
    <w:p>
      <w:pPr>
        <w:pStyle w:val="ListBullet"/>
        <w:ind w:left="432"/>
      </w:pPr>
      <w:r>
        <w:rPr>
          <w:sz w:val="22"/>
        </w:rPr>
        <w:t>Add custom organizational skills for proprietary coding standards</w:t>
      </w:r>
    </w:p>
    <w:p>
      <w:pPr>
        <w:pStyle w:val="ListBullet"/>
        <w:ind w:left="432"/>
      </w:pPr>
      <w:r>
        <w:rPr>
          <w:sz w:val="22"/>
        </w:rPr>
        <w:t>Require approval before new skills are added to the registry</w:t>
      </w:r>
    </w:p>
    <w:p/>
    <w:p>
      <w:pPr>
        <w:pStyle w:val="Heading1"/>
        <w:jc w:val="left"/>
      </w:pPr>
      <w:r>
        <w:rPr>
          <w:color w:val="0F4C81"/>
        </w:rPr>
        <w:t>8. Deployment Models</w:t>
      </w:r>
    </w:p>
    <w:p>
      <w:pPr>
        <w:pStyle w:val="Heading2"/>
        <w:jc w:val="left"/>
      </w:pPr>
      <w:r>
        <w:rPr>
          <w:color w:val="0E4F8C"/>
        </w:rPr>
        <w:t>8.1  Local Developer (per-machine)</w:t>
      </w:r>
    </w:p>
    <w:p>
      <w:r>
        <w:rPr>
          <w:b w:val="0"/>
          <w:i w:val="0"/>
          <w:sz w:val="22"/>
        </w:rPr>
        <w:t>Each developer runs the full Thirdwave stack locally. Recommended for:</w:t>
      </w:r>
    </w:p>
    <w:p>
      <w:pPr>
        <w:pStyle w:val="ListBullet"/>
        <w:ind w:left="432"/>
      </w:pPr>
      <w:r>
        <w:rPr>
          <w:sz w:val="22"/>
        </w:rPr>
        <w:t>Individual developers with local GPU or fast internet to cloud gateway</w:t>
      </w:r>
    </w:p>
    <w:p>
      <w:pPr>
        <w:pStyle w:val="ListBullet"/>
        <w:ind w:left="432"/>
      </w:pPr>
      <w:r>
        <w:rPr>
          <w:sz w:val="22"/>
        </w:rPr>
        <w:t>Maximum privacy — all data on developer's own machine</w:t>
      </w:r>
    </w:p>
    <w:p>
      <w:pPr>
        <w:pStyle w:val="ListBullet"/>
        <w:ind w:left="432"/>
      </w:pPr>
      <w:r>
        <w:rPr>
          <w:sz w:val="22"/>
        </w:rPr>
        <w:t>No shared infrastructure to maintain</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Requirement</w:t>
            </w:r>
          </w:p>
        </w:tc>
        <w:tc>
          <w:tcPr>
            <w:tcW w:type="dxa" w:w="4561"/>
          </w:tcPr>
          <w:p>
            <w:r>
              <w:rPr>
                <w:b/>
                <w:sz w:val="20"/>
              </w:rPr>
              <w:t>Notes</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Hardware</w:t>
            </w:r>
          </w:p>
        </w:tc>
        <w:tc>
          <w:tcPr>
            <w:tcW w:type="dxa" w:w="4561"/>
          </w:tcPr>
          <w:p>
            <w:r>
              <w:rPr>
                <w:sz w:val="20"/>
              </w:rPr>
              <w:t>16–32 GB RAM; GPU (16+ GB VRAM) optional for local vLLM</w:t>
            </w:r>
          </w:p>
        </w:tc>
      </w:tr>
      <w:tr>
        <w:tc>
          <w:tcPr>
            <w:tcW w:type="dxa" w:w="4561"/>
          </w:tcPr>
          <w:p>
            <w:r>
              <w:rPr>
                <w:sz w:val="20"/>
              </w:rPr>
              <w:t>Software</w:t>
            </w:r>
          </w:p>
        </w:tc>
        <w:tc>
          <w:tcPr>
            <w:tcW w:type="dxa" w:w="4561"/>
          </w:tcPr>
          <w:p>
            <w:r>
              <w:rPr>
                <w:sz w:val="20"/>
              </w:rPr>
              <w:t>Bun ≥ 1.3, Git, Node.js ≥ 18 (for extension)</w:t>
            </w:r>
          </w:p>
        </w:tc>
      </w:tr>
      <w:tr>
        <w:tc>
          <w:tcPr>
            <w:tcW w:type="dxa" w:w="4561"/>
          </w:tcPr>
          <w:p>
            <w:r>
              <w:rPr>
                <w:sz w:val="20"/>
              </w:rPr>
              <w:t>Setup time</w:t>
            </w:r>
          </w:p>
        </w:tc>
        <w:tc>
          <w:tcPr>
            <w:tcW w:type="dxa" w:w="4561"/>
          </w:tcPr>
          <w:p>
            <w:r>
              <w:rPr>
                <w:sz w:val="20"/>
              </w:rPr>
              <w:t>30–60 minutes per developer</w:t>
            </w:r>
          </w:p>
        </w:tc>
      </w:tr>
    </w:tbl>
    <w:p/>
    <w:p>
      <w:pPr>
        <w:pStyle w:val="Heading2"/>
        <w:jc w:val="left"/>
      </w:pPr>
      <w:r>
        <w:rPr>
          <w:color w:val="0E4F8C"/>
        </w:rPr>
        <w:t>8.2  Team Shared Server</w:t>
      </w:r>
    </w:p>
    <w:p>
      <w:r>
        <w:rPr>
          <w:b w:val="0"/>
          <w:i w:val="0"/>
          <w:sz w:val="22"/>
        </w:rPr>
        <w:t>A single backend runs on a shared server. Developers connect via TUI --tui-only or set thirdwave.platformUrl in VS Code to the shared server address.</w:t>
      </w:r>
    </w:p>
    <w:p>
      <w:pPr>
        <w:pStyle w:val="ListBullet"/>
        <w:ind w:left="432"/>
      </w:pPr>
      <w:r>
        <w:rPr>
          <w:sz w:val="22"/>
        </w:rPr>
        <w:t>Server runs:  thirdwave --headless  (backend only)</w:t>
      </w:r>
    </w:p>
    <w:p>
      <w:pPr>
        <w:pStyle w:val="ListBullet"/>
        <w:ind w:left="432"/>
      </w:pPr>
      <w:r>
        <w:rPr>
          <w:sz w:val="22"/>
        </w:rPr>
        <w:t>Each developer sets:  THIRDWAVE_URL=http://&lt;server&gt;:3100</w:t>
      </w:r>
    </w:p>
    <w:p>
      <w:pPr>
        <w:pStyle w:val="ListBullet"/>
        <w:ind w:left="432"/>
      </w:pPr>
      <w:r>
        <w:rPr>
          <w:sz w:val="22"/>
        </w:rPr>
        <w:t>VS Code setting:  thirdwave.platformUrl = http://&lt;server&gt;:3100</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Advantage</w:t>
            </w:r>
          </w:p>
        </w:tc>
        <w:tc>
          <w:tcPr>
            <w:tcW w:type="dxa" w:w="4561"/>
          </w:tcPr>
          <w:p>
            <w:r>
              <w:rPr>
                <w:b/>
                <w:sz w:val="20"/>
              </w:rPr>
              <w:t>Consideration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Single LLM instance for whole team</w:t>
            </w:r>
          </w:p>
        </w:tc>
        <w:tc>
          <w:tcPr>
            <w:tcW w:type="dxa" w:w="4561"/>
          </w:tcPr>
          <w:p>
            <w:r>
              <w:rPr>
                <w:sz w:val="20"/>
              </w:rPr>
              <w:t>Concurrent requests share compute</w:t>
            </w:r>
          </w:p>
        </w:tc>
      </w:tr>
      <w:tr>
        <w:tc>
          <w:tcPr>
            <w:tcW w:type="dxa" w:w="4561"/>
          </w:tcPr>
          <w:p>
            <w:r>
              <w:rPr>
                <w:sz w:val="20"/>
              </w:rPr>
              <w:t>Shared audit log and budget controls</w:t>
            </w:r>
          </w:p>
        </w:tc>
        <w:tc>
          <w:tcPr>
            <w:tcW w:type="dxa" w:w="4561"/>
          </w:tcPr>
          <w:p>
            <w:r>
              <w:rPr>
                <w:sz w:val="20"/>
              </w:rPr>
              <w:t>All team usage in one database</w:t>
            </w:r>
          </w:p>
        </w:tc>
      </w:tr>
      <w:tr>
        <w:tc>
          <w:tcPr>
            <w:tcW w:type="dxa" w:w="4561"/>
          </w:tcPr>
          <w:p>
            <w:r>
              <w:rPr>
                <w:sz w:val="20"/>
              </w:rPr>
              <w:t>No per-developer GPU needed</w:t>
            </w:r>
          </w:p>
        </w:tc>
        <w:tc>
          <w:tcPr>
            <w:tcW w:type="dxa" w:w="4561"/>
          </w:tcPr>
          <w:p>
            <w:r>
              <w:rPr>
                <w:sz w:val="20"/>
              </w:rPr>
              <w:t>Server needs adequate GPU/VRAM</w:t>
            </w:r>
          </w:p>
        </w:tc>
      </w:tr>
      <w:tr>
        <w:tc>
          <w:tcPr>
            <w:tcW w:type="dxa" w:w="4561"/>
          </w:tcPr>
          <w:p>
            <w:r>
              <w:rPr>
                <w:sz w:val="20"/>
              </w:rPr>
              <w:t>Centralized skill management</w:t>
            </w:r>
          </w:p>
        </w:tc>
        <w:tc>
          <w:tcPr>
            <w:tcW w:type="dxa" w:w="4561"/>
          </w:tcPr>
          <w:p>
            <w:r>
              <w:rPr>
                <w:sz w:val="20"/>
              </w:rPr>
              <w:t>Admin updates benefit all users</w:t>
            </w:r>
          </w:p>
        </w:tc>
      </w:tr>
    </w:tbl>
    <w:p/>
    <w:p>
      <w:pPr>
        <w:pStyle w:val="Heading2"/>
        <w:jc w:val="left"/>
      </w:pPr>
      <w:r>
        <w:rPr>
          <w:color w:val="0E4F8C"/>
        </w:rPr>
        <w:t>8.3  Docker / Containerised</w:t>
      </w:r>
    </w:p>
    <w:p>
      <w:r>
        <w:rPr>
          <w:b w:val="0"/>
          <w:i w:val="0"/>
          <w:sz w:val="22"/>
        </w:rPr>
        <w:t>Purpose-built Docker Compose configuration in platform/docker/:</w:t>
      </w:r>
    </w:p>
    <w:p>
      <w:pPr>
        <w:pStyle w:val="ListBullet"/>
        <w:ind w:left="432"/>
      </w:pPr>
      <w:r>
        <w:rPr>
          <w:sz w:val="22"/>
        </w:rPr>
        <w:t>Services: thirdwave-platform (Bun + Hono) + opencode-engine (Go)</w:t>
      </w:r>
    </w:p>
    <w:p>
      <w:pPr>
        <w:pStyle w:val="ListBullet"/>
        <w:ind w:left="432"/>
      </w:pPr>
      <w:r>
        <w:rPr>
          <w:sz w:val="22"/>
        </w:rPr>
        <w:t>Volumes: /workspace (project mount), opencode-state (session persistence)</w:t>
      </w:r>
    </w:p>
    <w:p>
      <w:pPr>
        <w:pStyle w:val="ListBullet"/>
        <w:ind w:left="432"/>
      </w:pPr>
      <w:r>
        <w:rPr>
          <w:sz w:val="22"/>
        </w:rPr>
        <w:t>Healthcheck: GET /health/ready</w:t>
      </w:r>
    </w:p>
    <w:p>
      <w:pPr>
        <w:pStyle w:val="ListBullet"/>
        <w:ind w:left="432"/>
      </w:pPr>
      <w:r>
        <w:rPr>
          <w:sz w:val="22"/>
        </w:rPr>
        <w:t>Ports: 3100 (API), 4096 (OpenCode internal)</w:t>
      </w:r>
    </w:p>
    <w:p>
      <w:r>
        <w:rPr>
          <w:b w:val="0"/>
          <w:i w:val="0"/>
          <w:sz w:val="22"/>
        </w:rPr>
        <w:t>Suitable for:</w:t>
      </w:r>
    </w:p>
    <w:p>
      <w:pPr>
        <w:pStyle w:val="ListBullet"/>
        <w:ind w:left="432"/>
      </w:pPr>
      <w:r>
        <w:rPr>
          <w:sz w:val="22"/>
        </w:rPr>
        <w:t>Team shared server deployment</w:t>
      </w:r>
    </w:p>
    <w:p>
      <w:pPr>
        <w:pStyle w:val="ListBullet"/>
        <w:ind w:left="432"/>
      </w:pPr>
      <w:r>
        <w:rPr>
          <w:sz w:val="22"/>
        </w:rPr>
        <w:t>CI/CD integration (agents triggered via API)</w:t>
      </w:r>
    </w:p>
    <w:p>
      <w:pPr>
        <w:pStyle w:val="ListBullet"/>
        <w:ind w:left="432"/>
      </w:pPr>
      <w:r>
        <w:rPr>
          <w:sz w:val="22"/>
        </w:rPr>
        <w:t>Cloud deployment on VM or Kubernetes</w:t>
      </w:r>
    </w:p>
    <w:p/>
    <w:p>
      <w:pPr>
        <w:pStyle w:val="Heading1"/>
        <w:jc w:val="left"/>
      </w:pPr>
      <w:r>
        <w:rPr>
          <w:color w:val="0F4C81"/>
        </w:rPr>
        <w:t>9. Team Onboarding Plan</w:t>
      </w:r>
    </w:p>
    <w:p>
      <w:pPr>
        <w:pStyle w:val="Heading2"/>
        <w:jc w:val="left"/>
      </w:pPr>
      <w:r>
        <w:rPr>
          <w:color w:val="0E4F8C"/>
        </w:rPr>
        <w:t>Phase 1 — Infrastructure Setup (Week 1)</w:t>
      </w:r>
    </w:p>
    <w:p>
      <w:pPr>
        <w:pStyle w:val="ListNumber"/>
        <w:ind w:left="432"/>
      </w:pPr>
      <w:r>
        <w:rPr>
          <w:sz w:val="22"/>
        </w:rPr>
        <w:t>Provision a shared server (or Docker host) with GPU or cloud gateway access</w:t>
      </w:r>
    </w:p>
    <w:p>
      <w:pPr>
        <w:pStyle w:val="ListNumber"/>
        <w:ind w:left="432"/>
      </w:pPr>
      <w:r>
        <w:rPr>
          <w:sz w:val="22"/>
        </w:rPr>
        <w:t>Deploy platform backend using Docker or headless mode</w:t>
      </w:r>
    </w:p>
    <w:p>
      <w:pPr>
        <w:pStyle w:val="ListNumber"/>
        <w:ind w:left="432"/>
      </w:pPr>
      <w:r>
        <w:rPr>
          <w:sz w:val="22"/>
        </w:rPr>
        <w:t>Configure vLLM endpoint or cloud gateway credentials in .env</w:t>
      </w:r>
    </w:p>
    <w:p>
      <w:pPr>
        <w:pStyle w:val="ListNumber"/>
        <w:ind w:left="432"/>
      </w:pPr>
      <w:r>
        <w:rPr>
          <w:sz w:val="22"/>
        </w:rPr>
        <w:t>Configure PLATFORM_API_KEY for API security</w:t>
      </w:r>
    </w:p>
    <w:p>
      <w:pPr>
        <w:pStyle w:val="ListNumber"/>
        <w:ind w:left="432"/>
      </w:pPr>
      <w:r>
        <w:rPr>
          <w:sz w:val="22"/>
        </w:rPr>
        <w:t>Set initial token budget limits and autonomy modes in policies</w:t>
      </w:r>
    </w:p>
    <w:p>
      <w:pPr>
        <w:pStyle w:val="ListNumber"/>
        <w:ind w:left="432"/>
      </w:pPr>
      <w:r>
        <w:rPr>
          <w:sz w:val="22"/>
        </w:rPr>
        <w:t>Validate: GET /health/ready returns 200; models populated via /api/models</w:t>
      </w:r>
    </w:p>
    <w:p/>
    <w:p>
      <w:pPr>
        <w:pStyle w:val="Heading2"/>
        <w:jc w:val="left"/>
      </w:pPr>
      <w:r>
        <w:rPr>
          <w:color w:val="0E4F8C"/>
        </w:rPr>
        <w:t>Phase 2 — Developer Rollout (Week 2)</w:t>
      </w:r>
    </w:p>
    <w:p>
      <w:pPr>
        <w:pStyle w:val="ListNumber"/>
        <w:ind w:left="432"/>
      </w:pPr>
      <w:r>
        <w:rPr>
          <w:sz w:val="22"/>
        </w:rPr>
        <w:t>Distribute VS Code extension VSIX to all developers</w:t>
      </w:r>
    </w:p>
    <w:p>
      <w:pPr>
        <w:pStyle w:val="ListNumber"/>
        <w:ind w:left="432"/>
      </w:pPr>
      <w:r>
        <w:rPr>
          <w:sz w:val="22"/>
        </w:rPr>
        <w:t>Configure platformUrl in team VS Code settings (settings.json or .vscode/settings.json)</w:t>
      </w:r>
    </w:p>
    <w:p>
      <w:pPr>
        <w:pStyle w:val="ListNumber"/>
        <w:ind w:left="432"/>
      </w:pPr>
      <w:r>
        <w:rPr>
          <w:sz w:val="22"/>
        </w:rPr>
        <w:t>Distribute TUI binary or install.sh script for power users</w:t>
      </w:r>
    </w:p>
    <w:p>
      <w:pPr>
        <w:pStyle w:val="ListNumber"/>
        <w:ind w:left="432"/>
      </w:pPr>
      <w:r>
        <w:rPr>
          <w:sz w:val="22"/>
        </w:rPr>
        <w:t>Conduct 1-hour onboarding session: demo, agent modes, session management, skills</w:t>
      </w:r>
    </w:p>
    <w:p>
      <w:pPr>
        <w:pStyle w:val="ListNumber"/>
        <w:ind w:left="432"/>
      </w:pPr>
      <w:r>
        <w:rPr>
          <w:sz w:val="22"/>
        </w:rPr>
        <w:t>Pair each developer with User Manual for self-guided exploration</w:t>
      </w:r>
    </w:p>
    <w:p/>
    <w:p>
      <w:pPr>
        <w:pStyle w:val="Heading2"/>
        <w:jc w:val="left"/>
      </w:pPr>
      <w:r>
        <w:rPr>
          <w:color w:val="0E4F8C"/>
        </w:rPr>
        <w:t>Phase 3 — Governance Review (Week 3–4)</w:t>
      </w:r>
    </w:p>
    <w:p>
      <w:pPr>
        <w:pStyle w:val="ListNumber"/>
        <w:ind w:left="432"/>
      </w:pPr>
      <w:r>
        <w:rPr>
          <w:sz w:val="22"/>
        </w:rPr>
        <w:t>Review initial audit logs: identify patterns, unexpected actions, denials</w:t>
      </w:r>
    </w:p>
    <w:p>
      <w:pPr>
        <w:pStyle w:val="ListNumber"/>
        <w:ind w:left="432"/>
      </w:pPr>
      <w:r>
        <w:rPr>
          <w:sz w:val="22"/>
        </w:rPr>
        <w:t>Adjust autonomy modes based on observed risk behavior</w:t>
      </w:r>
    </w:p>
    <w:p>
      <w:pPr>
        <w:pStyle w:val="ListNumber"/>
        <w:ind w:left="432"/>
      </w:pPr>
      <w:r>
        <w:rPr>
          <w:sz w:val="22"/>
        </w:rPr>
        <w:t>Add team-specific custom skills (coding standards, architecture guidelines)</w:t>
      </w:r>
    </w:p>
    <w:p>
      <w:pPr>
        <w:pStyle w:val="ListNumber"/>
        <w:ind w:left="432"/>
      </w:pPr>
      <w:r>
        <w:rPr>
          <w:sz w:val="22"/>
        </w:rPr>
        <w:t>Set token budget limits based on actual usage data</w:t>
      </w:r>
    </w:p>
    <w:p>
      <w:pPr>
        <w:pStyle w:val="ListNumber"/>
        <w:ind w:left="432"/>
      </w:pPr>
      <w:r>
        <w:rPr>
          <w:sz w:val="22"/>
        </w:rPr>
        <w:t>Conduct retrospective: gather developer feedback, resolve pain points</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Role</w:t>
            </w:r>
          </w:p>
        </w:tc>
        <w:tc>
          <w:tcPr>
            <w:tcW w:type="dxa" w:w="3041"/>
          </w:tcPr>
          <w:p>
            <w:r>
              <w:rPr>
                <w:b/>
                <w:sz w:val="20"/>
              </w:rPr>
              <w:t>Onboarding Task</w:t>
            </w:r>
          </w:p>
        </w:tc>
        <w:tc>
          <w:tcPr>
            <w:tcW w:type="dxa" w:w="3041"/>
          </w:tcPr>
          <w:p>
            <w:r>
              <w:rPr>
                <w:b/>
                <w:sz w:val="20"/>
              </w:rPr>
              <w:t>Time Estimate</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IT / DevOps</w:t>
            </w:r>
          </w:p>
        </w:tc>
        <w:tc>
          <w:tcPr>
            <w:tcW w:type="dxa" w:w="3041"/>
          </w:tcPr>
          <w:p>
            <w:r>
              <w:rPr>
                <w:sz w:val="20"/>
              </w:rPr>
              <w:t>Server setup, Docker deploy, .env config</w:t>
            </w:r>
          </w:p>
        </w:tc>
        <w:tc>
          <w:tcPr>
            <w:tcW w:type="dxa" w:w="3041"/>
          </w:tcPr>
          <w:p>
            <w:r>
              <w:rPr>
                <w:sz w:val="20"/>
              </w:rPr>
              <w:t>4–8 hours</w:t>
            </w:r>
          </w:p>
        </w:tc>
      </w:tr>
      <w:tr>
        <w:tc>
          <w:tcPr>
            <w:tcW w:type="dxa" w:w="3041"/>
          </w:tcPr>
          <w:p>
            <w:r>
              <w:rPr>
                <w:sz w:val="20"/>
              </w:rPr>
              <w:t>Team Lead</w:t>
            </w:r>
          </w:p>
        </w:tc>
        <w:tc>
          <w:tcPr>
            <w:tcW w:type="dxa" w:w="3041"/>
          </w:tcPr>
          <w:p>
            <w:r>
              <w:rPr>
                <w:sz w:val="20"/>
              </w:rPr>
              <w:t>Policy config, autonomy modes, audit review</w:t>
            </w:r>
          </w:p>
        </w:tc>
        <w:tc>
          <w:tcPr>
            <w:tcW w:type="dxa" w:w="3041"/>
          </w:tcPr>
          <w:p>
            <w:r>
              <w:rPr>
                <w:sz w:val="20"/>
              </w:rPr>
              <w:t>2–4 hours</w:t>
            </w:r>
          </w:p>
        </w:tc>
      </w:tr>
      <w:tr>
        <w:tc>
          <w:tcPr>
            <w:tcW w:type="dxa" w:w="3041"/>
          </w:tcPr>
          <w:p>
            <w:r>
              <w:rPr>
                <w:sz w:val="20"/>
              </w:rPr>
              <w:t>Developer</w:t>
            </w:r>
          </w:p>
        </w:tc>
        <w:tc>
          <w:tcPr>
            <w:tcW w:type="dxa" w:w="3041"/>
          </w:tcPr>
          <w:p>
            <w:r>
              <w:rPr>
                <w:sz w:val="20"/>
              </w:rPr>
              <w:t>Extension install, User Manual, first session</w:t>
            </w:r>
          </w:p>
        </w:tc>
        <w:tc>
          <w:tcPr>
            <w:tcW w:type="dxa" w:w="3041"/>
          </w:tcPr>
          <w:p>
            <w:r>
              <w:rPr>
                <w:sz w:val="20"/>
              </w:rPr>
              <w:t>1–2 hours</w:t>
            </w:r>
          </w:p>
        </w:tc>
      </w:tr>
      <w:tr>
        <w:tc>
          <w:tcPr>
            <w:tcW w:type="dxa" w:w="3041"/>
          </w:tcPr>
          <w:p>
            <w:r>
              <w:rPr>
                <w:sz w:val="20"/>
              </w:rPr>
              <w:t>Admin</w:t>
            </w:r>
          </w:p>
        </w:tc>
        <w:tc>
          <w:tcPr>
            <w:tcW w:type="dxa" w:w="3041"/>
          </w:tcPr>
          <w:p>
            <w:r>
              <w:rPr>
                <w:sz w:val="20"/>
              </w:rPr>
              <w:t>RBAC config, budget limits, skill registry</w:t>
            </w:r>
          </w:p>
        </w:tc>
        <w:tc>
          <w:tcPr>
            <w:tcW w:type="dxa" w:w="3041"/>
          </w:tcPr>
          <w:p>
            <w:r>
              <w:rPr>
                <w:sz w:val="20"/>
              </w:rPr>
              <w:t>2–4 hours</w:t>
            </w:r>
          </w:p>
        </w:tc>
      </w:tr>
    </w:tbl>
    <w:p/>
    <w:p>
      <w:pPr>
        <w:pStyle w:val="Heading1"/>
        <w:jc w:val="left"/>
      </w:pPr>
      <w:r>
        <w:rPr>
          <w:color w:val="0F4C81"/>
        </w:rPr>
        <w:t>10. Database &amp; Scalability Considerations</w:t>
      </w:r>
    </w:p>
    <w:p>
      <w:r>
        <w:rPr>
          <w:b w:val="0"/>
          <w:i w:val="0"/>
          <w:sz w:val="22"/>
        </w:rPr>
        <w:t>Thirdwave AI uses SQLite (via the OpenCode engine) for session and conversation storage. SQLite performance characteristics determine system capacity:</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Scenario</w:t>
            </w:r>
          </w:p>
        </w:tc>
        <w:tc>
          <w:tcPr>
            <w:tcW w:type="dxa" w:w="3041"/>
          </w:tcPr>
          <w:p>
            <w:r>
              <w:rPr>
                <w:b/>
                <w:sz w:val="20"/>
              </w:rPr>
              <w:t>SQLite Suitability</w:t>
            </w:r>
          </w:p>
        </w:tc>
        <w:tc>
          <w:tcPr>
            <w:tcW w:type="dxa" w:w="3041"/>
          </w:tcPr>
          <w:p>
            <w:r>
              <w:rPr>
                <w:b/>
                <w:sz w:val="20"/>
              </w:rPr>
              <w:t>Recommendation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1–5 developers, local use</w:t>
            </w:r>
          </w:p>
        </w:tc>
        <w:tc>
          <w:tcPr>
            <w:tcW w:type="dxa" w:w="3041"/>
          </w:tcPr>
          <w:p>
            <w:r>
              <w:rPr>
                <w:sz w:val="20"/>
              </w:rPr>
              <w:t>Excellent</w:t>
            </w:r>
          </w:p>
        </w:tc>
        <w:tc>
          <w:tcPr>
            <w:tcW w:type="dxa" w:w="3041"/>
          </w:tcPr>
          <w:p>
            <w:r>
              <w:rPr>
                <w:sz w:val="20"/>
              </w:rPr>
              <w:t>SQLite is ideal; no changes needed</w:t>
            </w:r>
          </w:p>
        </w:tc>
      </w:tr>
      <w:tr>
        <w:tc>
          <w:tcPr>
            <w:tcW w:type="dxa" w:w="3041"/>
          </w:tcPr>
          <w:p>
            <w:r>
              <w:rPr>
                <w:sz w:val="20"/>
              </w:rPr>
              <w:t>5–20 developers, shared server</w:t>
            </w:r>
          </w:p>
        </w:tc>
        <w:tc>
          <w:tcPr>
            <w:tcW w:type="dxa" w:w="3041"/>
          </w:tcPr>
          <w:p>
            <w:r>
              <w:rPr>
                <w:sz w:val="20"/>
              </w:rPr>
              <w:t>Good</w:t>
            </w:r>
          </w:p>
        </w:tc>
        <w:tc>
          <w:tcPr>
            <w:tcW w:type="dxa" w:w="3041"/>
          </w:tcPr>
          <w:p>
            <w:r>
              <w:rPr>
                <w:sz w:val="20"/>
              </w:rPr>
              <w:t>SQLite works well with moderate concurrent use</w:t>
            </w:r>
          </w:p>
        </w:tc>
      </w:tr>
      <w:tr>
        <w:tc>
          <w:tcPr>
            <w:tcW w:type="dxa" w:w="3041"/>
          </w:tcPr>
          <w:p>
            <w:r>
              <w:rPr>
                <w:sz w:val="20"/>
              </w:rPr>
              <w:t>20+ developers, heavy parallel</w:t>
            </w:r>
          </w:p>
        </w:tc>
        <w:tc>
          <w:tcPr>
            <w:tcW w:type="dxa" w:w="3041"/>
          </w:tcPr>
          <w:p>
            <w:r>
              <w:rPr>
                <w:sz w:val="20"/>
              </w:rPr>
              <w:t>Limitations</w:t>
            </w:r>
          </w:p>
        </w:tc>
        <w:tc>
          <w:tcPr>
            <w:tcW w:type="dxa" w:w="3041"/>
          </w:tcPr>
          <w:p>
            <w:r>
              <w:rPr>
                <w:sz w:val="20"/>
              </w:rPr>
              <w:t>Consider migration to PostgreSQL</w:t>
            </w:r>
          </w:p>
        </w:tc>
      </w:tr>
      <w:tr>
        <w:tc>
          <w:tcPr>
            <w:tcW w:type="dxa" w:w="3041"/>
          </w:tcPr>
          <w:p>
            <w:r>
              <w:rPr>
                <w:sz w:val="20"/>
              </w:rPr>
              <w:t>CI/CD with high auto-query rate</w:t>
            </w:r>
          </w:p>
        </w:tc>
        <w:tc>
          <w:tcPr>
            <w:tcW w:type="dxa" w:w="3041"/>
          </w:tcPr>
          <w:p>
            <w:r>
              <w:rPr>
                <w:sz w:val="20"/>
              </w:rPr>
              <w:t>May bottleneck</w:t>
            </w:r>
          </w:p>
        </w:tc>
        <w:tc>
          <w:tcPr>
            <w:tcW w:type="dxa" w:w="3041"/>
          </w:tcPr>
          <w:p>
            <w:r>
              <w:rPr>
                <w:sz w:val="20"/>
              </w:rPr>
              <w:t>Evaluate PostgreSQL or message queue front-end</w:t>
            </w:r>
          </w:p>
        </w:tc>
      </w:tr>
      <w:tr>
        <w:tc>
          <w:tcPr>
            <w:tcW w:type="dxa" w:w="3041"/>
          </w:tcPr>
          <w:p>
            <w:r>
              <w:rPr>
                <w:sz w:val="20"/>
              </w:rPr>
              <w:t>Compliance archiving required</w:t>
            </w:r>
          </w:p>
        </w:tc>
        <w:tc>
          <w:tcPr>
            <w:tcW w:type="dxa" w:w="3041"/>
          </w:tcPr>
          <w:p>
            <w:r>
              <w:rPr>
                <w:sz w:val="20"/>
              </w:rPr>
              <w:t>Partial</w:t>
            </w:r>
          </w:p>
        </w:tc>
        <w:tc>
          <w:tcPr>
            <w:tcW w:type="dxa" w:w="3041"/>
          </w:tcPr>
          <w:p>
            <w:r>
              <w:rPr>
                <w:sz w:val="20"/>
              </w:rPr>
              <w:t>Export audit/session data periodically to RDBMS or SIEM</w:t>
            </w:r>
          </w:p>
        </w:tc>
      </w:tr>
    </w:tbl>
    <w:p/>
    <w:p>
      <w:pPr>
        <w:ind w:left="432" w:right="432"/>
      </w:pPr>
      <w:r>
        <w:rPr>
          <w:b/>
          <w:sz w:val="22"/>
        </w:rPr>
        <w:t xml:space="preserve">  Note: </w:t>
      </w:r>
      <w:r>
        <w:rPr>
          <w:i/>
          <w:sz w:val="22"/>
        </w:rPr>
        <w:t>SQLite write operations are serialized. For teams with many developers making concurrent requests, a server-based database (PostgreSQL) provides better concurrent write throughput and advanced backup/replication options.</w:t>
      </w:r>
    </w:p>
    <w:p/>
    <w:p>
      <w:r>
        <w:rPr>
          <w:b w:val="0"/>
          <w:i w:val="0"/>
          <w:sz w:val="22"/>
        </w:rPr>
        <w:t>Scalability actions available without database migration:</w:t>
      </w:r>
    </w:p>
    <w:p>
      <w:pPr>
        <w:pStyle w:val="ListBullet"/>
        <w:ind w:left="432"/>
      </w:pPr>
      <w:r>
        <w:rPr>
          <w:sz w:val="22"/>
        </w:rPr>
        <w:t>Run OpenCode engine on high I/O storage (NVMe SSD)</w:t>
      </w:r>
    </w:p>
    <w:p>
      <w:pPr>
        <w:pStyle w:val="ListBullet"/>
        <w:ind w:left="432"/>
      </w:pPr>
      <w:r>
        <w:rPr>
          <w:sz w:val="22"/>
        </w:rPr>
        <w:t>Increase LLM concurrency via vLLM's parallel serving configuration</w:t>
      </w:r>
    </w:p>
    <w:p>
      <w:pPr>
        <w:pStyle w:val="ListBullet"/>
        <w:ind w:left="432"/>
      </w:pPr>
      <w:r>
        <w:rPr>
          <w:sz w:val="22"/>
        </w:rPr>
        <w:t>Use parallel execution API (/api/parallel) to distribute workload across model workers</w:t>
      </w:r>
    </w:p>
    <w:p>
      <w:pPr>
        <w:pStyle w:val="ListBullet"/>
        <w:ind w:left="432"/>
      </w:pPr>
      <w:r>
        <w:rPr>
          <w:sz w:val="22"/>
        </w:rPr>
        <w:t>Implement request queuing — the Task Queue service handles backpressure automatically</w:t>
      </w:r>
    </w:p>
    <w:p/>
    <w:p>
      <w:pPr>
        <w:pStyle w:val="Heading1"/>
        <w:jc w:val="left"/>
      </w:pPr>
      <w:r>
        <w:rPr>
          <w:color w:val="0F4C81"/>
        </w:rPr>
        <w:t>11. Monitoring &amp; Observability</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Signal</w:t>
            </w:r>
          </w:p>
        </w:tc>
        <w:tc>
          <w:tcPr>
            <w:tcW w:type="dxa" w:w="3041"/>
          </w:tcPr>
          <w:p>
            <w:r>
              <w:rPr>
                <w:b/>
                <w:sz w:val="20"/>
              </w:rPr>
              <w:t>Source</w:t>
            </w:r>
          </w:p>
        </w:tc>
        <w:tc>
          <w:tcPr>
            <w:tcW w:type="dxa" w:w="3041"/>
          </w:tcPr>
          <w:p>
            <w:r>
              <w:rPr>
                <w:b/>
                <w:sz w:val="20"/>
              </w:rPr>
              <w:t>Access Method</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Health status</w:t>
            </w:r>
          </w:p>
        </w:tc>
        <w:tc>
          <w:tcPr>
            <w:tcW w:type="dxa" w:w="3041"/>
          </w:tcPr>
          <w:p>
            <w:r>
              <w:rPr>
                <w:sz w:val="20"/>
              </w:rPr>
              <w:t>/health and /health/ready</w:t>
            </w:r>
          </w:p>
        </w:tc>
        <w:tc>
          <w:tcPr>
            <w:tcW w:type="dxa" w:w="3041"/>
          </w:tcPr>
          <w:p>
            <w:r>
              <w:rPr>
                <w:sz w:val="20"/>
              </w:rPr>
              <w:t>GET request; use for uptime monitoring</w:t>
            </w:r>
          </w:p>
        </w:tc>
      </w:tr>
      <w:tr>
        <w:tc>
          <w:tcPr>
            <w:tcW w:type="dxa" w:w="3041"/>
          </w:tcPr>
          <w:p>
            <w:r>
              <w:rPr>
                <w:sz w:val="20"/>
              </w:rPr>
              <w:t>Platform logs</w:t>
            </w:r>
          </w:p>
        </w:tc>
        <w:tc>
          <w:tcPr>
            <w:tcW w:type="dxa" w:w="3041"/>
          </w:tcPr>
          <w:p>
            <w:r>
              <w:rPr>
                <w:sz w:val="20"/>
              </w:rPr>
              <w:t>stdout (LOG_LEVEL=info/debug)</w:t>
            </w:r>
          </w:p>
        </w:tc>
        <w:tc>
          <w:tcPr>
            <w:tcW w:type="dxa" w:w="3041"/>
          </w:tcPr>
          <w:p>
            <w:r>
              <w:rPr>
                <w:sz w:val="20"/>
              </w:rPr>
              <w:t>Pipe to logging infrastructure</w:t>
            </w:r>
          </w:p>
        </w:tc>
      </w:tr>
      <w:tr>
        <w:tc>
          <w:tcPr>
            <w:tcW w:type="dxa" w:w="3041"/>
          </w:tcPr>
          <w:p>
            <w:r>
              <w:rPr>
                <w:sz w:val="20"/>
              </w:rPr>
              <w:t>Audit log</w:t>
            </w:r>
          </w:p>
        </w:tc>
        <w:tc>
          <w:tcPr>
            <w:tcW w:type="dxa" w:w="3041"/>
          </w:tcPr>
          <w:p>
            <w:r>
              <w:rPr>
                <w:sz w:val="20"/>
              </w:rPr>
              <w:t>/api/audit</w:t>
            </w:r>
          </w:p>
        </w:tc>
        <w:tc>
          <w:tcPr>
            <w:tcW w:type="dxa" w:w="3041"/>
          </w:tcPr>
          <w:p>
            <w:r>
              <w:rPr>
                <w:sz w:val="20"/>
              </w:rPr>
              <w:t>REST API; exportable</w:t>
            </w:r>
          </w:p>
        </w:tc>
      </w:tr>
      <w:tr>
        <w:tc>
          <w:tcPr>
            <w:tcW w:type="dxa" w:w="3041"/>
          </w:tcPr>
          <w:p>
            <w:r>
              <w:rPr>
                <w:sz w:val="20"/>
              </w:rPr>
              <w:t>Budget usage</w:t>
            </w:r>
          </w:p>
        </w:tc>
        <w:tc>
          <w:tcPr>
            <w:tcW w:type="dxa" w:w="3041"/>
          </w:tcPr>
          <w:p>
            <w:r>
              <w:rPr>
                <w:sz w:val="20"/>
              </w:rPr>
              <w:t>/api/budget</w:t>
            </w:r>
          </w:p>
        </w:tc>
        <w:tc>
          <w:tcPr>
            <w:tcW w:type="dxa" w:w="3041"/>
          </w:tcPr>
          <w:p>
            <w:r>
              <w:rPr>
                <w:sz w:val="20"/>
              </w:rPr>
              <w:t>REST API; track hourly consumption</w:t>
            </w:r>
          </w:p>
        </w:tc>
      </w:tr>
      <w:tr>
        <w:tc>
          <w:tcPr>
            <w:tcW w:type="dxa" w:w="3041"/>
          </w:tcPr>
          <w:p>
            <w:r>
              <w:rPr>
                <w:sz w:val="20"/>
              </w:rPr>
              <w:t>Queue metrics</w:t>
            </w:r>
          </w:p>
        </w:tc>
        <w:tc>
          <w:tcPr>
            <w:tcW w:type="dxa" w:w="3041"/>
          </w:tcPr>
          <w:p>
            <w:r>
              <w:rPr>
                <w:sz w:val="20"/>
              </w:rPr>
              <w:t>/api/queue/metrics</w:t>
            </w:r>
          </w:p>
        </w:tc>
        <w:tc>
          <w:tcPr>
            <w:tcW w:type="dxa" w:w="3041"/>
          </w:tcPr>
          <w:p>
            <w:r>
              <w:rPr>
                <w:sz w:val="20"/>
              </w:rPr>
              <w:t>Worker utilization, queue depth, backpressure</w:t>
            </w:r>
          </w:p>
        </w:tc>
      </w:tr>
      <w:tr>
        <w:tc>
          <w:tcPr>
            <w:tcW w:type="dxa" w:w="3041"/>
          </w:tcPr>
          <w:p>
            <w:r>
              <w:rPr>
                <w:sz w:val="20"/>
              </w:rPr>
              <w:t>Event stream</w:t>
            </w:r>
          </w:p>
        </w:tc>
        <w:tc>
          <w:tcPr>
            <w:tcW w:type="dxa" w:w="3041"/>
          </w:tcPr>
          <w:p>
            <w:r>
              <w:rPr>
                <w:sz w:val="20"/>
              </w:rPr>
              <w:t>/api/events (SSE)</w:t>
            </w:r>
          </w:p>
        </w:tc>
        <w:tc>
          <w:tcPr>
            <w:tcW w:type="dxa" w:w="3041"/>
          </w:tcPr>
          <w:p>
            <w:r>
              <w:rPr>
                <w:sz w:val="20"/>
              </w:rPr>
              <w:t>Real-time event feed for dashboards</w:t>
            </w:r>
          </w:p>
        </w:tc>
      </w:tr>
    </w:tbl>
    <w:p/>
    <w:p>
      <w:r>
        <w:rPr>
          <w:b w:val="0"/>
          <w:i w:val="0"/>
          <w:sz w:val="22"/>
        </w:rPr>
        <w:t>Recommended monitoring setup:</w:t>
      </w:r>
    </w:p>
    <w:p>
      <w:pPr>
        <w:pStyle w:val="ListNumber"/>
        <w:ind w:left="432"/>
      </w:pPr>
      <w:r>
        <w:rPr>
          <w:sz w:val="22"/>
        </w:rPr>
        <w:t>Configure uptime check on GET /health/ready</w:t>
      </w:r>
    </w:p>
    <w:p>
      <w:pPr>
        <w:pStyle w:val="ListNumber"/>
        <w:ind w:left="432"/>
      </w:pPr>
      <w:r>
        <w:rPr>
          <w:sz w:val="22"/>
        </w:rPr>
        <w:t>Aggregate platform logs to your existing log management system (e.g. ELK, Grafana Loki)</w:t>
      </w:r>
    </w:p>
    <w:p>
      <w:pPr>
        <w:pStyle w:val="ListNumber"/>
        <w:ind w:left="432"/>
      </w:pPr>
      <w:r>
        <w:rPr>
          <w:sz w:val="22"/>
        </w:rPr>
        <w:t>Schedule hourly export of /api/budget data for cost tracking</w:t>
      </w:r>
    </w:p>
    <w:p>
      <w:pPr>
        <w:pStyle w:val="ListNumber"/>
        <w:ind w:left="432"/>
      </w:pPr>
      <w:r>
        <w:rPr>
          <w:sz w:val="22"/>
        </w:rPr>
        <w:t>Alert if audit log shows repeated HITL denials (may indicate policy misconfiguration or unusual AI behavior)</w:t>
      </w:r>
    </w:p>
    <w:p>
      <w:pPr>
        <w:pStyle w:val="ListNumber"/>
        <w:ind w:left="432"/>
      </w:pPr>
      <w:r>
        <w:rPr>
          <w:sz w:val="22"/>
        </w:rPr>
        <w:t>Monitor queue metrics for request backpressure to right-size LLM infrastructure</w:t>
      </w:r>
    </w:p>
    <w:p/>
    <w:p>
      <w:pPr>
        <w:pStyle w:val="Heading1"/>
        <w:jc w:val="left"/>
      </w:pPr>
      <w:r>
        <w:rPr>
          <w:color w:val="0F4C81"/>
        </w:rPr>
        <w:t>12. Known Limitations &amp; Roadmap Considerations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Limitation</w:t>
            </w:r>
          </w:p>
        </w:tc>
        <w:tc>
          <w:tcPr>
            <w:tcW w:type="dxa" w:w="3041"/>
          </w:tcPr>
          <w:p>
            <w:r>
              <w:rPr>
                <w:b/>
                <w:sz w:val="20"/>
              </w:rPr>
              <w:t>Current Mitigation</w:t>
            </w:r>
          </w:p>
        </w:tc>
        <w:tc>
          <w:tcPr>
            <w:tcW w:type="dxa" w:w="3041"/>
          </w:tcPr>
          <w:p>
            <w:r>
              <w:rPr>
                <w:b/>
                <w:sz w:val="20"/>
              </w:rPr>
              <w:t>Roadmap Consideration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SQLite single-writer bottleneck at scale</w:t>
            </w:r>
          </w:p>
        </w:tc>
        <w:tc>
          <w:tcPr>
            <w:tcW w:type="dxa" w:w="3041"/>
          </w:tcPr>
          <w:p>
            <w:r>
              <w:rPr>
                <w:sz w:val="20"/>
              </w:rPr>
              <w:t>Task queue absorbs backpressure</w:t>
            </w:r>
          </w:p>
        </w:tc>
        <w:tc>
          <w:tcPr>
            <w:tcW w:type="dxa" w:w="3041"/>
          </w:tcPr>
          <w:p>
            <w:r>
              <w:rPr>
                <w:sz w:val="20"/>
              </w:rPr>
              <w:t>PostgreSQL migration for 20+ user teams</w:t>
            </w:r>
          </w:p>
        </w:tc>
      </w:tr>
      <w:tr>
        <w:tc>
          <w:tcPr>
            <w:tcW w:type="dxa" w:w="3041"/>
          </w:tcPr>
          <w:p>
            <w:r>
              <w:rPr>
                <w:sz w:val="20"/>
              </w:rPr>
              <w:t>VS Code extension: no orchestration UI</w:t>
            </w:r>
          </w:p>
        </w:tc>
        <w:tc>
          <w:tcPr>
            <w:tcW w:type="dxa" w:w="3041"/>
          </w:tcPr>
          <w:p>
            <w:r>
              <w:rPr>
                <w:sz w:val="20"/>
              </w:rPr>
              <w:t>Use TUI /orchestrate command</w:t>
            </w:r>
          </w:p>
        </w:tc>
        <w:tc>
          <w:tcPr>
            <w:tcW w:type="dxa" w:w="3041"/>
          </w:tcPr>
          <w:p>
            <w:r>
              <w:rPr>
                <w:sz w:val="20"/>
              </w:rPr>
              <w:t>VS Code orchestration view planned</w:t>
            </w:r>
          </w:p>
        </w:tc>
      </w:tr>
      <w:tr>
        <w:tc>
          <w:tcPr>
            <w:tcW w:type="dxa" w:w="3041"/>
          </w:tcPr>
          <w:p>
            <w:r>
              <w:rPr>
                <w:sz w:val="20"/>
              </w:rPr>
              <w:t>Platform has no hot-reload</w:t>
            </w:r>
          </w:p>
        </w:tc>
        <w:tc>
          <w:tcPr>
            <w:tcW w:type="dxa" w:w="3041"/>
          </w:tcPr>
          <w:p>
            <w:r>
              <w:rPr>
                <w:sz w:val="20"/>
              </w:rPr>
              <w:t>Restart after code changes</w:t>
            </w:r>
          </w:p>
        </w:tc>
        <w:tc>
          <w:tcPr>
            <w:tcW w:type="dxa" w:w="3041"/>
          </w:tcPr>
          <w:p>
            <w:r>
              <w:rPr>
                <w:sz w:val="20"/>
              </w:rPr>
              <w:t>Hot-reload support for development mode</w:t>
            </w:r>
          </w:p>
        </w:tc>
      </w:tr>
      <w:tr>
        <w:tc>
          <w:tcPr>
            <w:tcW w:type="dxa" w:w="3041"/>
          </w:tcPr>
          <w:p>
            <w:r>
              <w:rPr>
                <w:sz w:val="20"/>
              </w:rPr>
              <w:t>Tool calling via XML text parsing</w:t>
            </w:r>
          </w:p>
        </w:tc>
        <w:tc>
          <w:tcPr>
            <w:tcW w:type="dxa" w:w="3041"/>
          </w:tcPr>
          <w:p>
            <w:r>
              <w:rPr>
                <w:sz w:val="20"/>
              </w:rPr>
              <w:t>Parser handles 4 formats robustly</w:t>
            </w:r>
          </w:p>
        </w:tc>
        <w:tc>
          <w:tcPr>
            <w:tcW w:type="dxa" w:w="3041"/>
          </w:tcPr>
          <w:p>
            <w:r>
              <w:rPr>
                <w:sz w:val="20"/>
              </w:rPr>
              <w:t>Native function calling if all providers support it</w:t>
            </w:r>
          </w:p>
        </w:tc>
      </w:tr>
      <w:tr>
        <w:tc>
          <w:tcPr>
            <w:tcW w:type="dxa" w:w="3041"/>
          </w:tcPr>
          <w:p>
            <w:r>
              <w:rPr>
                <w:sz w:val="20"/>
              </w:rPr>
              <w:t>Skills auto-inject at ≥0.75 threshold only</w:t>
            </w:r>
          </w:p>
        </w:tc>
        <w:tc>
          <w:tcPr>
            <w:tcW w:type="dxa" w:w="3041"/>
          </w:tcPr>
          <w:p>
            <w:r>
              <w:rPr>
                <w:sz w:val="20"/>
              </w:rPr>
              <w:t>Manual /skills browse available</w:t>
            </w:r>
          </w:p>
        </w:tc>
        <w:tc>
          <w:tcPr>
            <w:tcW w:type="dxa" w:w="3041"/>
          </w:tcPr>
          <w:p>
            <w:r>
              <w:rPr>
                <w:sz w:val="20"/>
              </w:rPr>
              <w:t>Configurable threshold per team/agent</w:t>
            </w:r>
          </w:p>
        </w:tc>
      </w:tr>
      <w:tr>
        <w:tc>
          <w:tcPr>
            <w:tcW w:type="dxa" w:w="3041"/>
          </w:tcPr>
          <w:p>
            <w:r>
              <w:rPr>
                <w:sz w:val="20"/>
              </w:rPr>
              <w:t>Cloud model cost tracking is estimation-based</w:t>
            </w:r>
          </w:p>
        </w:tc>
        <w:tc>
          <w:tcPr>
            <w:tcW w:type="dxa" w:w="3041"/>
          </w:tcPr>
          <w:p>
            <w:r>
              <w:rPr>
                <w:sz w:val="20"/>
              </w:rPr>
              <w:t>Budget set per token model</w:t>
            </w:r>
          </w:p>
        </w:tc>
        <w:tc>
          <w:tcPr>
            <w:tcW w:type="dxa" w:w="3041"/>
          </w:tcPr>
          <w:p>
            <w:r>
              <w:rPr>
                <w:sz w:val="20"/>
              </w:rPr>
              <w:t>Actual cost API integration per provider</w:t>
            </w:r>
          </w:p>
        </w:tc>
      </w:tr>
    </w:tbl>
    <w:p/>
    <w:p/>
    <w:p>
      <w:pPr>
        <w:pStyle w:val="Heading1"/>
        <w:jc w:val="left"/>
      </w:pPr>
      <w:r>
        <w:rPr>
          <w:color w:val="0F4C81"/>
        </w:rPr>
        <w:t>13. Glossary</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Term</w:t>
            </w:r>
          </w:p>
        </w:tc>
        <w:tc>
          <w:tcPr>
            <w:tcW w:type="dxa" w:w="4561"/>
          </w:tcPr>
          <w:p>
            <w:r>
              <w:rPr>
                <w:b/>
                <w:sz w:val="20"/>
              </w:rPr>
              <w:t>Definition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Agent</w:t>
            </w:r>
          </w:p>
        </w:tc>
        <w:tc>
          <w:tcPr>
            <w:tcW w:type="dxa" w:w="4561"/>
          </w:tcPr>
          <w:p>
            <w:r>
              <w:rPr>
                <w:sz w:val="20"/>
              </w:rPr>
              <w:t>An operational mode that defines the AI's permissions and behavior (build, plan, explore, general)</w:t>
            </w:r>
          </w:p>
        </w:tc>
      </w:tr>
      <w:tr>
        <w:tc>
          <w:tcPr>
            <w:tcW w:type="dxa" w:w="4561"/>
          </w:tcPr>
          <w:p>
            <w:r>
              <w:rPr>
                <w:sz w:val="20"/>
              </w:rPr>
              <w:t>Agentic Loop</w:t>
            </w:r>
          </w:p>
        </w:tc>
        <w:tc>
          <w:tcPr>
            <w:tcW w:type="dxa" w:w="4561"/>
          </w:tcPr>
          <w:p>
            <w:r>
              <w:rPr>
                <w:sz w:val="20"/>
              </w:rPr>
              <w:t>The iterative process where the AI calls tools, processes results, and repeats until the task is complete</w:t>
            </w:r>
          </w:p>
        </w:tc>
      </w:tr>
      <w:tr>
        <w:tc>
          <w:tcPr>
            <w:tcW w:type="dxa" w:w="4561"/>
          </w:tcPr>
          <w:p>
            <w:r>
              <w:rPr>
                <w:sz w:val="20"/>
              </w:rPr>
              <w:t>HITL</w:t>
            </w:r>
          </w:p>
        </w:tc>
        <w:tc>
          <w:tcPr>
            <w:tcW w:type="dxa" w:w="4561"/>
          </w:tcPr>
          <w:p>
            <w:r>
              <w:rPr>
                <w:sz w:val="20"/>
              </w:rPr>
              <w:t>Human-In-The-Loop — safety system that intercepts, scores, and controls all AI-initiated actions</w:t>
            </w:r>
          </w:p>
        </w:tc>
      </w:tr>
      <w:tr>
        <w:tc>
          <w:tcPr>
            <w:tcW w:type="dxa" w:w="4561"/>
          </w:tcPr>
          <w:p>
            <w:r>
              <w:rPr>
                <w:sz w:val="20"/>
              </w:rPr>
              <w:t>vLLM</w:t>
            </w:r>
          </w:p>
        </w:tc>
        <w:tc>
          <w:tcPr>
            <w:tcW w:type="dxa" w:w="4561"/>
          </w:tcPr>
          <w:p>
            <w:r>
              <w:rPr>
                <w:sz w:val="20"/>
              </w:rPr>
              <w:t>Local LLM inference server running a large language model on your own GPU hardware</w:t>
            </w:r>
          </w:p>
        </w:tc>
      </w:tr>
      <w:tr>
        <w:tc>
          <w:tcPr>
            <w:tcW w:type="dxa" w:w="4561"/>
          </w:tcPr>
          <w:p>
            <w:r>
              <w:rPr>
                <w:sz w:val="20"/>
              </w:rPr>
              <w:t>Session</w:t>
            </w:r>
          </w:p>
        </w:tc>
        <w:tc>
          <w:tcPr>
            <w:tcW w:type="dxa" w:w="4561"/>
          </w:tcPr>
          <w:p>
            <w:r>
              <w:rPr>
                <w:sz w:val="20"/>
              </w:rPr>
              <w:t>A conversation thread stored with full history, agent, and model context</w:t>
            </w:r>
          </w:p>
        </w:tc>
      </w:tr>
      <w:tr>
        <w:tc>
          <w:tcPr>
            <w:tcW w:type="dxa" w:w="4561"/>
          </w:tcPr>
          <w:p>
            <w:r>
              <w:rPr>
                <w:sz w:val="20"/>
              </w:rPr>
              <w:t>Skill</w:t>
            </w:r>
          </w:p>
        </w:tc>
        <w:tc>
          <w:tcPr>
            <w:tcW w:type="dxa" w:w="4561"/>
          </w:tcPr>
          <w:p>
            <w:r>
              <w:rPr>
                <w:sz w:val="20"/>
              </w:rPr>
              <w:t>A curated knowledge package automatically injected into AI context when relevant to the user's request</w:t>
            </w:r>
          </w:p>
        </w:tc>
      </w:tr>
      <w:tr>
        <w:tc>
          <w:tcPr>
            <w:tcW w:type="dxa" w:w="4561"/>
          </w:tcPr>
          <w:p>
            <w:r>
              <w:rPr>
                <w:sz w:val="20"/>
              </w:rPr>
              <w:t>TUI</w:t>
            </w:r>
          </w:p>
        </w:tc>
        <w:tc>
          <w:tcPr>
            <w:tcW w:type="dxa" w:w="4561"/>
          </w:tcPr>
          <w:p>
            <w:r>
              <w:rPr>
                <w:sz w:val="20"/>
              </w:rPr>
              <w:t>Terminal User Interface — the text-based CLI interface for Thirdwave AI</w:t>
            </w:r>
          </w:p>
        </w:tc>
      </w:tr>
      <w:tr>
        <w:tc>
          <w:tcPr>
            <w:tcW w:type="dxa" w:w="4561"/>
          </w:tcPr>
          <w:p>
            <w:r>
              <w:rPr>
                <w:sz w:val="20"/>
              </w:rPr>
              <w:t>Orchestration</w:t>
            </w:r>
          </w:p>
        </w:tc>
        <w:tc>
          <w:tcPr>
            <w:tcW w:type="dxa" w:w="4561"/>
          </w:tcPr>
          <w:p>
            <w:r>
              <w:rPr>
                <w:sz w:val="20"/>
              </w:rPr>
              <w:t>A DAG (directed acyclic graph) of multi-agent tasks with dependency chains</w:t>
            </w:r>
          </w:p>
        </w:tc>
      </w:tr>
      <w:tr>
        <w:tc>
          <w:tcPr>
            <w:tcW w:type="dxa" w:w="4561"/>
          </w:tcPr>
          <w:p>
            <w:r>
              <w:rPr>
                <w:sz w:val="20"/>
              </w:rPr>
              <w:t>Parallel Execution</w:t>
            </w:r>
          </w:p>
        </w:tc>
        <w:tc>
          <w:tcPr>
            <w:tcW w:type="dxa" w:w="4561"/>
          </w:tcPr>
          <w:p>
            <w:r>
              <w:rPr>
                <w:sz w:val="20"/>
              </w:rPr>
              <w:t>Fan-out AI processing: multiple AI workers concurrently handle independent tasks</w:t>
            </w:r>
          </w:p>
        </w:tc>
      </w:tr>
      <w:tr>
        <w:tc>
          <w:tcPr>
            <w:tcW w:type="dxa" w:w="4561"/>
          </w:tcPr>
          <w:p>
            <w:r>
              <w:rPr>
                <w:sz w:val="20"/>
              </w:rPr>
              <w:t>Token Budget</w:t>
            </w:r>
          </w:p>
        </w:tc>
        <w:tc>
          <w:tcPr>
            <w:tcW w:type="dxa" w:w="4561"/>
          </w:tcPr>
          <w:p>
            <w:r>
              <w:rPr>
                <w:sz w:val="20"/>
              </w:rPr>
              <w:t>A configurable hourly token consumption limit to control AI resource usage</w:t>
            </w:r>
          </w:p>
        </w:tc>
      </w:tr>
      <w:tr>
        <w:tc>
          <w:tcPr>
            <w:tcW w:type="dxa" w:w="4561"/>
          </w:tcPr>
          <w:p>
            <w:r>
              <w:rPr>
                <w:sz w:val="20"/>
              </w:rPr>
              <w:t>Audit Log</w:t>
            </w:r>
          </w:p>
        </w:tc>
        <w:tc>
          <w:tcPr>
            <w:tcW w:type="dxa" w:w="4561"/>
          </w:tcPr>
          <w:p>
            <w:r>
              <w:rPr>
                <w:sz w:val="20"/>
              </w:rPr>
              <w:t>Immutable record of all AI actions with timestamps, outcomes, and metadata</w:t>
            </w:r>
          </w:p>
        </w:tc>
      </w:tr>
      <w:tr>
        <w:tc>
          <w:tcPr>
            <w:tcW w:type="dxa" w:w="4561"/>
          </w:tcPr>
          <w:p>
            <w:r>
              <w:rPr>
                <w:sz w:val="20"/>
              </w:rPr>
              <w:t>Autonomy Mode</w:t>
            </w:r>
          </w:p>
        </w:tc>
        <w:tc>
          <w:tcPr>
            <w:tcW w:type="dxa" w:w="4561"/>
          </w:tcPr>
          <w:p>
            <w:r>
              <w:rPr>
                <w:sz w:val="20"/>
              </w:rPr>
              <w:t>Per-agent setting controlling how frequently user approval is required for AI actions</w:t>
            </w:r>
          </w:p>
        </w:tc>
      </w:tr>
      <w:tr>
        <w:tc>
          <w:tcPr>
            <w:tcW w:type="dxa" w:w="4561"/>
          </w:tcPr>
          <w:p>
            <w:r>
              <w:rPr>
                <w:sz w:val="20"/>
              </w:rPr>
              <w:t>OpenCode Engine</w:t>
            </w:r>
          </w:p>
        </w:tc>
        <w:tc>
          <w:tcPr>
            <w:tcW w:type="dxa" w:w="4561"/>
          </w:tcPr>
          <w:p>
            <w:r>
              <w:rPr>
                <w:sz w:val="20"/>
              </w:rPr>
              <w:t>The Go-based substrate handling file system operations and Git integration (port 4096)</w:t>
            </w:r>
          </w:p>
        </w:tc>
      </w:tr>
      <w:tr>
        <w:tc>
          <w:tcPr>
            <w:tcW w:type="dxa" w:w="4561"/>
          </w:tcPr>
          <w:p>
            <w:r>
              <w:rPr>
                <w:sz w:val="20"/>
              </w:rPr>
              <w:t>Gateway</w:t>
            </w:r>
          </w:p>
        </w:tc>
        <w:tc>
          <w:tcPr>
            <w:tcW w:type="dxa" w:w="4561"/>
          </w:tcPr>
          <w:p>
            <w:r>
              <w:rPr>
                <w:sz w:val="20"/>
              </w:rPr>
              <w:t>An optional cloud-based LLM proxy providing access to additional AI models</w:t>
            </w:r>
          </w:p>
        </w:tc>
      </w:tr>
      <w:tr>
        <w:tc>
          <w:tcPr>
            <w:tcW w:type="dxa" w:w="4561"/>
          </w:tcPr>
          <w:p>
            <w:r>
              <w:rPr>
                <w:sz w:val="20"/>
              </w:rPr>
              <w:t>workspaceRoot</w:t>
            </w:r>
          </w:p>
        </w:tc>
        <w:tc>
          <w:tcPr>
            <w:tcW w:type="dxa" w:w="4561"/>
          </w:tcPr>
          <w:p>
            <w:r>
              <w:rPr>
                <w:sz w:val="20"/>
              </w:rPr>
              <w:t>The project directory path passed to all AI tools to scope file operations</w:t>
            </w:r>
          </w:p>
        </w:tc>
      </w:tr>
    </w:tbl>
    <w:p/>
    <w:p/>
    <w:p>
      <w:r>
        <w:br w:type="page"/>
      </w:r>
    </w:p>
    <w:p>
      <w:pPr>
        <w:jc w:val="center"/>
      </w:pPr>
      <w:r>
        <w:rPr>
          <w:i/>
          <w:color w:val="9CA3AF"/>
          <w:sz w:val="20"/>
        </w:rPr>
        <w:t>Thirdwave AI Management &amp; Executive Overview  |  Version 1.0  |  Confidential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