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5E77" w14:textId="77777777" w:rsidR="00A96ACD" w:rsidRPr="00236026" w:rsidRDefault="00A96ACD" w:rsidP="00236026">
      <w:pPr>
        <w:spacing w:after="1800" w:line="276" w:lineRule="auto"/>
        <w:rPr>
          <w:rFonts w:ascii="Calibri" w:hAnsi="Calibri" w:cs="Calibri"/>
          <w:sz w:val="24"/>
          <w:szCs w:val="24"/>
        </w:rPr>
      </w:pPr>
    </w:p>
    <w:p w14:paraId="54EFE87A" w14:textId="77777777" w:rsidR="00A96ACD" w:rsidRPr="00236026" w:rsidRDefault="00000000" w:rsidP="00236026">
      <w:pPr>
        <w:spacing w:after="120" w:line="276" w:lineRule="auto"/>
        <w:jc w:val="center"/>
        <w:rPr>
          <w:rFonts w:ascii="Calibri" w:hAnsi="Calibri" w:cs="Calibri"/>
          <w:sz w:val="36"/>
          <w:szCs w:val="36"/>
        </w:rPr>
      </w:pPr>
      <w:r>
        <w:rPr>
          <w:rFonts w:ascii="Calibri" w:eastAsia="Arial" w:hAnsi="Calibri" w:cs="Calibri"/>
          <w:b/>
          <w:bCs/>
          <w:color w:val="1F3864"/>
          <w:sz w:val="36"/>
          <w:szCs w:val="36"/>
        </w:rPr>
        <w:t>Infrastructure &amp; Architecture Consultation</w:t>
      </w:r>
    </w:p>
    <w:p w14:paraId="12B663B8" w14:textId="77777777" w:rsidR="00A96ACD" w:rsidRPr="00236026" w:rsidRDefault="00000000" w:rsidP="00236026">
      <w:pPr>
        <w:spacing w:after="320" w:line="276" w:lineRule="auto"/>
        <w:jc w:val="center"/>
        <w:rPr>
          <w:rFonts w:ascii="Calibri" w:hAnsi="Calibri" w:cs="Calibri"/>
          <w:sz w:val="36"/>
          <w:szCs w:val="36"/>
        </w:rPr>
      </w:pPr>
      <w:r>
        <w:rPr>
          <w:rFonts w:ascii="Calibri" w:eastAsia="Arial" w:hAnsi="Calibri" w:cs="Calibri"/>
          <w:b/>
          <w:bCs/>
          <w:color w:val="2E5F9E"/>
          <w:sz w:val="36"/>
          <w:szCs w:val="36"/>
        </w:rPr>
        <w:t>Shared Context Guide</w:t>
      </w:r>
    </w:p>
    <w:p w14:paraId="295D9978" w14:textId="77777777" w:rsidR="00A96ACD" w:rsidRPr="00236026" w:rsidRDefault="00000000" w:rsidP="00236026">
      <w:pPr>
        <w:spacing w:after="600" w:line="276" w:lineRule="auto"/>
        <w:jc w:val="center"/>
        <w:rPr>
          <w:rFonts w:ascii="Calibri" w:hAnsi="Calibri" w:cs="Calibri"/>
          <w:sz w:val="24"/>
          <w:szCs w:val="24"/>
        </w:rPr>
      </w:pPr>
      <w:r>
        <w:rPr>
          <w:rFonts w:ascii="Calibri" w:eastAsia="Arial" w:hAnsi="Calibri" w:cs="Calibri"/>
          <w:i/>
          <w:iCs/>
          <w:sz w:val="24"/>
          <w:szCs w:val="24"/>
        </w:rPr>
        <w:t>What project teams should know before consulting the Platform Team</w:t>
      </w:r>
    </w:p>
    <w:p w14:paraId="6AE22D90" w14:textId="77777777" w:rsidR="00A96ACD" w:rsidRPr="00236026" w:rsidRDefault="00A96ACD" w:rsidP="00236026">
      <w:pPr>
        <w:spacing w:after="40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A96ACD" w:rsidRPr="00236026" w14:paraId="6107A97D" w14:textId="77777777">
        <w:tc>
          <w:tcPr>
            <w:tcW w:w="1200" w:type="dxa"/>
            <w:tcBorders>
              <w:top w:val="none" w:sz="0" w:space="0" w:color="FFFFFF"/>
              <w:left w:val="none" w:sz="0" w:space="0" w:color="FFFFFF"/>
              <w:bottom w:val="none" w:sz="0" w:space="0" w:color="FFFFFF"/>
              <w:right w:val="none" w:sz="0" w:space="0" w:color="FFFFFF"/>
            </w:tcBorders>
            <w:shd w:val="clear" w:color="auto" w:fill="E8F0FB"/>
            <w:tcMar>
              <w:top w:w="120" w:type="dxa"/>
              <w:left w:w="120" w:type="dxa"/>
              <w:bottom w:w="120" w:type="dxa"/>
              <w:right w:w="120" w:type="dxa"/>
            </w:tcMar>
            <w:vAlign w:val="center"/>
          </w:tcPr>
          <w:p w14:paraId="01FAE93F"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1F3864"/>
                <w:sz w:val="24"/>
                <w:szCs w:val="24"/>
              </w:rPr>
              <w:t>Note</w:t>
            </w:r>
          </w:p>
        </w:tc>
        <w:tc>
          <w:tcPr>
            <w:tcW w:w="7826" w:type="dxa"/>
            <w:tcBorders>
              <w:top w:val="none" w:sz="0" w:space="0" w:color="FFFFFF"/>
              <w:left w:val="none" w:sz="0" w:space="0" w:color="FFFFFF"/>
              <w:bottom w:val="none" w:sz="0" w:space="0" w:color="FFFFFF"/>
              <w:right w:val="none" w:sz="0" w:space="0" w:color="FFFFFF"/>
            </w:tcBorders>
            <w:shd w:val="clear" w:color="auto" w:fill="E8F0FB"/>
            <w:tcMar>
              <w:top w:w="120" w:type="dxa"/>
              <w:left w:w="160" w:type="dxa"/>
              <w:bottom w:w="120" w:type="dxa"/>
              <w:right w:w="120" w:type="dxa"/>
            </w:tcMar>
          </w:tcPr>
          <w:p w14:paraId="11D2DA2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This is a working draft (trial version). Content will be updated continuously based on operational experience. Please fill in the department name, contact channel, and effective date in the final version.</w:t>
            </w:r>
          </w:p>
        </w:tc>
      </w:tr>
    </w:tbl>
    <w:p w14:paraId="7DFE0E67" w14:textId="77777777" w:rsidR="00A96ACD" w:rsidRPr="00236026" w:rsidRDefault="00000000" w:rsidP="00236026">
      <w:pPr>
        <w:spacing w:line="276" w:lineRule="auto"/>
        <w:rPr>
          <w:rFonts w:ascii="Calibri" w:hAnsi="Calibri" w:cs="Calibri"/>
          <w:sz w:val="24"/>
          <w:szCs w:val="24"/>
        </w:rPr>
      </w:pPr>
      <w:r>
        <w:rPr>
          <w:rFonts w:ascii="Calibri" w:hAnsi="Calibri" w:cs="Calibri"/>
          <w:sz w:val="24"/>
          <w:szCs w:val="24"/>
        </w:rPr>
        <w:br w:type="page"/>
      </w:r>
    </w:p>
    <w:p w14:paraId="167B7823"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At a Glance: How Consultation Works</w:t>
      </w:r>
    </w:p>
    <w:p w14:paraId="19BC8DCA" w14:textId="77777777" w:rsidR="00A96ACD" w:rsidRPr="00236026" w:rsidRDefault="00A96ACD" w:rsidP="00236026">
      <w:pPr>
        <w:spacing w:after="80" w:line="276" w:lineRule="auto"/>
        <w:rPr>
          <w:rFonts w:ascii="Calibri" w:hAnsi="Calibri" w:cs="Calibri"/>
          <w:sz w:val="24"/>
          <w:szCs w:val="24"/>
        </w:rPr>
      </w:pPr>
    </w:p>
    <w:p w14:paraId="71984543"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When your project needs to consult the Platform Team on infrastructure or architecture, follow these steps. If you already have existing documents that cover the relevant information, there is no need to fill out the intake form separately.</w:t>
      </w:r>
    </w:p>
    <w:p w14:paraId="79A61518" w14:textId="77777777" w:rsidR="00A96ACD" w:rsidRPr="00236026" w:rsidRDefault="00A96ACD" w:rsidP="00236026">
      <w:pPr>
        <w:spacing w:after="12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5826"/>
      </w:tblGrid>
      <w:tr w:rsidR="00A96ACD" w:rsidRPr="00236026" w14:paraId="3C72F869"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7384405D"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FFFFFF"/>
                <w:sz w:val="24"/>
                <w:szCs w:val="24"/>
              </w:rPr>
              <w:t>1</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33A6195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Nominate a primary contact</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27B5B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Designate one person within the project as the primary contact for the Platform Team (no infrastructure expertise required)</w:t>
            </w:r>
          </w:p>
        </w:tc>
      </w:tr>
      <w:tr w:rsidR="00A96ACD" w:rsidRPr="00236026" w14:paraId="5E67DC36"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21B0A033"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FFFFFF"/>
                <w:sz w:val="24"/>
                <w:szCs w:val="24"/>
              </w:rPr>
              <w:t>2</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0FFE860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Organize basic context</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26817D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Clarify purpose, owners, users, exposure, data classification, and cloud placement candidate</w:t>
            </w:r>
          </w:p>
        </w:tc>
      </w:tr>
      <w:tr w:rsidR="00A96ACD" w:rsidRPr="00236026" w14:paraId="09DAED3B"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5177F189"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FFFFFF"/>
                <w:sz w:val="24"/>
                <w:szCs w:val="24"/>
              </w:rPr>
              <w:t>3</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017A008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Prepare a simple diagram</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072A96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 hand-drawn sketch is fine — any visual that shows the overall system layout</w:t>
            </w:r>
          </w:p>
        </w:tc>
      </w:tr>
      <w:tr w:rsidR="00A96ACD" w:rsidRPr="00236026" w14:paraId="0AA1696C"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2ECBB093"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FFFFFF"/>
                <w:sz w:val="24"/>
                <w:szCs w:val="24"/>
              </w:rPr>
              <w:t>4</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5741BD7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Check existing documents</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00E2B5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If a proposal, design doc, or architecture diagram already exists, share that instead</w:t>
            </w:r>
          </w:p>
        </w:tc>
      </w:tr>
      <w:tr w:rsidR="00A96ACD" w:rsidRPr="00236026" w14:paraId="5B158E65"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6D560C47"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FFFFFF"/>
                <w:sz w:val="24"/>
                <w:szCs w:val="24"/>
              </w:rPr>
              <w:t>5</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1921FAE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Submit your consultation request</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7A3342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Contact the Platform Team via the designated channel (see Section 12)</w:t>
            </w:r>
          </w:p>
        </w:tc>
      </w:tr>
      <w:tr w:rsidR="00A96ACD" w:rsidRPr="00236026" w14:paraId="0A8270A1" w14:textId="77777777">
        <w:tc>
          <w:tcPr>
            <w:tcW w:w="600" w:type="dxa"/>
            <w:tcBorders>
              <w:top w:val="single" w:sz="1" w:space="0" w:color="BFBFBF"/>
              <w:left w:val="single" w:sz="1" w:space="0" w:color="BFBFBF"/>
              <w:bottom w:val="single" w:sz="1" w:space="0" w:color="BFBFBF"/>
              <w:right w:val="single" w:sz="1" w:space="0" w:color="BFBFBF"/>
            </w:tcBorders>
            <w:shd w:val="clear" w:color="auto" w:fill="2E5F9E"/>
            <w:tcMar>
              <w:top w:w="80" w:type="dxa"/>
              <w:left w:w="100" w:type="dxa"/>
              <w:bottom w:w="80" w:type="dxa"/>
              <w:right w:w="100" w:type="dxa"/>
            </w:tcMar>
            <w:vAlign w:val="center"/>
          </w:tcPr>
          <w:p w14:paraId="65048FAE" w14:textId="77777777" w:rsidR="00A96ACD" w:rsidRPr="00236026" w:rsidRDefault="00000000" w:rsidP="00236026">
            <w:pPr>
              <w:spacing w:line="276" w:lineRule="auto"/>
              <w:jc w:val="center"/>
              <w:rPr>
                <w:rFonts w:ascii="Calibri" w:hAnsi="Calibri" w:cs="Calibri"/>
                <w:sz w:val="24"/>
                <w:szCs w:val="24"/>
              </w:rPr>
            </w:pPr>
            <w:r>
              <w:rPr>
                <w:rFonts w:ascii="Calibri" w:eastAsia="Arial" w:hAnsi="Calibri" w:cs="Calibri"/>
                <w:b/>
                <w:bCs/>
                <w:color w:val="FFFFFF"/>
                <w:sz w:val="24"/>
                <w:szCs w:val="24"/>
              </w:rPr>
              <w:t>6</w:t>
            </w:r>
          </w:p>
        </w:tc>
        <w:tc>
          <w:tcPr>
            <w:tcW w:w="2600" w:type="dxa"/>
            <w:tcBorders>
              <w:top w:val="single" w:sz="1" w:space="0" w:color="BFBFBF"/>
              <w:left w:val="single" w:sz="1" w:space="0" w:color="BFBFBF"/>
              <w:bottom w:val="single" w:sz="1" w:space="0" w:color="BFBFBF"/>
              <w:right w:val="single" w:sz="1" w:space="0" w:color="BFBFBF"/>
            </w:tcBorders>
            <w:shd w:val="clear" w:color="auto" w:fill="D9E8F5"/>
            <w:tcMar>
              <w:top w:w="80" w:type="dxa"/>
              <w:left w:w="150" w:type="dxa"/>
              <w:bottom w:w="80" w:type="dxa"/>
              <w:right w:w="100" w:type="dxa"/>
            </w:tcMar>
            <w:vAlign w:val="center"/>
          </w:tcPr>
          <w:p w14:paraId="7B0901F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Receive a response</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39E49D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Platform Team will respond with: Proceed / Proceed with conditions / Needs clarification / Recommend revision</w:t>
            </w:r>
          </w:p>
        </w:tc>
      </w:tr>
    </w:tbl>
    <w:p w14:paraId="49278F94" w14:textId="77777777" w:rsidR="00A96ACD" w:rsidRPr="00236026" w:rsidRDefault="00A96ACD" w:rsidP="00236026">
      <w:pPr>
        <w:spacing w:after="16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A96ACD" w:rsidRPr="00236026" w14:paraId="7AD556DA" w14:textId="77777777">
        <w:tc>
          <w:tcPr>
            <w:tcW w:w="1200"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20" w:type="dxa"/>
            </w:tcMar>
            <w:vAlign w:val="center"/>
          </w:tcPr>
          <w:p w14:paraId="0DBBF85C" w14:textId="77777777" w:rsidR="00A96ACD" w:rsidRPr="00236026" w:rsidRDefault="00000000" w:rsidP="00236026">
            <w:pPr>
              <w:spacing w:line="276" w:lineRule="auto"/>
              <w:jc w:val="center"/>
              <w:rPr>
                <w:rFonts w:ascii="Calibri" w:hAnsi="Calibri" w:cs="Calibri"/>
                <w:sz w:val="20"/>
                <w:szCs w:val="20"/>
              </w:rPr>
            </w:pPr>
            <w:r>
              <w:rPr>
                <w:rFonts w:ascii="Calibri" w:eastAsia="Arial" w:hAnsi="Calibri" w:cs="Calibri"/>
                <w:b/>
                <w:bCs/>
                <w:color w:val="C55A11"/>
                <w:sz w:val="20"/>
                <w:szCs w:val="20"/>
              </w:rPr>
              <w:t>Important</w:t>
            </w:r>
          </w:p>
        </w:tc>
        <w:tc>
          <w:tcPr>
            <w:tcW w:w="7826" w:type="dxa"/>
            <w:tcBorders>
              <w:top w:val="none" w:sz="0" w:space="0" w:color="FFFFFF"/>
              <w:left w:val="none" w:sz="0" w:space="0" w:color="FFFFFF"/>
              <w:bottom w:val="none" w:sz="0" w:space="0" w:color="FFFFFF"/>
              <w:right w:val="none" w:sz="0" w:space="0" w:color="FFFFFF"/>
            </w:tcBorders>
            <w:shd w:val="clear" w:color="auto" w:fill="FCE4D6"/>
            <w:tcMar>
              <w:top w:w="120" w:type="dxa"/>
              <w:left w:w="160" w:type="dxa"/>
              <w:bottom w:w="120" w:type="dxa"/>
              <w:right w:w="120" w:type="dxa"/>
            </w:tcMar>
          </w:tcPr>
          <w:p w14:paraId="7F33A1DB" w14:textId="77777777" w:rsidR="00A96ACD" w:rsidRPr="00236026" w:rsidRDefault="00000000" w:rsidP="00236026">
            <w:pPr>
              <w:spacing w:line="276" w:lineRule="auto"/>
              <w:rPr>
                <w:rFonts w:ascii="Calibri" w:hAnsi="Calibri" w:cs="Calibri"/>
                <w:sz w:val="20"/>
                <w:szCs w:val="20"/>
              </w:rPr>
            </w:pPr>
            <w:r>
              <w:rPr>
                <w:rFonts w:ascii="Calibri" w:eastAsia="Arial" w:hAnsi="Calibri" w:cs="Calibri"/>
                <w:sz w:val="20"/>
                <w:szCs w:val="20"/>
              </w:rPr>
              <w:t>This guide is not an approval or gatekeeping process. It is a lightweight communication tool to help project teams and the Platform Team align on purpose, assumptions, responsibilities, risks, and required effort early.</w:t>
            </w:r>
          </w:p>
        </w:tc>
      </w:tr>
    </w:tbl>
    <w:p w14:paraId="6571D29E" w14:textId="77777777" w:rsidR="00A96ACD" w:rsidRPr="00236026" w:rsidRDefault="00A96ACD" w:rsidP="00236026">
      <w:pPr>
        <w:spacing w:after="240" w:line="276" w:lineRule="auto"/>
        <w:rPr>
          <w:rFonts w:ascii="Calibri" w:hAnsi="Calibri" w:cs="Calibri"/>
          <w:sz w:val="24"/>
          <w:szCs w:val="24"/>
        </w:rPr>
      </w:pPr>
    </w:p>
    <w:p w14:paraId="4F724F0E" w14:textId="77777777" w:rsidR="00236026" w:rsidRDefault="00236026" w:rsidP="00236026">
      <w:pPr>
        <w:pStyle w:val="1"/>
        <w:pBdr>
          <w:bottom w:val="single" w:sz="8" w:space="4" w:color="2E5F9E"/>
        </w:pBdr>
        <w:spacing w:line="276" w:lineRule="auto"/>
        <w:rPr>
          <w:rFonts w:ascii="Calibri" w:hAnsi="Calibri" w:cs="Calibri"/>
          <w:color w:val="auto"/>
        </w:rPr>
      </w:pPr>
    </w:p>
    <w:p w14:paraId="5EE7D7E5" w14:textId="77777777" w:rsidR="00236026" w:rsidRDefault="00236026" w:rsidP="00236026">
      <w:pPr>
        <w:pStyle w:val="1"/>
        <w:pBdr>
          <w:bottom w:val="single" w:sz="8" w:space="4" w:color="2E5F9E"/>
        </w:pBdr>
        <w:spacing w:line="276" w:lineRule="auto"/>
        <w:rPr>
          <w:rFonts w:ascii="Calibri" w:hAnsi="Calibri" w:cs="Calibri"/>
          <w:color w:val="auto"/>
        </w:rPr>
      </w:pPr>
    </w:p>
    <w:p w14:paraId="15FE886C" w14:textId="77777777" w:rsidR="00236026" w:rsidRDefault="00236026" w:rsidP="00236026">
      <w:pPr>
        <w:pStyle w:val="1"/>
        <w:pBdr>
          <w:bottom w:val="single" w:sz="8" w:space="4" w:color="2E5F9E"/>
        </w:pBdr>
        <w:spacing w:line="276" w:lineRule="auto"/>
        <w:rPr>
          <w:rFonts w:ascii="Calibri" w:hAnsi="Calibri" w:cs="Calibri"/>
          <w:color w:val="auto"/>
        </w:rPr>
      </w:pPr>
    </w:p>
    <w:p w14:paraId="6544FBDB" w14:textId="77777777" w:rsidR="00236026" w:rsidRDefault="00236026" w:rsidP="00236026">
      <w:pPr>
        <w:pStyle w:val="1"/>
        <w:pBdr>
          <w:bottom w:val="single" w:sz="8" w:space="4" w:color="2E5F9E"/>
        </w:pBdr>
        <w:spacing w:line="276" w:lineRule="auto"/>
        <w:rPr>
          <w:rFonts w:ascii="Calibri" w:hAnsi="Calibri" w:cs="Calibri"/>
          <w:color w:val="auto"/>
        </w:rPr>
      </w:pPr>
    </w:p>
    <w:p w14:paraId="7B9DDDE8" w14:textId="77777777" w:rsidR="00236026" w:rsidRDefault="00236026" w:rsidP="00236026">
      <w:pPr>
        <w:pStyle w:val="1"/>
        <w:pBdr>
          <w:bottom w:val="single" w:sz="8" w:space="4" w:color="2E5F9E"/>
        </w:pBdr>
        <w:spacing w:line="276" w:lineRule="auto"/>
        <w:rPr>
          <w:rFonts w:ascii="Calibri" w:hAnsi="Calibri" w:cs="Calibri"/>
          <w:color w:val="auto"/>
        </w:rPr>
      </w:pPr>
    </w:p>
    <w:p w14:paraId="5AA9E71D" w14:textId="227EF586"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1. Scope and Positioning of This Guide</w:t>
      </w:r>
    </w:p>
    <w:p w14:paraId="43143D12"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This guide reflects the current responsibility scope and infrastructure perspective of the Platform Team. It does not define the official scope of application maintenance, development standards, data governance, or formal security approvals.</w:t>
      </w:r>
    </w:p>
    <w:p w14:paraId="7A77A6D7"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However, the following areas are within the Platform Team's review scope:</w:t>
      </w:r>
    </w:p>
    <w:p w14:paraId="5B4874FF"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96ACD" w:rsidRPr="00236026" w14:paraId="34C6344E" w14:textId="77777777">
        <w:trPr>
          <w:tblHeader/>
        </w:trPr>
        <w:tc>
          <w:tcPr>
            <w:tcW w:w="30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5BD544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Area</w:t>
            </w:r>
          </w:p>
        </w:tc>
        <w:tc>
          <w:tcPr>
            <w:tcW w:w="60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B55C72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Why the Platform Team needs to be involved</w:t>
            </w:r>
          </w:p>
        </w:tc>
      </w:tr>
      <w:tr w:rsidR="00A96ACD" w:rsidRPr="00236026" w14:paraId="2E59F248"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2D167F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Cloud / on-premises placement</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68DF0C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Affects accounts, VPC, network, permissions, billing, audit, and operational ownership</w:t>
            </w:r>
          </w:p>
        </w:tc>
      </w:tr>
      <w:tr w:rsidR="00A96ACD" w:rsidRPr="00236026" w14:paraId="0C964F6F"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BB089A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Container platform &amp; Dockerfile</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E9D88C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Affects logging, scaling, deployment, vulnerability management, and standard operations</w:t>
            </w:r>
          </w:p>
        </w:tc>
      </w:tr>
      <w:tr w:rsidR="00A96ACD" w:rsidRPr="00236026" w14:paraId="733D8594"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D720DD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CI/CD &amp; IaC</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B89097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Affects production change paths, approvals, secrets, configuration history, and change control</w:t>
            </w:r>
          </w:p>
        </w:tc>
      </w:tr>
      <w:tr w:rsidR="00A96ACD" w:rsidRPr="00236026" w14:paraId="3CCA79B9"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A3A6D1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Monitoring &amp; logging</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E76C0A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Affects incident detection, first response, isolation, and operational handover</w:t>
            </w:r>
          </w:p>
        </w:tc>
      </w:tr>
      <w:tr w:rsidR="00A96ACD" w:rsidRPr="00236026" w14:paraId="47D929F5"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EAC95F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Identity, auth, AI, data integration</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E02ADF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Affects data transfer, permissions, audit, performance, failure impact, and responsibility boundaries</w:t>
            </w:r>
          </w:p>
        </w:tc>
      </w:tr>
      <w:tr w:rsidR="00A96ACD" w:rsidRPr="00236026" w14:paraId="23B9BEC1"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12B899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Domain, DNS, email delivery</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E4B8F0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Affects external exposure, certificates, SPF/DKIM/DMARC, and incident response</w:t>
            </w:r>
          </w:p>
        </w:tc>
      </w:tr>
    </w:tbl>
    <w:p w14:paraId="27D7BE18" w14:textId="77777777" w:rsidR="00A96ACD" w:rsidRPr="00236026" w:rsidRDefault="00A96ACD" w:rsidP="00236026">
      <w:pPr>
        <w:spacing w:after="16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A96ACD" w:rsidRPr="00236026" w14:paraId="5CB0E1DA" w14:textId="77777777">
        <w:tc>
          <w:tcPr>
            <w:tcW w:w="1200"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20" w:type="dxa"/>
            </w:tcMar>
            <w:vAlign w:val="center"/>
          </w:tcPr>
          <w:p w14:paraId="1AA4593E" w14:textId="77777777" w:rsidR="00A96ACD" w:rsidRPr="00236026" w:rsidRDefault="00000000" w:rsidP="00236026">
            <w:pPr>
              <w:spacing w:line="276" w:lineRule="auto"/>
              <w:jc w:val="center"/>
              <w:rPr>
                <w:rFonts w:ascii="Calibri" w:hAnsi="Calibri" w:cs="Calibri"/>
                <w:sz w:val="20"/>
                <w:szCs w:val="20"/>
              </w:rPr>
            </w:pPr>
            <w:r>
              <w:rPr>
                <w:rFonts w:ascii="Calibri" w:eastAsia="Arial" w:hAnsi="Calibri" w:cs="Calibri"/>
                <w:b/>
                <w:bCs/>
                <w:sz w:val="20"/>
                <w:szCs w:val="20"/>
              </w:rPr>
              <w:t>Outside scope</w:t>
            </w:r>
          </w:p>
        </w:tc>
        <w:tc>
          <w:tcPr>
            <w:tcW w:w="7826" w:type="dxa"/>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20" w:type="dxa"/>
            </w:tcMar>
          </w:tcPr>
          <w:p w14:paraId="2E004DAE" w14:textId="77777777" w:rsidR="00A96ACD" w:rsidRPr="00236026" w:rsidRDefault="00000000" w:rsidP="00236026">
            <w:pPr>
              <w:spacing w:line="276" w:lineRule="auto"/>
              <w:rPr>
                <w:rFonts w:ascii="Calibri" w:hAnsi="Calibri" w:cs="Calibri"/>
                <w:sz w:val="20"/>
                <w:szCs w:val="20"/>
              </w:rPr>
            </w:pPr>
            <w:r>
              <w:rPr>
                <w:rFonts w:ascii="Calibri" w:eastAsia="Arial" w:hAnsi="Calibri" w:cs="Calibri"/>
                <w:sz w:val="20"/>
                <w:szCs w:val="20"/>
              </w:rPr>
              <w:t>The Platform Team does not decide alone: business requirements, application design details, data usage approvals, AI answer accuracy, personal data or legal judgments, final production release decisions, or vendor deliverable acceptance.</w:t>
            </w:r>
          </w:p>
        </w:tc>
      </w:tr>
    </w:tbl>
    <w:p w14:paraId="08D559A4" w14:textId="77777777" w:rsidR="00A96ACD" w:rsidRPr="00236026" w:rsidRDefault="00A96ACD" w:rsidP="00236026">
      <w:pPr>
        <w:spacing w:after="240" w:line="276" w:lineRule="auto"/>
        <w:rPr>
          <w:rFonts w:ascii="Calibri" w:hAnsi="Calibri" w:cs="Calibri"/>
          <w:sz w:val="24"/>
          <w:szCs w:val="24"/>
        </w:rPr>
      </w:pPr>
    </w:p>
    <w:p w14:paraId="1B66F354" w14:textId="77777777" w:rsidR="00236026" w:rsidRDefault="00236026" w:rsidP="00236026">
      <w:pPr>
        <w:pStyle w:val="1"/>
        <w:pBdr>
          <w:bottom w:val="single" w:sz="8" w:space="4" w:color="2E5F9E"/>
        </w:pBdr>
        <w:spacing w:line="276" w:lineRule="auto"/>
        <w:rPr>
          <w:rFonts w:ascii="Calibri" w:hAnsi="Calibri" w:cs="Calibri"/>
          <w:color w:val="auto"/>
        </w:rPr>
      </w:pPr>
    </w:p>
    <w:p w14:paraId="0AD53F83" w14:textId="77777777" w:rsidR="00236026" w:rsidRDefault="00236026" w:rsidP="00236026">
      <w:pPr>
        <w:pStyle w:val="1"/>
        <w:pBdr>
          <w:bottom w:val="single" w:sz="8" w:space="4" w:color="2E5F9E"/>
        </w:pBdr>
        <w:spacing w:line="276" w:lineRule="auto"/>
        <w:rPr>
          <w:rFonts w:ascii="Calibri" w:hAnsi="Calibri" w:cs="Calibri"/>
          <w:color w:val="auto"/>
        </w:rPr>
      </w:pPr>
    </w:p>
    <w:p w14:paraId="34E7AFA4" w14:textId="77777777" w:rsidR="00236026" w:rsidRDefault="00236026" w:rsidP="00236026">
      <w:pPr>
        <w:pStyle w:val="1"/>
        <w:pBdr>
          <w:bottom w:val="single" w:sz="8" w:space="4" w:color="2E5F9E"/>
        </w:pBdr>
        <w:spacing w:line="276" w:lineRule="auto"/>
        <w:rPr>
          <w:rFonts w:ascii="Calibri" w:hAnsi="Calibri" w:cs="Calibri"/>
          <w:color w:val="auto"/>
        </w:rPr>
      </w:pPr>
    </w:p>
    <w:p w14:paraId="2C07A5AB" w14:textId="77777777" w:rsidR="00236026" w:rsidRDefault="00236026" w:rsidP="00236026">
      <w:pPr>
        <w:pStyle w:val="1"/>
        <w:pBdr>
          <w:bottom w:val="single" w:sz="8" w:space="4" w:color="2E5F9E"/>
        </w:pBdr>
        <w:spacing w:line="276" w:lineRule="auto"/>
        <w:rPr>
          <w:rFonts w:ascii="Calibri" w:hAnsi="Calibri" w:cs="Calibri"/>
          <w:color w:val="auto"/>
        </w:rPr>
      </w:pPr>
    </w:p>
    <w:p w14:paraId="7B80E440" w14:textId="77777777" w:rsidR="00236026" w:rsidRDefault="00236026" w:rsidP="00236026">
      <w:pPr>
        <w:pStyle w:val="1"/>
        <w:pBdr>
          <w:bottom w:val="single" w:sz="8" w:space="4" w:color="2E5F9E"/>
        </w:pBdr>
        <w:spacing w:line="276" w:lineRule="auto"/>
        <w:rPr>
          <w:rFonts w:ascii="Calibri" w:hAnsi="Calibri" w:cs="Calibri"/>
          <w:color w:val="auto"/>
        </w:rPr>
      </w:pPr>
    </w:p>
    <w:p w14:paraId="7BDC9C33" w14:textId="3C6B4D4A"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2. Project-Side Primary Contact</w:t>
      </w:r>
    </w:p>
    <w:p w14:paraId="5961567F" w14:textId="77777777" w:rsidR="00A96ACD" w:rsidRDefault="00000000" w:rsidP="00236026">
      <w:pPr>
        <w:spacing w:before="60" w:after="80" w:line="276" w:lineRule="auto"/>
        <w:rPr>
          <w:rFonts w:ascii="Calibri" w:eastAsia="Arial" w:hAnsi="Calibri" w:cs="Calibri"/>
          <w:sz w:val="24"/>
          <w:szCs w:val="24"/>
        </w:rPr>
      </w:pPr>
      <w:r>
        <w:rPr>
          <w:rFonts w:ascii="Calibri" w:eastAsia="Arial" w:hAnsi="Calibri" w:cs="Calibri"/>
          <w:sz w:val="24"/>
          <w:szCs w:val="24"/>
        </w:rPr>
        <w:t>Each project should designate one person as the primary contact for Platform Team communication. This person does not need to be an infrastructure specialist — someone who can coordinate with the PM, application team, vendors, and business owners is sufficient.</w:t>
      </w:r>
    </w:p>
    <w:p w14:paraId="11429912" w14:textId="77777777" w:rsidR="00236026" w:rsidRPr="00236026" w:rsidRDefault="00236026" w:rsidP="00236026">
      <w:pPr>
        <w:spacing w:before="60" w:after="80" w:line="276" w:lineRule="auto"/>
        <w:rPr>
          <w:rFonts w:ascii="Calibri" w:hAnsi="Calibri" w:cs="Calibri"/>
          <w:sz w:val="24"/>
          <w:szCs w:val="24"/>
        </w:rPr>
      </w:pPr>
    </w:p>
    <w:p w14:paraId="06403DA7"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96ACD" w:rsidRPr="00236026" w14:paraId="3B833BC7" w14:textId="77777777">
        <w:trPr>
          <w:tblHeader/>
        </w:trPr>
        <w:tc>
          <w:tcPr>
            <w:tcW w:w="30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989D84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Role</w:t>
            </w:r>
          </w:p>
        </w:tc>
        <w:tc>
          <w:tcPr>
            <w:tcW w:w="60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83B06D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What is expected</w:t>
            </w:r>
          </w:p>
        </w:tc>
      </w:tr>
      <w:tr w:rsidR="00A96ACD" w:rsidRPr="00236026" w14:paraId="1B0C84D4"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49925E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Single point of contact</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250A66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Serve as the liaison with the Platform Team and consolidate consultation items</w:t>
            </w:r>
          </w:p>
        </w:tc>
      </w:tr>
      <w:tr w:rsidR="00A96ACD" w:rsidRPr="00236026" w14:paraId="39EF17E6"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A50708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Context preparation</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AFA287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Organize purpose, users, exposure, data classification, placement candidate, and key discussion points</w:t>
            </w:r>
          </w:p>
        </w:tc>
      </w:tr>
      <w:tr w:rsidR="00A96ACD" w:rsidRPr="00236026" w14:paraId="3AB30A9A"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474B50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Document collection</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C51017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Gather system diagrams, existing documents, non-functional requirements, and operations materials</w:t>
            </w:r>
          </w:p>
        </w:tc>
      </w:tr>
      <w:tr w:rsidR="00A96ACD" w:rsidRPr="00236026" w14:paraId="238FC8C1"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1AA88E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Internal coordination</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6526F9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Bring questions back to the PM, application team, vendors, and business owners</w:t>
            </w:r>
          </w:p>
        </w:tc>
      </w:tr>
      <w:tr w:rsidR="00A96ACD" w:rsidRPr="00236026" w14:paraId="19612DEA"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E1556D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Responsibility mapping</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3B2472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Clarify who is responsible for design, build, review, approval, deployment, monitoring, operations, and decommissioning</w:t>
            </w:r>
          </w:p>
        </w:tc>
      </w:tr>
      <w:tr w:rsidR="00A96ACD" w:rsidRPr="00236026" w14:paraId="422EEB5F"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02B360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Work request preparation</w:t>
            </w:r>
          </w:p>
        </w:tc>
        <w:tc>
          <w:tcPr>
            <w:tcW w:w="60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4C5C54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Organize scope, timing, effort, and estimate inclusion for any work requested from the Platform Team</w:t>
            </w:r>
          </w:p>
        </w:tc>
      </w:tr>
    </w:tbl>
    <w:p w14:paraId="1D087188" w14:textId="77777777" w:rsidR="00A96ACD" w:rsidRPr="00236026" w:rsidRDefault="00A96ACD" w:rsidP="00236026">
      <w:pPr>
        <w:spacing w:after="12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A96ACD" w:rsidRPr="00236026" w14:paraId="4BFFDC04" w14:textId="77777777">
        <w:tc>
          <w:tcPr>
            <w:tcW w:w="1200" w:type="dxa"/>
            <w:tcBorders>
              <w:top w:val="none" w:sz="0" w:space="0" w:color="FFFFFF"/>
              <w:left w:val="none" w:sz="0" w:space="0" w:color="FFFFFF"/>
              <w:bottom w:val="none" w:sz="0" w:space="0" w:color="FFFFFF"/>
              <w:right w:val="none" w:sz="0" w:space="0" w:color="FFFFFF"/>
            </w:tcBorders>
            <w:shd w:val="clear" w:color="auto" w:fill="E8F0FB"/>
            <w:tcMar>
              <w:top w:w="120" w:type="dxa"/>
              <w:left w:w="120" w:type="dxa"/>
              <w:bottom w:w="120" w:type="dxa"/>
              <w:right w:w="120" w:type="dxa"/>
            </w:tcMar>
            <w:vAlign w:val="center"/>
          </w:tcPr>
          <w:p w14:paraId="67F835F6" w14:textId="77777777" w:rsidR="00A96ACD" w:rsidRPr="00236026" w:rsidRDefault="00000000" w:rsidP="00236026">
            <w:pPr>
              <w:spacing w:line="276" w:lineRule="auto"/>
              <w:jc w:val="center"/>
              <w:rPr>
                <w:rFonts w:ascii="Calibri" w:hAnsi="Calibri" w:cs="Calibri"/>
                <w:sz w:val="20"/>
                <w:szCs w:val="20"/>
              </w:rPr>
            </w:pPr>
            <w:r>
              <w:rPr>
                <w:rFonts w:ascii="Calibri" w:eastAsia="Arial" w:hAnsi="Calibri" w:cs="Calibri"/>
                <w:b/>
                <w:bCs/>
                <w:color w:val="1F3864"/>
                <w:sz w:val="20"/>
                <w:szCs w:val="20"/>
              </w:rPr>
              <w:t>Note</w:t>
            </w:r>
          </w:p>
        </w:tc>
        <w:tc>
          <w:tcPr>
            <w:tcW w:w="7826" w:type="dxa"/>
            <w:tcBorders>
              <w:top w:val="none" w:sz="0" w:space="0" w:color="FFFFFF"/>
              <w:left w:val="none" w:sz="0" w:space="0" w:color="FFFFFF"/>
              <w:bottom w:val="none" w:sz="0" w:space="0" w:color="FFFFFF"/>
              <w:right w:val="none" w:sz="0" w:space="0" w:color="FFFFFF"/>
            </w:tcBorders>
            <w:shd w:val="clear" w:color="auto" w:fill="E8F0FB"/>
            <w:tcMar>
              <w:top w:w="120" w:type="dxa"/>
              <w:left w:w="160" w:type="dxa"/>
              <w:bottom w:w="120" w:type="dxa"/>
              <w:right w:w="120" w:type="dxa"/>
            </w:tcMar>
          </w:tcPr>
          <w:p w14:paraId="383B0A1D" w14:textId="77777777" w:rsidR="00A96ACD" w:rsidRPr="00236026" w:rsidRDefault="00000000" w:rsidP="00236026">
            <w:pPr>
              <w:spacing w:line="276" w:lineRule="auto"/>
              <w:rPr>
                <w:rFonts w:ascii="Calibri" w:hAnsi="Calibri" w:cs="Calibri"/>
                <w:sz w:val="20"/>
                <w:szCs w:val="20"/>
              </w:rPr>
            </w:pPr>
            <w:r>
              <w:rPr>
                <w:rFonts w:ascii="Calibri" w:eastAsia="Arial" w:hAnsi="Calibri" w:cs="Calibri"/>
                <w:sz w:val="20"/>
                <w:szCs w:val="20"/>
              </w:rPr>
              <w:t>If the primary contact has not yet been designated at the time of the initial consultation, the consultation can still proceed. However, a designated contact is required before moving into detailed review, build work, production deployment, or operational handover.</w:t>
            </w:r>
          </w:p>
        </w:tc>
      </w:tr>
    </w:tbl>
    <w:p w14:paraId="31A86B5B" w14:textId="77777777" w:rsidR="00A96ACD" w:rsidRPr="00236026" w:rsidRDefault="00A96ACD" w:rsidP="00236026">
      <w:pPr>
        <w:spacing w:after="240" w:line="276" w:lineRule="auto"/>
        <w:rPr>
          <w:rFonts w:ascii="Calibri" w:hAnsi="Calibri" w:cs="Calibri"/>
          <w:sz w:val="24"/>
          <w:szCs w:val="24"/>
        </w:rPr>
      </w:pPr>
    </w:p>
    <w:p w14:paraId="068C7230" w14:textId="77777777" w:rsidR="00236026" w:rsidRDefault="00236026" w:rsidP="00236026">
      <w:pPr>
        <w:pStyle w:val="1"/>
        <w:pBdr>
          <w:bottom w:val="single" w:sz="8" w:space="4" w:color="2E5F9E"/>
        </w:pBdr>
        <w:spacing w:line="276" w:lineRule="auto"/>
        <w:rPr>
          <w:rFonts w:ascii="Calibri" w:hAnsi="Calibri" w:cs="Calibri"/>
          <w:color w:val="auto"/>
        </w:rPr>
      </w:pPr>
    </w:p>
    <w:p w14:paraId="48A58DB0" w14:textId="77777777" w:rsidR="00236026" w:rsidRDefault="00236026" w:rsidP="00236026">
      <w:pPr>
        <w:pStyle w:val="1"/>
        <w:pBdr>
          <w:bottom w:val="single" w:sz="8" w:space="4" w:color="2E5F9E"/>
        </w:pBdr>
        <w:spacing w:line="276" w:lineRule="auto"/>
        <w:rPr>
          <w:rFonts w:ascii="Calibri" w:hAnsi="Calibri" w:cs="Calibri"/>
          <w:color w:val="auto"/>
        </w:rPr>
      </w:pPr>
    </w:p>
    <w:p w14:paraId="40233768" w14:textId="77777777" w:rsidR="00236026" w:rsidRDefault="00236026" w:rsidP="00236026">
      <w:pPr>
        <w:pStyle w:val="1"/>
        <w:pBdr>
          <w:bottom w:val="single" w:sz="8" w:space="4" w:color="2E5F9E"/>
        </w:pBdr>
        <w:spacing w:line="276" w:lineRule="auto"/>
        <w:rPr>
          <w:rFonts w:ascii="Calibri" w:hAnsi="Calibri" w:cs="Calibri"/>
          <w:color w:val="auto"/>
        </w:rPr>
      </w:pPr>
    </w:p>
    <w:p w14:paraId="103A12B0" w14:textId="77777777" w:rsidR="00236026" w:rsidRDefault="00236026" w:rsidP="00236026">
      <w:pPr>
        <w:pStyle w:val="1"/>
        <w:pBdr>
          <w:bottom w:val="single" w:sz="8" w:space="4" w:color="2E5F9E"/>
        </w:pBdr>
        <w:spacing w:line="276" w:lineRule="auto"/>
        <w:rPr>
          <w:rFonts w:ascii="Calibri" w:hAnsi="Calibri" w:cs="Calibri"/>
          <w:color w:val="auto"/>
        </w:rPr>
      </w:pPr>
    </w:p>
    <w:p w14:paraId="252B5D19" w14:textId="1EEBAA3A"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3. Information to Share Before Consulting</w:t>
      </w:r>
    </w:p>
    <w:p w14:paraId="0B9F5629"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A complete design document is not required from the start. If you already have existing materials that cover the same information, please share those. The Platform Team will ask only for what is missing.</w:t>
      </w:r>
    </w:p>
    <w:p w14:paraId="7AB920B5"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2382"/>
        <w:gridCol w:w="6042"/>
      </w:tblGrid>
      <w:tr w:rsidR="00A96ACD" w:rsidRPr="00236026" w14:paraId="3F83E42E" w14:textId="77777777">
        <w:trPr>
          <w:tblHeader/>
        </w:trPr>
        <w:tc>
          <w:tcPr>
            <w:tcW w:w="5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B28BA5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No.</w:t>
            </w:r>
          </w:p>
        </w:tc>
        <w:tc>
          <w:tcPr>
            <w:tcW w:w="24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481556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Item</w:t>
            </w:r>
          </w:p>
        </w:tc>
        <w:tc>
          <w:tcPr>
            <w:tcW w:w="61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0B51F7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What we need to understand</w:t>
            </w:r>
          </w:p>
        </w:tc>
      </w:tr>
      <w:tr w:rsidR="00A96ACD" w:rsidRPr="00236026" w14:paraId="1982278B"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1D5800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69E084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Purpose</w:t>
            </w:r>
          </w:p>
        </w:tc>
        <w:tc>
          <w:tcPr>
            <w:tcW w:w="6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7B157C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What the system or environment is intended to achieve</w:t>
            </w:r>
          </w:p>
        </w:tc>
      </w:tr>
      <w:tr w:rsidR="00A96ACD" w:rsidRPr="00236026" w14:paraId="2775B599" w14:textId="77777777">
        <w:tc>
          <w:tcPr>
            <w:tcW w:w="5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133D1B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C00571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Owners</w:t>
            </w:r>
          </w:p>
        </w:tc>
        <w:tc>
          <w:tcPr>
            <w:tcW w:w="61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41A7E8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Who makes business, cost, technical, and operational decisions</w:t>
            </w:r>
          </w:p>
        </w:tc>
      </w:tr>
      <w:tr w:rsidR="00A96ACD" w:rsidRPr="00236026" w14:paraId="6C03A54D"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9C4884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3ACA92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Project phase</w:t>
            </w:r>
          </w:p>
        </w:tc>
        <w:tc>
          <w:tcPr>
            <w:tcW w:w="6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1E291E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Planning / Requirements / Design / Build / Pre-production / Operations</w:t>
            </w:r>
          </w:p>
        </w:tc>
      </w:tr>
      <w:tr w:rsidR="00A96ACD" w:rsidRPr="00236026" w14:paraId="577A54DA" w14:textId="77777777">
        <w:tc>
          <w:tcPr>
            <w:tcW w:w="5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2E9742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119222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Users</w:t>
            </w:r>
          </w:p>
        </w:tc>
        <w:tc>
          <w:tcPr>
            <w:tcW w:w="61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C4112C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Internal staff / customers / partners / vendors / general public</w:t>
            </w:r>
          </w:p>
        </w:tc>
      </w:tr>
      <w:tr w:rsidR="00A96ACD" w:rsidRPr="00236026" w14:paraId="59BB1BBE"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B16130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8E3BEB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Exposure</w:t>
            </w:r>
          </w:p>
        </w:tc>
        <w:tc>
          <w:tcPr>
            <w:tcW w:w="6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4194D6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Internal only / limited external / authenticated public / anonymous public</w:t>
            </w:r>
          </w:p>
        </w:tc>
      </w:tr>
      <w:tr w:rsidR="00A96ACD" w:rsidRPr="00236026" w14:paraId="043068CB" w14:textId="77777777">
        <w:tc>
          <w:tcPr>
            <w:tcW w:w="5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A24321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9A3B0E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w:t>
            </w:r>
          </w:p>
        </w:tc>
        <w:tc>
          <w:tcPr>
            <w:tcW w:w="61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7C60EB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Whether personal data, confidential data, customer data, or production data is involved</w:t>
            </w:r>
          </w:p>
        </w:tc>
      </w:tr>
      <w:tr w:rsidR="00A96ACD" w:rsidRPr="00236026" w14:paraId="48229F3C"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030D83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CE4613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Placement candidate</w:t>
            </w:r>
          </w:p>
        </w:tc>
        <w:tc>
          <w:tcPr>
            <w:tcW w:w="6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073737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AWS / Azure / On-premises / Existing environment / Undecided</w:t>
            </w:r>
          </w:p>
        </w:tc>
      </w:tr>
      <w:tr w:rsidR="00A96ACD" w:rsidRPr="00236026" w14:paraId="25325AB4" w14:textId="77777777">
        <w:tc>
          <w:tcPr>
            <w:tcW w:w="5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343A14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8</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490056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Connections &amp; integrations</w:t>
            </w:r>
          </w:p>
        </w:tc>
        <w:tc>
          <w:tcPr>
            <w:tcW w:w="61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42B1E3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Connected systems, SaaS, external APIs, data hub candidates</w:t>
            </w:r>
          </w:p>
        </w:tc>
      </w:tr>
      <w:tr w:rsidR="00A96ACD" w:rsidRPr="00236026" w14:paraId="788D8AD6"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7CE6C8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9</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52564C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Build &amp; operations team</w:t>
            </w:r>
          </w:p>
        </w:tc>
        <w:tc>
          <w:tcPr>
            <w:tcW w:w="61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698374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Who builds, deploys, monitors, operates, and decommissions</w:t>
            </w:r>
          </w:p>
        </w:tc>
      </w:tr>
      <w:tr w:rsidR="00A96ACD" w:rsidRPr="00236026" w14:paraId="458FD183" w14:textId="77777777">
        <w:tc>
          <w:tcPr>
            <w:tcW w:w="5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914311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10</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6AC619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Key discussion point</w:t>
            </w:r>
          </w:p>
        </w:tc>
        <w:tc>
          <w:tcPr>
            <w:tcW w:w="61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E2827E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What you want the Platform Team to review or help decide</w:t>
            </w:r>
          </w:p>
        </w:tc>
      </w:tr>
    </w:tbl>
    <w:p w14:paraId="39656D73" w14:textId="77777777" w:rsidR="00A96ACD" w:rsidRPr="00236026" w:rsidRDefault="00A96ACD" w:rsidP="00236026">
      <w:pPr>
        <w:spacing w:after="120" w:line="276" w:lineRule="auto"/>
        <w:rPr>
          <w:rFonts w:ascii="Calibri" w:hAnsi="Calibri" w:cs="Calibri"/>
          <w:sz w:val="24"/>
          <w:szCs w:val="24"/>
        </w:rPr>
      </w:pPr>
    </w:p>
    <w:p w14:paraId="6E19B157" w14:textId="77777777" w:rsidR="00236026" w:rsidRDefault="00236026" w:rsidP="00236026">
      <w:pPr>
        <w:pStyle w:val="2"/>
        <w:spacing w:line="276" w:lineRule="auto"/>
        <w:rPr>
          <w:rFonts w:ascii="Calibri" w:hAnsi="Calibri" w:cs="Calibri"/>
          <w:color w:val="auto"/>
        </w:rPr>
      </w:pPr>
    </w:p>
    <w:p w14:paraId="4971394A" w14:textId="77777777" w:rsidR="00236026" w:rsidRDefault="00236026" w:rsidP="00236026">
      <w:pPr>
        <w:pStyle w:val="2"/>
        <w:spacing w:line="276" w:lineRule="auto"/>
        <w:rPr>
          <w:rFonts w:ascii="Calibri" w:hAnsi="Calibri" w:cs="Calibri"/>
          <w:color w:val="auto"/>
        </w:rPr>
      </w:pPr>
    </w:p>
    <w:p w14:paraId="47DD22BC" w14:textId="77777777" w:rsidR="00236026" w:rsidRDefault="00236026" w:rsidP="00236026">
      <w:pPr>
        <w:pStyle w:val="2"/>
        <w:spacing w:line="276" w:lineRule="auto"/>
        <w:rPr>
          <w:rFonts w:ascii="Calibri" w:hAnsi="Calibri" w:cs="Calibri"/>
          <w:color w:val="auto"/>
        </w:rPr>
      </w:pPr>
    </w:p>
    <w:p w14:paraId="1AC26578" w14:textId="77777777" w:rsidR="00236026" w:rsidRDefault="00236026" w:rsidP="00236026">
      <w:pPr>
        <w:pStyle w:val="2"/>
        <w:spacing w:line="276" w:lineRule="auto"/>
        <w:rPr>
          <w:rFonts w:ascii="Calibri" w:hAnsi="Calibri" w:cs="Calibri"/>
          <w:color w:val="auto"/>
        </w:rPr>
      </w:pPr>
    </w:p>
    <w:p w14:paraId="683E633B" w14:textId="77777777" w:rsidR="00236026" w:rsidRDefault="00236026" w:rsidP="00236026">
      <w:pPr>
        <w:pStyle w:val="2"/>
        <w:spacing w:line="276" w:lineRule="auto"/>
        <w:rPr>
          <w:rFonts w:ascii="Calibri" w:hAnsi="Calibri" w:cs="Calibri"/>
          <w:color w:val="auto"/>
        </w:rPr>
      </w:pPr>
    </w:p>
    <w:p w14:paraId="0324ACF9" w14:textId="2EBB732D" w:rsidR="00A96ACD" w:rsidRPr="00236026" w:rsidRDefault="00000000" w:rsidP="00236026">
      <w:pPr>
        <w:pStyle w:val="2"/>
        <w:spacing w:line="276" w:lineRule="auto"/>
        <w:rPr>
          <w:rFonts w:ascii="Calibri" w:hAnsi="Calibri" w:cs="Calibri"/>
          <w:color w:val="auto"/>
        </w:rPr>
      </w:pPr>
      <w:r>
        <w:rPr>
          <w:rFonts w:ascii="Calibri" w:hAnsi="Calibri" w:cs="Calibri"/>
          <w:color w:val="auto"/>
        </w:rPr>
        <w:lastRenderedPageBreak/>
        <w:t>Substituting Existing Documents</w:t>
      </w:r>
    </w:p>
    <w:p w14:paraId="310C77EB"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If the following documents already exist, they can replace entries in the intake form. Share the document and the Platform Team will identify any gaps.</w:t>
      </w:r>
    </w:p>
    <w:p w14:paraId="46613356"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96ACD" w:rsidRPr="00236026" w14:paraId="0998E1C6" w14:textId="77777777">
        <w:trPr>
          <w:tblHeader/>
        </w:trPr>
        <w:tc>
          <w:tcPr>
            <w:tcW w:w="3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9FB473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Existing document</w:t>
            </w:r>
          </w:p>
        </w:tc>
        <w:tc>
          <w:tcPr>
            <w:tcW w:w="58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7E865D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Information it can substitute</w:t>
            </w:r>
          </w:p>
        </w:tc>
      </w:tr>
      <w:tr w:rsidR="00A96ACD" w:rsidRPr="00236026" w14:paraId="6D066284"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91A208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Project proposal / business case</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A5EAC5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Purpose, users, owners, schedule</w:t>
            </w:r>
          </w:p>
        </w:tc>
      </w:tr>
      <w:tr w:rsidR="00A96ACD" w:rsidRPr="00236026" w14:paraId="7C0FE102"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8FE44C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Requirements / basic design document</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DA19CF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Business and non-functional requirements, architecture, auth, integrations, operations policy</w:t>
            </w:r>
          </w:p>
        </w:tc>
      </w:tr>
      <w:tr w:rsidR="00A96ACD" w:rsidRPr="00236026" w14:paraId="2A2F77F4"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83800C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System diagram / network diagram</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78310F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Cloud or on-premises placement, connectivity, exposure</w:t>
            </w:r>
          </w:p>
        </w:tc>
      </w:tr>
      <w:tr w:rsidR="00A96ACD" w:rsidRPr="00236026" w14:paraId="5430E346"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A198E6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 flow diagram / integration list</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178D93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 connections, classification, data hub candidates, external data transfer</w:t>
            </w:r>
          </w:p>
        </w:tc>
      </w:tr>
      <w:tr w:rsidR="00A96ACD" w:rsidRPr="00236026" w14:paraId="5CCA9D2C"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28BD04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CI/CD design / GitHub Actions plan</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8C29B3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Pipeline, deployment, approvals, rollback, CI checks</w:t>
            </w:r>
          </w:p>
        </w:tc>
      </w:tr>
      <w:tr w:rsidR="00A96ACD" w:rsidRPr="00236026" w14:paraId="60865F73"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3FC805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Dockerfile / container documentation</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8D578C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Base image, build approach, scanning, run-as user, logging</w:t>
            </w:r>
          </w:p>
        </w:tc>
      </w:tr>
      <w:tr w:rsidR="00A96ACD" w:rsidRPr="00236026" w14:paraId="5445F56C"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E08A8B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AI usage study</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D3DBB4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Use case, input/output data, training use, logging, permissions, cost</w:t>
            </w:r>
          </w:p>
        </w:tc>
      </w:tr>
    </w:tbl>
    <w:p w14:paraId="1AE50249" w14:textId="77777777" w:rsidR="00A96ACD" w:rsidRPr="00236026" w:rsidRDefault="00A96ACD" w:rsidP="00236026">
      <w:pPr>
        <w:spacing w:after="240" w:line="276" w:lineRule="auto"/>
        <w:rPr>
          <w:rFonts w:ascii="Calibri" w:hAnsi="Calibri" w:cs="Calibri"/>
          <w:sz w:val="24"/>
          <w:szCs w:val="24"/>
        </w:rPr>
      </w:pPr>
    </w:p>
    <w:p w14:paraId="5E955A06"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t>4. System Diagram</w:t>
      </w:r>
    </w:p>
    <w:p w14:paraId="22AB782A"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For most consultations, please share a simple system design diagram or architecture sketch. It does not need to be a formal deliverable. A hand-drawn sketch, PowerPoint slide, draw.io diagram, excerpt from an existing design document, or AI-generated draft is all acceptable as a starting point.</w:t>
      </w:r>
    </w:p>
    <w:p w14:paraId="272DB0E3"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96ACD" w:rsidRPr="00236026" w14:paraId="43D1640A" w14:textId="77777777">
        <w:trPr>
          <w:tblHeader/>
        </w:trPr>
        <w:tc>
          <w:tcPr>
            <w:tcW w:w="3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EE7AED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Element to include</w:t>
            </w:r>
          </w:p>
        </w:tc>
        <w:tc>
          <w:tcPr>
            <w:tcW w:w="58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92B0E5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Examples</w:t>
            </w:r>
          </w:p>
        </w:tc>
      </w:tr>
      <w:tr w:rsidR="00A96ACD" w:rsidRPr="00236026" w14:paraId="74B57682"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2F79DF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Users / actors</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073C76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Internal staff, customers, partners, administrators</w:t>
            </w:r>
          </w:p>
        </w:tc>
      </w:tr>
      <w:tr w:rsidR="00A96ACD" w:rsidRPr="00236026" w14:paraId="2857DC6C"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0904CF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Entry points</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AE683B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DNS, CDN, WAF, load balancer, API Gateway</w:t>
            </w:r>
          </w:p>
        </w:tc>
      </w:tr>
      <w:tr w:rsidR="00A96ACD" w:rsidRPr="00236026" w14:paraId="4E1545A9"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DAFE61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Application components</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01AC57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Web, API, batch, admin screen, containers, workers</w:t>
            </w:r>
          </w:p>
        </w:tc>
      </w:tr>
      <w:tr w:rsidR="00A96ACD" w:rsidRPr="00236026" w14:paraId="4587F032"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11E347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 components</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ED0A64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 xml:space="preserve">Database, object storage, logs, data hub, document </w:t>
            </w:r>
            <w:r>
              <w:rPr>
                <w:rFonts w:ascii="Calibri" w:eastAsia="Arial" w:hAnsi="Calibri" w:cs="Calibri"/>
                <w:sz w:val="24"/>
                <w:szCs w:val="24"/>
              </w:rPr>
              <w:lastRenderedPageBreak/>
              <w:t>store</w:t>
            </w:r>
          </w:p>
        </w:tc>
      </w:tr>
      <w:tr w:rsidR="00A96ACD" w:rsidRPr="00236026" w14:paraId="00E9A8B8"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B16986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lastRenderedPageBreak/>
              <w:t>External integrations</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CE1E3B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SaaS, external APIs, email delivery, partner systems</w:t>
            </w:r>
          </w:p>
        </w:tc>
      </w:tr>
      <w:tr w:rsidR="00A96ACD" w:rsidRPr="00236026" w14:paraId="4E41E1F1" w14:textId="77777777">
        <w:tc>
          <w:tcPr>
            <w:tcW w:w="3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EFA480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Identity &amp; access</w:t>
            </w:r>
          </w:p>
        </w:tc>
        <w:tc>
          <w:tcPr>
            <w:tcW w:w="58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2A9FC5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Entra ID, Cognito, API keys, OAuth/OIDC, service accounts</w:t>
            </w:r>
          </w:p>
        </w:tc>
      </w:tr>
      <w:tr w:rsidR="00A96ACD" w:rsidRPr="00236026" w14:paraId="667BDA43"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085BE5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Operations &amp; monitoring</w:t>
            </w:r>
          </w:p>
        </w:tc>
        <w:tc>
          <w:tcPr>
            <w:tcW w:w="5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5E327D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Monitoring, logs, alerts, backup, responsibility boundaries</w:t>
            </w:r>
          </w:p>
        </w:tc>
      </w:tr>
    </w:tbl>
    <w:p w14:paraId="38712BE9" w14:textId="77777777" w:rsidR="00A96ACD" w:rsidRPr="00236026" w:rsidRDefault="00A96ACD" w:rsidP="00236026">
      <w:pPr>
        <w:spacing w:after="120" w:line="276" w:lineRule="auto"/>
        <w:rPr>
          <w:rFonts w:ascii="Calibri" w:hAnsi="Calibri" w:cs="Calibri"/>
          <w:sz w:val="24"/>
          <w:szCs w:val="24"/>
        </w:rPr>
      </w:pPr>
    </w:p>
    <w:p w14:paraId="68AE4EE0" w14:textId="77777777" w:rsidR="00A96ACD" w:rsidRPr="00236026" w:rsidRDefault="00000000" w:rsidP="00236026">
      <w:pPr>
        <w:pStyle w:val="2"/>
        <w:spacing w:line="276" w:lineRule="auto"/>
        <w:rPr>
          <w:rFonts w:ascii="Calibri" w:hAnsi="Calibri" w:cs="Calibri"/>
          <w:color w:val="auto"/>
          <w:sz w:val="28"/>
          <w:szCs w:val="28"/>
        </w:rPr>
      </w:pPr>
      <w:r>
        <w:rPr>
          <w:rFonts w:ascii="Calibri" w:hAnsi="Calibri" w:cs="Calibri"/>
          <w:color w:val="auto"/>
          <w:sz w:val="28"/>
          <w:szCs w:val="28"/>
        </w:rPr>
        <w:t>Reference: Standard Web Application Architecture</w:t>
      </w:r>
    </w:p>
    <w:p w14:paraId="0214E14A"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For a new web application, the following can serve as a starting point for discussion (not a mandatory template):</w:t>
      </w:r>
    </w:p>
    <w:p w14:paraId="7613754C"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26"/>
      </w:tblGrid>
      <w:tr w:rsidR="00A96ACD" w:rsidRPr="00236026" w14:paraId="1C421177"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387E54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Layer</w:t>
            </w:r>
          </w:p>
        </w:tc>
        <w:tc>
          <w:tcPr>
            <w:tcW w:w="26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F73277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AWS-oriented example</w:t>
            </w:r>
          </w:p>
        </w:tc>
        <w:tc>
          <w:tcPr>
            <w:tcW w:w="4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FBDB7D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Key points to confirm</w:t>
            </w:r>
          </w:p>
        </w:tc>
      </w:tr>
      <w:tr w:rsidR="00A96ACD" w:rsidRPr="00236026" w14:paraId="15344E2B"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DA4C6B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DNS / CDN / WAF</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568351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Route 53, CloudFront, AWS WAF</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9C8BE2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Domain owner, exposure scope, TLS, WAF policy</w:t>
            </w:r>
          </w:p>
        </w:tc>
      </w:tr>
      <w:tr w:rsidR="00A96ACD" w:rsidRPr="00236026" w14:paraId="52EC45CC"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2A7733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Entry / routing</w:t>
            </w:r>
          </w:p>
        </w:tc>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CFC6D5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ALB or API Gateway</w:t>
            </w:r>
          </w:p>
        </w:tc>
        <w:tc>
          <w:tcPr>
            <w:tcW w:w="4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AFB39F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Health check, public/internal routing, authentication</w:t>
            </w:r>
          </w:p>
        </w:tc>
      </w:tr>
      <w:tr w:rsidR="00A96ACD" w:rsidRPr="00236026" w14:paraId="54BC108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D3E875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Runtime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2DBD5F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ECS Fargate, EKS, Lambda</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6AC8D7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Container readiness, scaling, logging, deployment model</w:t>
            </w:r>
          </w:p>
        </w:tc>
      </w:tr>
      <w:tr w:rsidR="00A96ACD" w:rsidRPr="00236026" w14:paraId="21EE9EDB"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DD3067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w:t>
            </w:r>
          </w:p>
        </w:tc>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3AB49D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RDS/Aurora, DynamoDB, S3, SQS/SNS</w:t>
            </w:r>
          </w:p>
        </w:tc>
        <w:tc>
          <w:tcPr>
            <w:tcW w:w="4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D3C6B5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Backup, encryption, retention, retry, ownership</w:t>
            </w:r>
          </w:p>
        </w:tc>
      </w:tr>
      <w:tr w:rsidR="00A96ACD" w:rsidRPr="00236026" w14:paraId="4F4D4F92"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A50FE8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Operations</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040E85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CloudWatch, CloudTrail, Config</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51D478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Metrics, logs, alerts, incident owner, audit</w:t>
            </w:r>
          </w:p>
        </w:tc>
      </w:tr>
      <w:tr w:rsidR="00A96ACD" w:rsidRPr="00236026" w14:paraId="7327B384"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3F26BD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Delivery</w:t>
            </w:r>
          </w:p>
        </w:tc>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62085E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GitHub Actions, ECR, Terraform</w:t>
            </w:r>
          </w:p>
        </w:tc>
        <w:tc>
          <w:tcPr>
            <w:tcW w:w="4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8BDC47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Build, test, scan, approval, rollout and rollback</w:t>
            </w:r>
          </w:p>
        </w:tc>
      </w:tr>
    </w:tbl>
    <w:p w14:paraId="551ED36D" w14:textId="77777777" w:rsidR="00A96ACD" w:rsidRPr="00236026" w:rsidRDefault="00A96ACD" w:rsidP="00236026">
      <w:pPr>
        <w:spacing w:after="240" w:line="276" w:lineRule="auto"/>
        <w:rPr>
          <w:rFonts w:ascii="Calibri" w:hAnsi="Calibri" w:cs="Calibri"/>
          <w:sz w:val="24"/>
          <w:szCs w:val="24"/>
        </w:rPr>
      </w:pPr>
    </w:p>
    <w:p w14:paraId="72BE0FA8" w14:textId="77777777" w:rsidR="00236026" w:rsidRDefault="00236026" w:rsidP="00236026">
      <w:pPr>
        <w:pStyle w:val="1"/>
        <w:pBdr>
          <w:bottom w:val="single" w:sz="8" w:space="4" w:color="2E5F9E"/>
        </w:pBdr>
        <w:spacing w:line="276" w:lineRule="auto"/>
        <w:rPr>
          <w:rFonts w:ascii="Calibri" w:hAnsi="Calibri" w:cs="Calibri"/>
          <w:color w:val="auto"/>
        </w:rPr>
      </w:pPr>
    </w:p>
    <w:p w14:paraId="3779C2F6" w14:textId="77777777" w:rsidR="00236026" w:rsidRDefault="00236026" w:rsidP="00236026">
      <w:pPr>
        <w:pStyle w:val="1"/>
        <w:pBdr>
          <w:bottom w:val="single" w:sz="8" w:space="4" w:color="2E5F9E"/>
        </w:pBdr>
        <w:spacing w:line="276" w:lineRule="auto"/>
        <w:rPr>
          <w:rFonts w:ascii="Calibri" w:hAnsi="Calibri" w:cs="Calibri"/>
          <w:color w:val="auto"/>
        </w:rPr>
      </w:pPr>
    </w:p>
    <w:p w14:paraId="0E1EBB86" w14:textId="77777777" w:rsidR="00236026" w:rsidRDefault="00236026" w:rsidP="00236026">
      <w:pPr>
        <w:pStyle w:val="1"/>
        <w:pBdr>
          <w:bottom w:val="single" w:sz="8" w:space="4" w:color="2E5F9E"/>
        </w:pBdr>
        <w:spacing w:line="276" w:lineRule="auto"/>
        <w:rPr>
          <w:rFonts w:ascii="Calibri" w:hAnsi="Calibri" w:cs="Calibri"/>
          <w:color w:val="auto"/>
        </w:rPr>
      </w:pPr>
    </w:p>
    <w:p w14:paraId="1AA1DBD6" w14:textId="55393122"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5. Recommended Guardrails</w:t>
      </w:r>
    </w:p>
    <w:p w14:paraId="4E7B4F0C"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From an operational, security, and standardization perspective, the Platform Team generally recommends cloud-first, container-friendly, IaC-managed, CI/CD-driven architectures using managed services. These are guardrails to make ongoing operations, changes, and incident response manageable — not restrictions on technology choices. If your project cannot follow the standard approach, please share the reason, constraints, alternative, and who will own operations.</w:t>
      </w:r>
    </w:p>
    <w:p w14:paraId="6B9462F0"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96ACD" w:rsidRPr="00236026" w14:paraId="6B8C8BF4"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6A47A6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Recommended direction</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EF802B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Reason</w:t>
            </w:r>
          </w:p>
        </w:tc>
      </w:tr>
      <w:tr w:rsidR="00A96ACD" w:rsidRPr="00236026" w14:paraId="31D4A22D"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9E2044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Cloud-first</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ECBF72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Easier to standardize provisioning, scaling, backup, monitoring, and security controls</w:t>
            </w:r>
          </w:p>
        </w:tc>
      </w:tr>
      <w:tr w:rsidR="00A96ACD" w:rsidRPr="00236026" w14:paraId="1D33D7C1"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55E757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Container-first where practical</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3CDE76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Reduces environment drift and improves reproducibility, scaling, and portability</w:t>
            </w:r>
          </w:p>
        </w:tc>
      </w:tr>
      <w:tr w:rsidR="00A96ACD" w:rsidRPr="00236026" w14:paraId="2FDA6B54"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8E8BF7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IaC-first</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405DC1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Reduces manual changes and supports review, configuration history, and reconstruction</w:t>
            </w:r>
          </w:p>
        </w:tc>
      </w:tr>
      <w:tr w:rsidR="00A96ACD" w:rsidRPr="00236026" w14:paraId="717093B7"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95435B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CI/CD-first</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E9E13F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Makes production changes traceable, reviewable, and repeatable with clear approval steps</w:t>
            </w:r>
          </w:p>
        </w:tc>
      </w:tr>
      <w:tr w:rsidR="00A96ACD" w:rsidRPr="00236026" w14:paraId="1CF29DFE"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DFBB0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Managed services first</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016FCF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Reduces burden of patching, redundancy, and backup management</w:t>
            </w:r>
          </w:p>
        </w:tc>
      </w:tr>
    </w:tbl>
    <w:p w14:paraId="22A3D717" w14:textId="77777777" w:rsidR="00A96ACD" w:rsidRPr="00236026" w:rsidRDefault="00A96ACD" w:rsidP="00236026">
      <w:pPr>
        <w:spacing w:after="240" w:line="276" w:lineRule="auto"/>
        <w:rPr>
          <w:rFonts w:ascii="Calibri" w:hAnsi="Calibri" w:cs="Calibri"/>
          <w:sz w:val="24"/>
          <w:szCs w:val="24"/>
        </w:rPr>
      </w:pPr>
    </w:p>
    <w:p w14:paraId="027F6194"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t>6. Dockerfile and Container Images</w:t>
      </w:r>
    </w:p>
    <w:p w14:paraId="6BCF2488"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Dockerfiles and container images are created and maintained by the project team. The Platform Team reviews them from the runtime platform, security, CI/CD, logging, and operational perspective.</w:t>
      </w:r>
    </w:p>
    <w:p w14:paraId="04B97757"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96ACD" w:rsidRPr="00236026" w14:paraId="09D502A3"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A23E77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Review point</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E72EC0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Expected direction</w:t>
            </w:r>
          </w:p>
        </w:tc>
      </w:tr>
      <w:tr w:rsidR="00A96ACD" w:rsidRPr="00236026" w14:paraId="65700737"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BD2EEF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Base image</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62786E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Use a company-approved or trusted official image. Avoid unknown or unverified sources.</w:t>
            </w:r>
          </w:p>
        </w:tc>
      </w:tr>
      <w:tr w:rsidR="00A96ACD" w:rsidRPr="00236026" w14:paraId="21B93A84"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5D1B00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Version pinning</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85A0D3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 not rely on 'latest' tags in production images.</w:t>
            </w:r>
          </w:p>
        </w:tc>
      </w:tr>
      <w:tr w:rsidR="00A96ACD" w:rsidRPr="00236026" w14:paraId="470BE8F4"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A069D6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Minimal footprint</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AD0CB1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 not include unnecessary packages or tools.</w:t>
            </w:r>
          </w:p>
        </w:tc>
      </w:tr>
      <w:tr w:rsidR="00A96ACD" w:rsidRPr="00236026" w14:paraId="512356E9"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EF4A9F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Non-root execution</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B28391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Run as a non-root user where practical.</w:t>
            </w:r>
          </w:p>
        </w:tc>
      </w:tr>
      <w:tr w:rsidR="00A96ACD" w:rsidRPr="00236026" w14:paraId="444E236F"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3CA18F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lastRenderedPageBreak/>
              <w:t>No secrets in image</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B2C79E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 not embed passwords, API keys, or certificates in the image.</w:t>
            </w:r>
          </w:p>
        </w:tc>
      </w:tr>
      <w:tr w:rsidR="00A96ACD" w:rsidRPr="00236026" w14:paraId="4D51B9BC"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4B224D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Log output</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13C9CA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Write logs to stdout/stderr so the platform can collect them.</w:t>
            </w:r>
          </w:p>
        </w:tc>
      </w:tr>
      <w:tr w:rsidR="00A96ACD" w:rsidRPr="00236026" w14:paraId="00283FC3"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34F34B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Health check</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0A54A8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Define a liveness or readiness check for the application.</w:t>
            </w:r>
          </w:p>
        </w:tc>
      </w:tr>
      <w:tr w:rsidR="00A96ACD" w:rsidRPr="00236026" w14:paraId="6F92FCD6"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322C9D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Externalized configuration</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8A6518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Pass environment-specific settings via environment variables or external config.</w:t>
            </w:r>
          </w:p>
        </w:tc>
      </w:tr>
      <w:tr w:rsidR="00A96ACD" w:rsidRPr="00236026" w14:paraId="42F951B3"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4FA988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Vulnerability scanning</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CBB27F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Run container image vulnerability scanning in CI.</w:t>
            </w:r>
          </w:p>
        </w:tc>
      </w:tr>
      <w:tr w:rsidR="00A96ACD" w:rsidRPr="00236026" w14:paraId="2F043C6E"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1C01C7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Graceful shutdown</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211C6C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Ensure the container can stop cleanly on SIGTERM.</w:t>
            </w:r>
          </w:p>
        </w:tc>
      </w:tr>
    </w:tbl>
    <w:p w14:paraId="508F03FA" w14:textId="77777777" w:rsidR="00A96ACD" w:rsidRPr="00236026" w:rsidRDefault="00A96ACD" w:rsidP="00236026">
      <w:pPr>
        <w:spacing w:after="240" w:line="276" w:lineRule="auto"/>
        <w:rPr>
          <w:rFonts w:ascii="Calibri" w:hAnsi="Calibri" w:cs="Calibri"/>
          <w:sz w:val="24"/>
          <w:szCs w:val="24"/>
        </w:rPr>
      </w:pPr>
    </w:p>
    <w:p w14:paraId="19987A9E"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t>7. GitHub Actions / CI/CD Expectations</w:t>
      </w:r>
    </w:p>
    <w:p w14:paraId="09A4CF5A"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CI/CD workflows are created and managed by the project team. Any workflow that deploys to production must have clearly defined review, approval, execution permissions, logging, and rollback procedures.</w:t>
      </w:r>
    </w:p>
    <w:p w14:paraId="12B35BE8"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96ACD" w:rsidRPr="00236026" w14:paraId="668227CA"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5D98D3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Category</w:t>
            </w:r>
          </w:p>
        </w:tc>
        <w:tc>
          <w:tcPr>
            <w:tcW w:w="64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60AC70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What CI should verify</w:t>
            </w:r>
          </w:p>
        </w:tc>
      </w:tr>
      <w:tr w:rsidR="00A96ACD" w:rsidRPr="00236026" w14:paraId="32EAA890"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A3D5ED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Build &amp; test</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F6BBAD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Reproducible builds; unit tests; integration tests where appropriate</w:t>
            </w:r>
          </w:p>
        </w:tc>
      </w:tr>
      <w:tr w:rsidR="00A96ACD" w:rsidRPr="00236026" w14:paraId="2C336732"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F515E7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Static analysis</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FA230B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Lint, type checks, and format checks</w:t>
            </w:r>
          </w:p>
        </w:tc>
      </w:tr>
      <w:tr w:rsidR="00A96ACD" w:rsidRPr="00236026" w14:paraId="1C6B0515"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B0AC20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Security</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6C270B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Dependency vulnerability scan; check for accidentally committed secrets</w:t>
            </w:r>
          </w:p>
        </w:tc>
      </w:tr>
      <w:tr w:rsidR="00A96ACD" w:rsidRPr="00236026" w14:paraId="5C03D325"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0AEBFF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Dockerfile &amp; container</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B07F9B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Syntax check, image build, vulnerability scan, tagging, and registry push</w:t>
            </w:r>
          </w:p>
        </w:tc>
      </w:tr>
      <w:tr w:rsidR="00A96ACD" w:rsidRPr="00236026" w14:paraId="61F994A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9C8215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IaC</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DB3B37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Format check, validation, and plan diff review</w:t>
            </w:r>
          </w:p>
        </w:tc>
      </w:tr>
      <w:tr w:rsidR="00A96ACD" w:rsidRPr="00236026" w14:paraId="3DC3A45F"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EC9C1F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Deployment</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D23B42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Separate pipelines for dev / staging / production; require approval before production</w:t>
            </w:r>
          </w:p>
        </w:tc>
      </w:tr>
      <w:tr w:rsidR="00A96ACD" w:rsidRPr="00236026" w14:paraId="2A377AE6"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585A6A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Audit trail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35836B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Record who deployed what, and when</w:t>
            </w:r>
          </w:p>
        </w:tc>
      </w:tr>
    </w:tbl>
    <w:p w14:paraId="2D72856D" w14:textId="77777777" w:rsidR="00A96ACD" w:rsidRPr="00236026" w:rsidRDefault="00A96ACD" w:rsidP="00236026">
      <w:pPr>
        <w:spacing w:after="240" w:line="276" w:lineRule="auto"/>
        <w:rPr>
          <w:rFonts w:ascii="Calibri" w:hAnsi="Calibri" w:cs="Calibri"/>
          <w:sz w:val="24"/>
          <w:szCs w:val="24"/>
        </w:rPr>
      </w:pPr>
    </w:p>
    <w:p w14:paraId="1E3492B5" w14:textId="77777777" w:rsidR="00236026" w:rsidRDefault="00236026" w:rsidP="00236026">
      <w:pPr>
        <w:pStyle w:val="1"/>
        <w:pBdr>
          <w:bottom w:val="single" w:sz="8" w:space="4" w:color="2E5F9E"/>
        </w:pBdr>
        <w:spacing w:line="276" w:lineRule="auto"/>
        <w:rPr>
          <w:rFonts w:ascii="Calibri" w:hAnsi="Calibri" w:cs="Calibri"/>
          <w:color w:val="auto"/>
        </w:rPr>
      </w:pPr>
    </w:p>
    <w:p w14:paraId="1D755F19" w14:textId="4C0CB2CF"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8. AI Services and External APIs</w:t>
      </w:r>
    </w:p>
    <w:p w14:paraId="3ACDF3E9"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Please describe AI usage by category rather than simply stating 'we use AI.' This helps the Platform Team assess data handling, security, and operational implications accurately.</w:t>
      </w:r>
    </w:p>
    <w:p w14:paraId="0A130378"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A96ACD" w:rsidRPr="00236026" w14:paraId="0BC58E74" w14:textId="77777777">
        <w:trPr>
          <w:tblHeader/>
        </w:trPr>
        <w:tc>
          <w:tcPr>
            <w:tcW w:w="22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678D38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AI category</w:t>
            </w:r>
          </w:p>
        </w:tc>
        <w:tc>
          <w:tcPr>
            <w:tcW w:w="24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458DAE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AWS service candidates</w:t>
            </w:r>
          </w:p>
        </w:tc>
        <w:tc>
          <w:tcPr>
            <w:tcW w:w="44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FD3CF5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Key points to confirm</w:t>
            </w:r>
          </w:p>
        </w:tc>
      </w:tr>
      <w:tr w:rsidR="00A96ACD" w:rsidRPr="00236026" w14:paraId="28FD911E"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4F6AFD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Generative AI / chat / summarization / classification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6C396D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Amazon Bedrock</w:t>
            </w:r>
          </w:p>
        </w:tc>
        <w:tc>
          <w:tcPr>
            <w:tcW w:w="4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87E1BC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Input data, model selection, region, logging, guardrails, cost</w:t>
            </w:r>
          </w:p>
        </w:tc>
      </w:tr>
      <w:tr w:rsidR="00A96ACD" w:rsidRPr="00236026" w14:paraId="6030AE6E"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2B4F93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RAG / enterprise knowledge search</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3C9EAE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Bedrock Knowledge Bases, Amazon Q Business</w:t>
            </w:r>
          </w:p>
        </w:tc>
        <w:tc>
          <w:tcPr>
            <w:tcW w:w="4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446838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Source documents, user permissions, data classification, audit, answer traceability</w:t>
            </w:r>
          </w:p>
        </w:tc>
      </w:tr>
      <w:tr w:rsidR="00A96ACD" w:rsidRPr="00236026" w14:paraId="3BD52AC1"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6A08A6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AI agents / tool execution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7E96B9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Bedrock Agents</w:t>
            </w:r>
          </w:p>
        </w:tc>
        <w:tc>
          <w:tcPr>
            <w:tcW w:w="4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0D1CDE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Permitted operations, least privilege, human approval steps, audit trail, failure impact</w:t>
            </w:r>
          </w:p>
        </w:tc>
      </w:tr>
      <w:tr w:rsidR="00A96ACD" w:rsidRPr="00236026" w14:paraId="5CE262E2"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BD5F01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Internal or developer assistant</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969D67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Amazon Q Business, Amazon Q Developer</w:t>
            </w:r>
          </w:p>
        </w:tc>
        <w:tc>
          <w:tcPr>
            <w:tcW w:w="4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C54663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Target users, target data or code, usage boundaries, governance</w:t>
            </w:r>
          </w:p>
        </w:tc>
      </w:tr>
      <w:tr w:rsidR="00A96ACD" w:rsidRPr="00236026" w14:paraId="5F7A52D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3F8718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Custom model development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D2965A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Amazon SageMaker AI</w:t>
            </w:r>
          </w:p>
        </w:tc>
        <w:tc>
          <w:tcPr>
            <w:tcW w:w="4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82D5DF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Training data, model lifecycle, MLOps, cost, operations</w:t>
            </w:r>
          </w:p>
        </w:tc>
      </w:tr>
      <w:tr w:rsidR="00A96ACD" w:rsidRPr="00236026" w14:paraId="4BEF52B9"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2CA312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OCR, speech, image, language, translation</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1CD17A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Textract, Transcribe, Rekognition, Comprehend, Translate, Lex</w:t>
            </w:r>
          </w:p>
        </w:tc>
        <w:tc>
          <w:tcPr>
            <w:tcW w:w="4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41099F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 sensitivity, consent, accuracy, human review, storage, logging</w:t>
            </w:r>
          </w:p>
        </w:tc>
      </w:tr>
      <w:tr w:rsidR="00A311C1" w:rsidRPr="00236026" w14:paraId="2A032427" w14:textId="77777777">
        <w:tc>
          <w:tcPr>
            <w:tcW w:w="22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2783611" w14:textId="5C8B9809" w:rsidR="00A311C1" w:rsidRPr="00236026" w:rsidRDefault="00A311C1" w:rsidP="00A311C1">
            <w:pPr>
              <w:spacing w:line="276" w:lineRule="auto"/>
              <w:ind w:firstLineChars="100" w:firstLine="240"/>
              <w:rPr>
                <w:rFonts w:ascii="Calibri" w:eastAsia="Arial" w:hAnsi="Calibri" w:cs="Calibri"/>
                <w:sz w:val="24"/>
                <w:szCs w:val="24"/>
              </w:rPr>
            </w:pPr>
            <w:r>
              <w:rPr>
                <w:rFonts w:ascii="Calibri" w:eastAsia="Arial" w:hAnsi="Calibri" w:cs="Calibri"/>
                <w:sz w:val="24"/>
                <w:szCs w:val="24"/>
              </w:rPr>
              <w:t>Contact center (voice and chat)</w:t>
            </w:r>
          </w:p>
        </w:tc>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8BF2391" w14:textId="377EC6AA" w:rsidR="00A311C1" w:rsidRPr="00236026" w:rsidRDefault="00A311C1" w:rsidP="00236026">
            <w:pPr>
              <w:spacing w:line="276" w:lineRule="auto"/>
              <w:rPr>
                <w:rFonts w:ascii="Calibri" w:eastAsia="Arial" w:hAnsi="Calibri" w:cs="Calibri"/>
                <w:sz w:val="24"/>
                <w:szCs w:val="24"/>
              </w:rPr>
            </w:pPr>
            <w:r>
              <w:rPr>
                <w:rFonts w:ascii="Calibri" w:eastAsia="Arial" w:hAnsi="Calibri" w:cs="Calibri"/>
                <w:sz w:val="24"/>
                <w:szCs w:val="24"/>
              </w:rPr>
              <w:t>Amazon Connect</w:t>
            </w:r>
          </w:p>
        </w:tc>
        <w:tc>
          <w:tcPr>
            <w:tcW w:w="4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7C41FC2" w14:textId="10BF9A0D" w:rsidR="00A311C1" w:rsidRPr="00236026" w:rsidRDefault="00A311C1" w:rsidP="00236026">
            <w:pPr>
              <w:spacing w:line="276" w:lineRule="auto"/>
              <w:rPr>
                <w:rFonts w:ascii="Calibri" w:eastAsia="Arial" w:hAnsi="Calibri" w:cs="Calibri"/>
                <w:sz w:val="24"/>
                <w:szCs w:val="24"/>
              </w:rPr>
            </w:pPr>
            <w:r>
              <w:rPr>
                <w:rFonts w:ascii="Calibri" w:eastAsia="Arial" w:hAnsi="Calibri" w:cs="Calibri"/>
                <w:sz w:val="24"/>
                <w:szCs w:val="24"/>
              </w:rPr>
              <w:t>Call recording, transcription, PII handling, compliance, PSTN connectivity, external integrations</w:t>
            </w:r>
          </w:p>
        </w:tc>
      </w:tr>
    </w:tbl>
    <w:p w14:paraId="374573AD" w14:textId="77777777" w:rsidR="00A96ACD" w:rsidRPr="00236026" w:rsidRDefault="00A96ACD" w:rsidP="00236026">
      <w:pPr>
        <w:spacing w:after="120" w:line="276" w:lineRule="auto"/>
        <w:rPr>
          <w:rFonts w:ascii="Calibri" w:hAnsi="Calibri" w:cs="Calibri"/>
          <w:sz w:val="24"/>
          <w:szCs w:val="24"/>
        </w:rPr>
      </w:pPr>
    </w:p>
    <w:p w14:paraId="098185B4" w14:textId="77777777" w:rsidR="00A311C1" w:rsidRDefault="00A311C1" w:rsidP="00236026">
      <w:pPr>
        <w:pStyle w:val="2"/>
        <w:spacing w:line="276" w:lineRule="auto"/>
        <w:rPr>
          <w:rFonts w:ascii="Calibri" w:hAnsi="Calibri" w:cs="Calibri"/>
          <w:color w:val="auto"/>
        </w:rPr>
      </w:pPr>
    </w:p>
    <w:p w14:paraId="2DD9959F" w14:textId="77777777" w:rsidR="00A311C1" w:rsidRDefault="00A311C1" w:rsidP="00236026">
      <w:pPr>
        <w:pStyle w:val="2"/>
        <w:spacing w:line="276" w:lineRule="auto"/>
        <w:rPr>
          <w:rFonts w:ascii="Calibri" w:hAnsi="Calibri" w:cs="Calibri"/>
          <w:color w:val="auto"/>
        </w:rPr>
      </w:pPr>
    </w:p>
    <w:p w14:paraId="36972025" w14:textId="77777777" w:rsidR="00A311C1" w:rsidRDefault="00A311C1" w:rsidP="00236026">
      <w:pPr>
        <w:pStyle w:val="2"/>
        <w:spacing w:line="276" w:lineRule="auto"/>
        <w:rPr>
          <w:rFonts w:ascii="Calibri" w:hAnsi="Calibri" w:cs="Calibri"/>
          <w:color w:val="auto"/>
        </w:rPr>
      </w:pPr>
    </w:p>
    <w:p w14:paraId="79999D82" w14:textId="77777777" w:rsidR="00A311C1" w:rsidRDefault="00A311C1" w:rsidP="00236026">
      <w:pPr>
        <w:pStyle w:val="2"/>
        <w:spacing w:line="276" w:lineRule="auto"/>
        <w:rPr>
          <w:rFonts w:ascii="Calibri" w:hAnsi="Calibri" w:cs="Calibri"/>
          <w:color w:val="auto"/>
        </w:rPr>
      </w:pPr>
    </w:p>
    <w:p w14:paraId="7E737FF9" w14:textId="5EB8FB9D" w:rsidR="00A96ACD" w:rsidRPr="00236026" w:rsidRDefault="00000000" w:rsidP="00236026">
      <w:pPr>
        <w:pStyle w:val="2"/>
        <w:spacing w:line="276" w:lineRule="auto"/>
        <w:rPr>
          <w:rFonts w:ascii="Calibri" w:hAnsi="Calibri" w:cs="Calibri"/>
          <w:color w:val="auto"/>
        </w:rPr>
      </w:pPr>
      <w:r>
        <w:rPr>
          <w:rFonts w:ascii="Calibri" w:hAnsi="Calibri" w:cs="Calibri"/>
          <w:color w:val="auto"/>
        </w:rPr>
        <w:lastRenderedPageBreak/>
        <w:t>External AI API and SaaS API — Security Checklist</w:t>
      </w:r>
    </w:p>
    <w:p w14:paraId="30016247"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96ACD" w:rsidRPr="00236026" w14:paraId="19F940C1"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0240A2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Check item</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1A60AC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What to confirm</w:t>
            </w:r>
          </w:p>
        </w:tc>
      </w:tr>
      <w:tr w:rsidR="00A96ACD" w:rsidRPr="00236026" w14:paraId="0A55C2D3"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A35DD4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Data sent externally</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F76598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Type of data transmitted, confidentiality classification, presence of personal data</w:t>
            </w:r>
          </w:p>
        </w:tc>
      </w:tr>
      <w:tr w:rsidR="00A96ACD" w:rsidRPr="00236026" w14:paraId="6CAEBDB2"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71FDB4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Terms of use &amp; training</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C2B858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Whether data may be used for model training; contractual constraints</w:t>
            </w:r>
          </w:p>
        </w:tc>
      </w:tr>
      <w:tr w:rsidR="00A96ACD" w:rsidRPr="00236026" w14:paraId="5FD8B665"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B0493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API key management</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3F52D5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Storage in Secrets Manager or equivalent; rotation; least-privilege access</w:t>
            </w:r>
          </w:p>
        </w:tc>
      </w:tr>
      <w:tr w:rsidR="00A96ACD" w:rsidRPr="00236026" w14:paraId="0A4DFF15"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7DA3A7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Timeout &amp; retry design</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A012DF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Behavior on failure; retry logic; circuit breaker pattern</w:t>
            </w:r>
          </w:p>
        </w:tc>
      </w:tr>
      <w:tr w:rsidR="00A96ACD" w:rsidRPr="00236026" w14:paraId="285DBB2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D3F76A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Rate limits &amp; cost</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36B712E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Limit values; behavior when exceeded; cost cap settings</w:t>
            </w:r>
          </w:p>
        </w:tc>
      </w:tr>
      <w:tr w:rsidR="00A96ACD" w:rsidRPr="00236026" w14:paraId="33C2EA09"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EE0C13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Logging &amp; audit</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F607DB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Request/response logging; audit trail retention</w:t>
            </w:r>
          </w:p>
        </w:tc>
      </w:tr>
      <w:tr w:rsidR="00A96ACD" w:rsidRPr="00236026" w14:paraId="0335A61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799232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Decommissioning plan</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8E563E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Steps when the API is discontinued or replaced</w:t>
            </w:r>
          </w:p>
        </w:tc>
      </w:tr>
    </w:tbl>
    <w:p w14:paraId="637D0600"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t>9. Vendor Involvement — What to Confirm</w:t>
      </w:r>
    </w:p>
    <w:p w14:paraId="4E5C0D62"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If a vendor is handling build work, IaC, Dockerfile, GitHub Actions, CI/CD, or deployment, please share the details during consultation. The basic principle is: anything applied to our environment must be reviewable, approvable, and auditable from the company side.</w:t>
      </w:r>
    </w:p>
    <w:p w14:paraId="3C7A4B35"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96ACD" w:rsidRPr="00236026" w14:paraId="197C7789" w14:textId="77777777">
        <w:trPr>
          <w:tblHeader/>
        </w:trPr>
        <w:tc>
          <w:tcPr>
            <w:tcW w:w="26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AA40B9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Area</w:t>
            </w:r>
          </w:p>
        </w:tc>
        <w:tc>
          <w:tcPr>
            <w:tcW w:w="64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425D89C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What to confirm</w:t>
            </w:r>
          </w:p>
        </w:tc>
      </w:tr>
      <w:tr w:rsidR="00A96ACD" w:rsidRPr="00236026" w14:paraId="3AF0275A"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702722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Responsible parties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3E107A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Who handles design, build, IaC, Dockerfile, CI/CD, deployment, and operations</w:t>
            </w:r>
          </w:p>
        </w:tc>
      </w:tr>
      <w:tr w:rsidR="00A96ACD" w:rsidRPr="00236026" w14:paraId="0953517A"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A2287A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Environment used</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9BBEBD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Whether the company’s AWS/Azure/GitHub is used, or the vendor’s own environment</w:t>
            </w:r>
          </w:p>
        </w:tc>
      </w:tr>
      <w:tr w:rsidR="00A96ACD" w:rsidRPr="00236026" w14:paraId="3B4DEB2A"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C697BE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GitHub ownership</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5C32AC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Company GitHub Organization or vendor GitHub; who owns the repository</w:t>
            </w:r>
          </w:p>
        </w:tc>
      </w:tr>
      <w:tr w:rsidR="00A96ACD" w:rsidRPr="00236026" w14:paraId="786C6F01"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7438B4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PR review &amp; approval</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543785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Who creates PRs, who reviews, who approves; whether company-side review is included</w:t>
            </w:r>
          </w:p>
        </w:tc>
      </w:tr>
      <w:tr w:rsidR="00A96ACD" w:rsidRPr="00236026" w14:paraId="6436B33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2EB6B8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IaC execution path</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C89F98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Where deployments are triggered from: GitHub Actions, CI/CD platform, or local machine</w:t>
            </w:r>
          </w:p>
        </w:tc>
      </w:tr>
      <w:tr w:rsidR="00A96ACD" w:rsidRPr="00236026" w14:paraId="40C96CF1"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1872D6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Secrets management</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9E4FCF7"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Owners of API keys, AWS roles, OIDC configs, GitHub Secrets, Secrets Manager entries</w:t>
            </w:r>
          </w:p>
        </w:tc>
      </w:tr>
      <w:tr w:rsidR="00A96ACD" w:rsidRPr="00236026" w14:paraId="64567493"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A6531E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lastRenderedPageBreak/>
              <w:t>State management</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737D79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Location, ownership, locking, backup, and access control for Terraform state files</w:t>
            </w:r>
          </w:p>
        </w:tc>
      </w:tr>
      <w:tr w:rsidR="00A96ACD" w:rsidRPr="00236026" w14:paraId="78C4BE73" w14:textId="77777777">
        <w:tc>
          <w:tcPr>
            <w:tcW w:w="26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3C3187F"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Vendor exit plan</w:t>
            </w:r>
          </w:p>
        </w:tc>
        <w:tc>
          <w:tcPr>
            <w:tcW w:w="64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E8FABF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Timing and method for revoking access, deleting secrets, transferring repositories, and handing over documentation</w:t>
            </w:r>
          </w:p>
        </w:tc>
      </w:tr>
    </w:tbl>
    <w:p w14:paraId="2ECB49EC" w14:textId="77777777" w:rsidR="00A96ACD" w:rsidRPr="00A311C1" w:rsidRDefault="00A96ACD" w:rsidP="00236026">
      <w:pPr>
        <w:spacing w:after="120" w:line="276" w:lineRule="auto"/>
        <w:rPr>
          <w:rFonts w:ascii="Calibri" w:hAnsi="Calibri" w:cs="Calibri"/>
          <w:sz w:val="24"/>
          <w:szCs w:val="24"/>
          <w:lang w:val="en-I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A96ACD" w:rsidRPr="00236026" w14:paraId="7D723CE2" w14:textId="77777777">
        <w:tc>
          <w:tcPr>
            <w:tcW w:w="1200"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20" w:type="dxa"/>
            </w:tcMar>
            <w:vAlign w:val="center"/>
          </w:tcPr>
          <w:p w14:paraId="47DFBE39" w14:textId="77777777" w:rsidR="00A96ACD" w:rsidRPr="00236026" w:rsidRDefault="00000000" w:rsidP="00236026">
            <w:pPr>
              <w:spacing w:line="276" w:lineRule="auto"/>
              <w:jc w:val="center"/>
              <w:rPr>
                <w:rFonts w:ascii="Calibri" w:hAnsi="Calibri" w:cs="Calibri"/>
                <w:sz w:val="20"/>
                <w:szCs w:val="20"/>
              </w:rPr>
            </w:pPr>
            <w:r>
              <w:rPr>
                <w:rFonts w:ascii="Calibri" w:eastAsia="Arial" w:hAnsi="Calibri" w:cs="Calibri"/>
                <w:b/>
                <w:bCs/>
                <w:color w:val="C55A11"/>
                <w:sz w:val="20"/>
                <w:szCs w:val="20"/>
              </w:rPr>
              <w:t>High-risk examples to avoid</w:t>
            </w:r>
          </w:p>
        </w:tc>
        <w:tc>
          <w:tcPr>
            <w:tcW w:w="7826" w:type="dxa"/>
            <w:tcBorders>
              <w:top w:val="none" w:sz="0" w:space="0" w:color="FFFFFF"/>
              <w:left w:val="none" w:sz="0" w:space="0" w:color="FFFFFF"/>
              <w:bottom w:val="none" w:sz="0" w:space="0" w:color="FFFFFF"/>
              <w:right w:val="none" w:sz="0" w:space="0" w:color="FFFFFF"/>
            </w:tcBorders>
            <w:shd w:val="clear" w:color="auto" w:fill="FCE4D6"/>
            <w:tcMar>
              <w:top w:w="120" w:type="dxa"/>
              <w:left w:w="160" w:type="dxa"/>
              <w:bottom w:w="120" w:type="dxa"/>
              <w:right w:w="120" w:type="dxa"/>
            </w:tcMar>
          </w:tcPr>
          <w:p w14:paraId="6D91623A" w14:textId="77777777" w:rsidR="00A96ACD" w:rsidRPr="00236026" w:rsidRDefault="00000000" w:rsidP="00236026">
            <w:pPr>
              <w:spacing w:line="276" w:lineRule="auto"/>
              <w:rPr>
                <w:rFonts w:ascii="Calibri" w:hAnsi="Calibri" w:cs="Calibri"/>
                <w:sz w:val="20"/>
                <w:szCs w:val="20"/>
              </w:rPr>
            </w:pPr>
            <w:r>
              <w:rPr>
                <w:rFonts w:ascii="Calibri" w:eastAsia="Arial" w:hAnsi="Calibri" w:cs="Calibri"/>
                <w:sz w:val="20"/>
                <w:szCs w:val="20"/>
              </w:rPr>
              <w:t>- Vendor GitHub deploying directly to the company's production environment - Company AWS credentials stored in vendor GitHub Secrets - Vendor running Terraform apply from a personal laptop - Direct push to main branch triggering production deployment - PR review completed entirely within the vendor team - Terraform state or GitHub repository remaining under vendor control after project end</w:t>
            </w:r>
          </w:p>
        </w:tc>
      </w:tr>
    </w:tbl>
    <w:p w14:paraId="0891C9C7"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t>10. Platform Team Effort and Estimates</w:t>
      </w:r>
    </w:p>
    <w:p w14:paraId="5BF686CC"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Consulting the Platform Team involves real effort depending on the content. If you need the Platform Team to carry out build work, IaC authoring, or deployment support, please share the expected scope early in the project planning and estimation phase.</w:t>
      </w:r>
    </w:p>
    <w:p w14:paraId="1B9E2018"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A96ACD" w:rsidRPr="00236026" w14:paraId="683D3F57" w14:textId="77777777">
        <w:trPr>
          <w:tblHeader/>
        </w:trPr>
        <w:tc>
          <w:tcPr>
            <w:tcW w:w="20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1C42065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Type</w:t>
            </w:r>
          </w:p>
        </w:tc>
        <w:tc>
          <w:tcPr>
            <w:tcW w:w="34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2BFA3EB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Description</w:t>
            </w:r>
          </w:p>
        </w:tc>
        <w:tc>
          <w:tcPr>
            <w:tcW w:w="36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3A4445F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How effort is treated</w:t>
            </w:r>
          </w:p>
        </w:tc>
      </w:tr>
      <w:tr w:rsidR="00A96ACD" w:rsidRPr="00236026" w14:paraId="729AB9AB"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0B3DD4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Initial consultation</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F3D8DA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Direction check, context alignment, brief advice</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76FAF0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Worth tracking if recurring</w:t>
            </w:r>
          </w:p>
        </w:tc>
      </w:tr>
      <w:tr w:rsidR="00A96ACD" w:rsidRPr="00236026" w14:paraId="1B99A875"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4D1C750"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Architecture review</w:t>
            </w:r>
          </w:p>
        </w:tc>
        <w:tc>
          <w:tcPr>
            <w:tcW w:w="3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ED81B0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Reviewing system diagram, connectivity, exposure, and standard compliance</w:t>
            </w:r>
          </w:p>
        </w:tc>
        <w:tc>
          <w:tcPr>
            <w:tcW w:w="3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390F87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Counted as review effort</w:t>
            </w:r>
          </w:p>
        </w:tc>
      </w:tr>
      <w:tr w:rsidR="00A96ACD" w:rsidRPr="00236026" w14:paraId="209BB847"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0E04A4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Detailed review</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78E3AF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Security, identity, AI, data integration, non-functional requirements</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679FAE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Includes coordination with related teams</w:t>
            </w:r>
          </w:p>
        </w:tc>
      </w:tr>
      <w:tr w:rsidR="00A96ACD" w:rsidRPr="00236026" w14:paraId="33C1795A"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0F94A6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IaC review</w:t>
            </w:r>
          </w:p>
        </w:tc>
        <w:tc>
          <w:tcPr>
            <w:tcW w:w="3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46A7CCE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Reviewing Terraform or equivalent code and plan diffs</w:t>
            </w:r>
          </w:p>
        </w:tc>
        <w:tc>
          <w:tcPr>
            <w:tcW w:w="3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E6D577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Counted as review effort</w:t>
            </w:r>
          </w:p>
        </w:tc>
      </w:tr>
      <w:tr w:rsidR="00A96ACD" w:rsidRPr="00236026" w14:paraId="77A1DF3A"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059349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Build &amp; IaC authoring</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1944000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Creating cloud resources, writing or modifying IaC code</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60C16DE5"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Counted as project work effort — include in estimate</w:t>
            </w:r>
          </w:p>
        </w:tc>
      </w:tr>
      <w:tr w:rsidR="00A96ACD" w:rsidRPr="00236026" w14:paraId="7A9C5E10"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7FDA9A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Deployment support &amp; handover</w:t>
            </w:r>
          </w:p>
        </w:tc>
        <w:tc>
          <w:tcPr>
            <w:tcW w:w="3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961858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Staging and production deployment, monitoring setup, runbook, responsibility handover</w:t>
            </w:r>
          </w:p>
        </w:tc>
        <w:tc>
          <w:tcPr>
            <w:tcW w:w="3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2D4CE93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Counted as project work effort — include in estimate</w:t>
            </w:r>
          </w:p>
        </w:tc>
      </w:tr>
    </w:tbl>
    <w:p w14:paraId="0F1AFC9E" w14:textId="0CF622F5"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lastRenderedPageBreak/>
        <w:t>11. Response Categories</w:t>
      </w:r>
    </w:p>
    <w:p w14:paraId="1959EFCD" w14:textId="77777777" w:rsidR="00A96ACD" w:rsidRPr="00236026" w:rsidRDefault="00000000" w:rsidP="00236026">
      <w:pPr>
        <w:spacing w:before="60" w:after="80" w:line="276" w:lineRule="auto"/>
        <w:rPr>
          <w:rFonts w:ascii="Calibri" w:hAnsi="Calibri" w:cs="Calibri"/>
          <w:sz w:val="24"/>
          <w:szCs w:val="24"/>
        </w:rPr>
      </w:pPr>
      <w:r>
        <w:rPr>
          <w:rFonts w:ascii="Calibri" w:eastAsia="Arial" w:hAnsi="Calibri" w:cs="Calibri"/>
          <w:sz w:val="24"/>
          <w:szCs w:val="24"/>
        </w:rPr>
        <w:t>The Platform Team will respond to each consultation using one of the following categories:</w:t>
      </w:r>
    </w:p>
    <w:p w14:paraId="2A513A01"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96ACD" w:rsidRPr="00236026" w14:paraId="0F8DA0F8" w14:textId="77777777">
        <w:trPr>
          <w:tblHeader/>
        </w:trPr>
        <w:tc>
          <w:tcPr>
            <w:tcW w:w="24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092B0A7D"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Response</w:t>
            </w:r>
          </w:p>
        </w:tc>
        <w:tc>
          <w:tcPr>
            <w:tcW w:w="66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533E13E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Meaning</w:t>
            </w:r>
          </w:p>
        </w:tc>
      </w:tr>
      <w:tr w:rsidR="00A96ACD" w:rsidRPr="00236026" w14:paraId="6DCD13C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4764F1BB"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Proceed</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069A702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No significant concerns at this stage. Continue and keep us informed as needed.</w:t>
            </w:r>
          </w:p>
        </w:tc>
      </w:tr>
      <w:tr w:rsidR="00A96ACD" w:rsidRPr="00236026" w14:paraId="5C3661C4"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6F7CBF6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Proceed with conditions</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1FC824B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Can proceed once the noted items are addressed. Please share how they are resolved.</w:t>
            </w:r>
          </w:p>
        </w:tc>
      </w:tr>
      <w:tr w:rsidR="00A96ACD" w:rsidRPr="00236026" w14:paraId="677B982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D5186C1"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Needs clarification</w:t>
            </w:r>
          </w:p>
        </w:tc>
        <w:tc>
          <w:tcPr>
            <w:tcW w:w="6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2BAB58D4"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Insufficient information, or confirmation from another team is required. We will follow up.</w:t>
            </w:r>
          </w:p>
        </w:tc>
      </w:tr>
      <w:tr w:rsidR="00A96ACD" w:rsidRPr="00236026" w14:paraId="3C049953"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B87FF09"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Recommend revision</w:t>
            </w:r>
          </w:p>
        </w:tc>
        <w:tc>
          <w:tcPr>
            <w:tcW w:w="66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7B4FB5F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The design, responsibility boundaries, or risk level requires reconsideration.</w:t>
            </w:r>
          </w:p>
        </w:tc>
      </w:tr>
    </w:tbl>
    <w:p w14:paraId="177AE1D7" w14:textId="77777777" w:rsidR="00A96ACD" w:rsidRPr="00236026" w:rsidRDefault="00A96ACD" w:rsidP="00236026">
      <w:pPr>
        <w:spacing w:after="240" w:line="276" w:lineRule="auto"/>
        <w:rPr>
          <w:rFonts w:ascii="Calibri" w:hAnsi="Calibri" w:cs="Calibri"/>
          <w:sz w:val="24"/>
          <w:szCs w:val="24"/>
        </w:rPr>
      </w:pPr>
    </w:p>
    <w:p w14:paraId="6036C307" w14:textId="77777777" w:rsidR="00A96ACD" w:rsidRPr="00236026" w:rsidRDefault="00000000" w:rsidP="00236026">
      <w:pPr>
        <w:pStyle w:val="1"/>
        <w:pBdr>
          <w:bottom w:val="single" w:sz="8" w:space="4" w:color="2E5F9E"/>
        </w:pBdr>
        <w:spacing w:line="276" w:lineRule="auto"/>
        <w:rPr>
          <w:rFonts w:ascii="Calibri" w:hAnsi="Calibri" w:cs="Calibri"/>
          <w:color w:val="auto"/>
        </w:rPr>
      </w:pPr>
      <w:r>
        <w:rPr>
          <w:rFonts w:ascii="Calibri" w:hAnsi="Calibri" w:cs="Calibri"/>
          <w:color w:val="auto"/>
        </w:rPr>
        <w:t>12. Contact and Related Documents</w:t>
      </w:r>
    </w:p>
    <w:p w14:paraId="2FE4E026" w14:textId="77777777" w:rsidR="00A96ACD" w:rsidRPr="00236026" w:rsidRDefault="00A96ACD" w:rsidP="00236026">
      <w:pPr>
        <w:spacing w:after="80" w:line="276" w:lineRule="auto"/>
        <w:rPr>
          <w:rFonts w:ascii="Calibri" w:hAnsi="Calibri" w:cs="Calibri"/>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96ACD" w:rsidRPr="00236026" w14:paraId="23B0DCAD" w14:textId="77777777">
        <w:trPr>
          <w:tblHeader/>
        </w:trPr>
        <w:tc>
          <w:tcPr>
            <w:tcW w:w="2800"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7A77EE43"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Item</w:t>
            </w:r>
          </w:p>
        </w:tc>
        <w:tc>
          <w:tcPr>
            <w:tcW w:w="6226" w:type="dxa"/>
            <w:tcBorders>
              <w:top w:val="single" w:sz="1" w:space="0" w:color="2E5F9E"/>
              <w:left w:val="single" w:sz="1" w:space="0" w:color="2E5F9E"/>
              <w:bottom w:val="single" w:sz="1" w:space="0" w:color="2E5F9E"/>
              <w:right w:val="single" w:sz="1" w:space="0" w:color="2E5F9E"/>
            </w:tcBorders>
            <w:shd w:val="clear" w:color="auto" w:fill="D9E8F5"/>
            <w:tcMar>
              <w:top w:w="100" w:type="dxa"/>
              <w:left w:w="150" w:type="dxa"/>
              <w:bottom w:w="100" w:type="dxa"/>
              <w:right w:w="100" w:type="dxa"/>
            </w:tcMar>
            <w:vAlign w:val="center"/>
          </w:tcPr>
          <w:p w14:paraId="65FC861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b/>
                <w:bCs/>
                <w:color w:val="1F3864"/>
                <w:sz w:val="24"/>
                <w:szCs w:val="24"/>
              </w:rPr>
              <w:t>Details</w:t>
            </w:r>
          </w:p>
        </w:tc>
      </w:tr>
      <w:tr w:rsidR="00A96ACD" w:rsidRPr="00236026" w14:paraId="47DBBEB0"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530E94CA"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Consultation channel</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00" w:type="dxa"/>
            </w:tcMar>
          </w:tcPr>
          <w:p w14:paraId="716EEF35" w14:textId="21D11EDC" w:rsidR="00A96ACD" w:rsidRPr="00236026" w:rsidRDefault="00057F77" w:rsidP="00236026">
            <w:pPr>
              <w:spacing w:line="276" w:lineRule="auto"/>
              <w:rPr>
                <w:rFonts w:ascii="Calibri" w:hAnsi="Calibri" w:cs="Calibri"/>
                <w:sz w:val="24"/>
                <w:szCs w:val="24"/>
              </w:rPr>
            </w:pPr>
            <w:hyperlink r:id="rId7" w:history="1">
              <w:r w:rsidRPr="002223A6">
                <w:rPr>
                  <w:rStyle w:val="a5"/>
                  <w:rFonts w:ascii="游明朝" w:eastAsia="游明朝" w:hAnsi="游明朝"/>
                  <w:sz w:val="24"/>
                  <w:szCs w:val="24"/>
                </w:rPr>
                <w:t>EXPLANNER</w:t>
              </w:r>
              <w:r w:rsidRPr="002223A6">
                <w:rPr>
                  <w:rStyle w:val="a5"/>
                  <w:rFonts w:ascii="游明朝" w:eastAsia="游明朝" w:hAnsi="游明朝"/>
                  <w:sz w:val="24"/>
                  <w:szCs w:val="24"/>
                </w:rPr>
                <w:t xml:space="preserve"> </w:t>
              </w:r>
              <w:r w:rsidRPr="002223A6">
                <w:rPr>
                  <w:rStyle w:val="a5"/>
                  <w:rFonts w:ascii="游明朝" w:eastAsia="游明朝" w:hAnsi="游明朝"/>
                  <w:sz w:val="24"/>
                  <w:szCs w:val="24"/>
                </w:rPr>
                <w:t>FL →</w:t>
              </w:r>
              <w:r>
                <w:rPr>
                  <w:rStyle w:val="a5"/>
                  <w:rFonts w:ascii="游明朝" w:eastAsia="游明朝" w:hAnsi="游明朝" w:hint="eastAsia"/>
                  <w:sz w:val="24"/>
                  <w:szCs w:val="24"/>
                </w:rPr>
                <w:t>B</w:t>
              </w:r>
              <w:r>
                <w:rPr>
                  <w:rStyle w:val="a5"/>
                  <w:rFonts w:hint="eastAsia"/>
                </w:rPr>
                <w:t>acklog Manegement System</w:t>
              </w:r>
            </w:hyperlink>
          </w:p>
        </w:tc>
      </w:tr>
      <w:tr w:rsidR="00A96ACD" w:rsidRPr="00236026" w14:paraId="35FB2E0E" w14:textId="777777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542F3848"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Intake form</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28F13E6"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The interview sheet paired with this guide</w:t>
            </w:r>
          </w:p>
        </w:tc>
      </w:tr>
      <w:tr w:rsidR="00A96ACD" w:rsidRPr="00236026" w14:paraId="33466FCD" w14:textId="77777777" w:rsidTr="00057F77">
        <w:tc>
          <w:tcPr>
            <w:tcW w:w="28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00" w:type="dxa"/>
            </w:tcMar>
          </w:tcPr>
          <w:p w14:paraId="6A89F19E"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Document owner</w:t>
            </w:r>
          </w:p>
        </w:tc>
        <w:tc>
          <w:tcPr>
            <w:tcW w:w="6226"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80" w:type="dxa"/>
              <w:left w:w="150" w:type="dxa"/>
              <w:bottom w:w="80" w:type="dxa"/>
              <w:right w:w="100" w:type="dxa"/>
            </w:tcMar>
          </w:tcPr>
          <w:p w14:paraId="49072C97" w14:textId="52FD3719" w:rsidR="00A96ACD" w:rsidRPr="00057F77" w:rsidRDefault="00057F77" w:rsidP="00236026">
            <w:pPr>
              <w:spacing w:line="276" w:lineRule="auto"/>
              <w:rPr>
                <w:rFonts w:ascii="Calibri" w:hAnsi="Calibri" w:cs="Calibri" w:hint="eastAsia"/>
                <w:sz w:val="24"/>
                <w:szCs w:val="24"/>
              </w:rPr>
            </w:pPr>
            <w:r>
              <w:rPr>
                <w:rFonts w:ascii="Calibri" w:hAnsi="Calibri" w:cs="Calibri" w:hint="eastAsia"/>
                <w:sz w:val="24"/>
                <w:szCs w:val="24"/>
              </w:rPr>
              <w:t>Platform division</w:t>
            </w:r>
            <w:r w:rsidR="00B47193">
              <w:rPr>
                <w:rFonts w:ascii="Calibri" w:hAnsi="Calibri" w:cs="Calibri" w:hint="eastAsia"/>
                <w:sz w:val="24"/>
                <w:szCs w:val="24"/>
              </w:rPr>
              <w:t xml:space="preserve"> </w:t>
            </w:r>
            <w:proofErr w:type="spellStart"/>
            <w:r>
              <w:rPr>
                <w:rFonts w:ascii="Calibri" w:hAnsi="Calibri" w:cs="Calibri" w:hint="eastAsia"/>
                <w:sz w:val="24"/>
                <w:szCs w:val="24"/>
              </w:rPr>
              <w:t>kikuchi</w:t>
            </w:r>
            <w:proofErr w:type="spellEnd"/>
          </w:p>
        </w:tc>
      </w:tr>
      <w:tr w:rsidR="00A96ACD" w:rsidRPr="00236026" w14:paraId="6091CA6C" w14:textId="77777777" w:rsidTr="00057F77">
        <w:tc>
          <w:tcPr>
            <w:tcW w:w="2800"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303BE83C"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Revision history</w:t>
            </w:r>
          </w:p>
        </w:tc>
        <w:tc>
          <w:tcPr>
            <w:tcW w:w="6226" w:type="dxa"/>
            <w:tcBorders>
              <w:top w:val="single" w:sz="1" w:space="0" w:color="BFBFBF"/>
              <w:left w:val="single" w:sz="1" w:space="0" w:color="BFBFBF"/>
              <w:bottom w:val="single" w:sz="1" w:space="0" w:color="BFBFBF"/>
              <w:right w:val="single" w:sz="1" w:space="0" w:color="BFBFBF"/>
            </w:tcBorders>
            <w:shd w:val="clear" w:color="auto" w:fill="E8F0FB"/>
            <w:tcMar>
              <w:top w:w="80" w:type="dxa"/>
              <w:left w:w="150" w:type="dxa"/>
              <w:bottom w:w="80" w:type="dxa"/>
              <w:right w:w="100" w:type="dxa"/>
            </w:tcMar>
          </w:tcPr>
          <w:p w14:paraId="05491AB2" w14:textId="77777777" w:rsidR="00A96ACD" w:rsidRPr="00236026" w:rsidRDefault="00000000" w:rsidP="00236026">
            <w:pPr>
              <w:spacing w:line="276" w:lineRule="auto"/>
              <w:rPr>
                <w:rFonts w:ascii="Calibri" w:hAnsi="Calibri" w:cs="Calibri"/>
                <w:sz w:val="24"/>
                <w:szCs w:val="24"/>
              </w:rPr>
            </w:pPr>
            <w:r>
              <w:rPr>
                <w:rFonts w:ascii="Calibri" w:eastAsia="Arial" w:hAnsi="Calibri" w:cs="Calibri"/>
                <w:sz w:val="24"/>
                <w:szCs w:val="24"/>
              </w:rPr>
              <w:t>ver 1.0 (June 2025) — Initial release</w:t>
            </w:r>
          </w:p>
        </w:tc>
      </w:tr>
    </w:tbl>
    <w:p w14:paraId="540F6E12" w14:textId="77777777" w:rsidR="00A96ACD" w:rsidRPr="00236026" w:rsidRDefault="00A96ACD" w:rsidP="00236026">
      <w:pPr>
        <w:spacing w:after="120" w:line="276" w:lineRule="auto"/>
        <w:rPr>
          <w:rFonts w:ascii="Calibri" w:hAnsi="Calibri" w:cs="Calibri"/>
          <w:sz w:val="24"/>
          <w:szCs w:val="24"/>
        </w:rPr>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014"/>
      </w:tblGrid>
      <w:tr w:rsidR="00A96ACD" w:rsidRPr="00236026" w14:paraId="2EB6B328" w14:textId="77777777" w:rsidTr="00236026">
        <w:tc>
          <w:tcPr>
            <w:tcW w:w="1200" w:type="dxa"/>
            <w:tcBorders>
              <w:top w:val="none" w:sz="0" w:space="0" w:color="FFFFFF"/>
              <w:left w:val="none" w:sz="0" w:space="0" w:color="FFFFFF"/>
              <w:bottom w:val="none" w:sz="0" w:space="0" w:color="FFFFFF"/>
              <w:right w:val="none" w:sz="0" w:space="0" w:color="FFFFFF"/>
            </w:tcBorders>
            <w:shd w:val="clear" w:color="auto" w:fill="E8F0FB"/>
            <w:tcMar>
              <w:top w:w="120" w:type="dxa"/>
              <w:left w:w="120" w:type="dxa"/>
              <w:bottom w:w="120" w:type="dxa"/>
              <w:right w:w="120" w:type="dxa"/>
            </w:tcMar>
            <w:vAlign w:val="center"/>
          </w:tcPr>
          <w:p w14:paraId="6EFE8466" w14:textId="77777777" w:rsidR="00A96ACD" w:rsidRPr="00236026" w:rsidRDefault="00000000" w:rsidP="00236026">
            <w:pPr>
              <w:spacing w:line="276" w:lineRule="auto"/>
              <w:jc w:val="center"/>
              <w:rPr>
                <w:rFonts w:ascii="Calibri" w:hAnsi="Calibri" w:cs="Calibri"/>
                <w:sz w:val="20"/>
                <w:szCs w:val="20"/>
              </w:rPr>
            </w:pPr>
            <w:r>
              <w:rPr>
                <w:rFonts w:ascii="Calibri" w:eastAsia="Arial" w:hAnsi="Calibri" w:cs="Calibri"/>
                <w:b/>
                <w:bCs/>
                <w:color w:val="1F3864"/>
                <w:sz w:val="20"/>
                <w:szCs w:val="20"/>
              </w:rPr>
              <w:t>About this guide</w:t>
            </w:r>
          </w:p>
        </w:tc>
        <w:tc>
          <w:tcPr>
            <w:tcW w:w="8014" w:type="dxa"/>
            <w:tcBorders>
              <w:top w:val="none" w:sz="0" w:space="0" w:color="FFFFFF"/>
              <w:left w:val="none" w:sz="0" w:space="0" w:color="FFFFFF"/>
              <w:bottom w:val="none" w:sz="0" w:space="0" w:color="FFFFFF"/>
              <w:right w:val="none" w:sz="0" w:space="0" w:color="FFFFFF"/>
            </w:tcBorders>
            <w:shd w:val="clear" w:color="auto" w:fill="E8F0FB"/>
            <w:tcMar>
              <w:top w:w="120" w:type="dxa"/>
              <w:left w:w="160" w:type="dxa"/>
              <w:bottom w:w="120" w:type="dxa"/>
              <w:right w:w="120" w:type="dxa"/>
            </w:tcMar>
          </w:tcPr>
          <w:p w14:paraId="352A316B" w14:textId="77777777" w:rsidR="00A96ACD" w:rsidRPr="00236026" w:rsidRDefault="00000000" w:rsidP="00236026">
            <w:pPr>
              <w:spacing w:line="276" w:lineRule="auto"/>
              <w:rPr>
                <w:rFonts w:ascii="Calibri" w:hAnsi="Calibri" w:cs="Calibri"/>
                <w:sz w:val="20"/>
                <w:szCs w:val="20"/>
              </w:rPr>
            </w:pPr>
            <w:r>
              <w:rPr>
                <w:rFonts w:ascii="Calibri" w:eastAsia="Arial" w:hAnsi="Calibri" w:cs="Calibri"/>
                <w:sz w:val="20"/>
                <w:szCs w:val="20"/>
              </w:rPr>
              <w:t>This guide is a working draft for a small-scale rollout. As consultations proceed, frequently asked questions, common gaps in submissions, and reasons for rework will be recorded and used to improve this guide and the intake form on an ongoing basis.</w:t>
            </w:r>
          </w:p>
        </w:tc>
      </w:tr>
    </w:tbl>
    <w:p w14:paraId="3203E4D7" w14:textId="77777777" w:rsidR="00A5466F" w:rsidRPr="00236026" w:rsidRDefault="00A5466F" w:rsidP="00236026">
      <w:pPr>
        <w:spacing w:line="276" w:lineRule="auto"/>
        <w:rPr>
          <w:rFonts w:ascii="Calibri" w:hAnsi="Calibri" w:cs="Calibri"/>
          <w:sz w:val="24"/>
          <w:szCs w:val="24"/>
          <w:lang w:val="en-IN"/>
        </w:rPr>
      </w:pPr>
    </w:p>
    <w:sectPr w:rsidR="00A5466F" w:rsidRPr="0023602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52BD0" w14:textId="77777777" w:rsidR="00525E21" w:rsidRDefault="00525E21">
      <w:r>
        <w:separator/>
      </w:r>
    </w:p>
  </w:endnote>
  <w:endnote w:type="continuationSeparator" w:id="0">
    <w:p w14:paraId="6C31E181" w14:textId="77777777" w:rsidR="00525E21" w:rsidRDefault="00525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69AF" w14:textId="77777777" w:rsidR="00A96ACD" w:rsidRDefault="00000000">
    <w:pPr>
      <w:pBdr>
        <w:top w:val="single" w:sz="4" w:space="4" w:color="2E5F9E"/>
      </w:pBdr>
      <w:jc w:val="right"/>
    </w:pPr>
    <w:proofErr w:type="spellStart"/>
    <w:r>
      <w:rPr>
        <w:rFonts w:eastAsia="Arial"/>
        <w:sz w:val="16"/>
        <w:szCs w:val="16"/>
      </w:rPr>
      <w:t>ver</w:t>
    </w:r>
    <w:proofErr w:type="spellEnd"/>
    <w:r>
      <w:rPr>
        <w:rFonts w:eastAsia="Arial"/>
        <w:sz w:val="16"/>
        <w:szCs w:val="16"/>
      </w:rPr>
      <w:t xml:space="preserve"> </w:t>
    </w:r>
    <w:proofErr w:type="gramStart"/>
    <w:r>
      <w:rPr>
        <w:rFonts w:eastAsia="Arial"/>
        <w:sz w:val="16"/>
        <w:szCs w:val="16"/>
      </w:rPr>
      <w:t>1.0  |</w:t>
    </w:r>
    <w:proofErr w:type="gramEnd"/>
    <w:r>
      <w:rPr>
        <w:rFonts w:eastAsia="Arial"/>
        <w:sz w:val="16"/>
        <w:szCs w:val="16"/>
      </w:rPr>
      <w:t xml:space="preserve">  Platform </w:t>
    </w:r>
    <w:proofErr w:type="gramStart"/>
    <w:r>
      <w:rPr>
        <w:rFonts w:eastAsia="Arial"/>
        <w:sz w:val="16"/>
        <w:szCs w:val="16"/>
      </w:rPr>
      <w:t>Team  |</w:t>
    </w:r>
    <w:proofErr w:type="gramEnd"/>
    <w:r>
      <w:rPr>
        <w:rFonts w:eastAsia="Arial"/>
        <w:sz w:val="16"/>
        <w:szCs w:val="16"/>
      </w:rPr>
      <w:t xml:space="preserve">  </w:t>
    </w:r>
    <w:r>
      <w:rPr>
        <w:sz w:val="16"/>
        <w:szCs w:val="16"/>
      </w:rPr>
      <w:fldChar w:fldCharType="begin"/>
    </w:r>
    <w:r>
      <w:rPr>
        <w:rFonts w:eastAsia="Arial"/>
        <w:sz w:val="16"/>
        <w:szCs w:val="16"/>
      </w:rPr>
      <w:instrText>PAGE</w:instrText>
    </w:r>
    <w:r>
      <w:rPr>
        <w:sz w:val="16"/>
        <w:szCs w:val="16"/>
      </w:rPr>
      <w:fldChar w:fldCharType="separate"/>
    </w:r>
    <w:r w:rsidR="00236026">
      <w:rPr>
        <w:rFonts w:eastAsia="Arial"/>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CFBC" w14:textId="77777777" w:rsidR="00525E21" w:rsidRDefault="00525E21">
      <w:r>
        <w:separator/>
      </w:r>
    </w:p>
  </w:footnote>
  <w:footnote w:type="continuationSeparator" w:id="0">
    <w:p w14:paraId="76BA8A5B" w14:textId="77777777" w:rsidR="00525E21" w:rsidRDefault="00525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EB0F" w14:textId="77777777" w:rsidR="00A96ACD" w:rsidRDefault="00000000">
    <w:pPr>
      <w:pBdr>
        <w:bottom w:val="single" w:sz="4" w:space="4" w:color="2E5F9E"/>
      </w:pBdr>
    </w:pPr>
    <w:r>
      <w:rPr>
        <w:rFonts w:eastAsia="Arial"/>
        <w:color w:val="2E5F9E"/>
        <w:sz w:val="18"/>
        <w:szCs w:val="18"/>
      </w:rPr>
      <w:t xml:space="preserve">Infrastructure &amp; Architecture Consultation — Shared Context </w:t>
    </w:r>
    <w:proofErr w:type="gramStart"/>
    <w:r>
      <w:rPr>
        <w:rFonts w:eastAsia="Arial"/>
        <w:color w:val="2E5F9E"/>
        <w:sz w:val="18"/>
        <w:szCs w:val="18"/>
      </w:rPr>
      <w:t>Guide</w:t>
    </w:r>
    <w:r>
      <w:rPr>
        <w:rFonts w:eastAsia="Arial"/>
        <w:sz w:val="18"/>
        <w:szCs w:val="18"/>
      </w:rPr>
      <w:t xml:space="preserve">  |</w:t>
    </w:r>
    <w:proofErr w:type="gramEnd"/>
    <w:r>
      <w:rPr>
        <w:rFonts w:eastAsia="Arial"/>
        <w:sz w:val="18"/>
        <w:szCs w:val="18"/>
      </w:rPr>
      <w:t xml:space="preserve">  Platform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87B78"/>
    <w:multiLevelType w:val="hybridMultilevel"/>
    <w:tmpl w:val="D5BC09EE"/>
    <w:lvl w:ilvl="0" w:tplc="56D809B6">
      <w:start w:val="1"/>
      <w:numFmt w:val="bullet"/>
      <w:lvlText w:val="●"/>
      <w:lvlJc w:val="left"/>
      <w:pPr>
        <w:ind w:left="720" w:hanging="360"/>
      </w:pPr>
    </w:lvl>
    <w:lvl w:ilvl="1" w:tplc="FE1E848A">
      <w:start w:val="1"/>
      <w:numFmt w:val="bullet"/>
      <w:lvlText w:val="○"/>
      <w:lvlJc w:val="left"/>
      <w:pPr>
        <w:ind w:left="1440" w:hanging="360"/>
      </w:pPr>
    </w:lvl>
    <w:lvl w:ilvl="2" w:tplc="2F542336">
      <w:start w:val="1"/>
      <w:numFmt w:val="bullet"/>
      <w:lvlText w:val="■"/>
      <w:lvlJc w:val="left"/>
      <w:pPr>
        <w:ind w:left="2160" w:hanging="360"/>
      </w:pPr>
    </w:lvl>
    <w:lvl w:ilvl="3" w:tplc="13CCB5E4">
      <w:start w:val="1"/>
      <w:numFmt w:val="bullet"/>
      <w:lvlText w:val="●"/>
      <w:lvlJc w:val="left"/>
      <w:pPr>
        <w:ind w:left="2880" w:hanging="360"/>
      </w:pPr>
    </w:lvl>
    <w:lvl w:ilvl="4" w:tplc="9830F40A">
      <w:start w:val="1"/>
      <w:numFmt w:val="bullet"/>
      <w:lvlText w:val="○"/>
      <w:lvlJc w:val="left"/>
      <w:pPr>
        <w:ind w:left="3600" w:hanging="360"/>
      </w:pPr>
    </w:lvl>
    <w:lvl w:ilvl="5" w:tplc="BF0E2C6A">
      <w:start w:val="1"/>
      <w:numFmt w:val="bullet"/>
      <w:lvlText w:val="■"/>
      <w:lvlJc w:val="left"/>
      <w:pPr>
        <w:ind w:left="4320" w:hanging="360"/>
      </w:pPr>
    </w:lvl>
    <w:lvl w:ilvl="6" w:tplc="2272C0BC">
      <w:start w:val="1"/>
      <w:numFmt w:val="bullet"/>
      <w:lvlText w:val="●"/>
      <w:lvlJc w:val="left"/>
      <w:pPr>
        <w:ind w:left="5040" w:hanging="360"/>
      </w:pPr>
    </w:lvl>
    <w:lvl w:ilvl="7" w:tplc="79AEA0A2">
      <w:start w:val="1"/>
      <w:numFmt w:val="bullet"/>
      <w:lvlText w:val="●"/>
      <w:lvlJc w:val="left"/>
      <w:pPr>
        <w:ind w:left="5760" w:hanging="360"/>
      </w:pPr>
    </w:lvl>
    <w:lvl w:ilvl="8" w:tplc="F97E09EC">
      <w:start w:val="1"/>
      <w:numFmt w:val="bullet"/>
      <w:lvlText w:val="●"/>
      <w:lvlJc w:val="left"/>
      <w:pPr>
        <w:ind w:left="6480" w:hanging="360"/>
      </w:pPr>
    </w:lvl>
  </w:abstractNum>
  <w:num w:numId="1" w16cid:durableId="525827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CD"/>
    <w:rsid w:val="00057F77"/>
    <w:rsid w:val="00236026"/>
    <w:rsid w:val="00240EEE"/>
    <w:rsid w:val="00525E21"/>
    <w:rsid w:val="005A0D3E"/>
    <w:rsid w:val="006D5C28"/>
    <w:rsid w:val="00A311C1"/>
    <w:rsid w:val="00A5466F"/>
    <w:rsid w:val="00A96ACD"/>
    <w:rsid w:val="00B0488C"/>
    <w:rsid w:val="00B47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BD8D43"/>
  <w15:docId w15:val="{44AD47C8-AA42-4705-BB39-14D61563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595959"/>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Arial"/>
      <w:b/>
      <w:bCs/>
      <w:color w:val="1F3864"/>
      <w:sz w:val="28"/>
      <w:szCs w:val="28"/>
    </w:rPr>
  </w:style>
  <w:style w:type="paragraph" w:styleId="2">
    <w:name w:val="heading 2"/>
    <w:uiPriority w:val="9"/>
    <w:unhideWhenUsed/>
    <w:qFormat/>
    <w:pPr>
      <w:spacing w:before="240" w:after="120"/>
      <w:outlineLvl w:val="1"/>
    </w:pPr>
    <w:rPr>
      <w:rFonts w:eastAsia="Arial"/>
      <w:b/>
      <w:bCs/>
      <w:color w:val="2E5F9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311C1"/>
    <w:pPr>
      <w:tabs>
        <w:tab w:val="center" w:pos="4252"/>
        <w:tab w:val="right" w:pos="8504"/>
      </w:tabs>
      <w:snapToGrid w:val="0"/>
    </w:pPr>
  </w:style>
  <w:style w:type="character" w:customStyle="1" w:styleId="ad">
    <w:name w:val="ヘッダー (文字)"/>
    <w:basedOn w:val="a0"/>
    <w:link w:val="ac"/>
    <w:uiPriority w:val="99"/>
    <w:rsid w:val="00A311C1"/>
  </w:style>
  <w:style w:type="paragraph" w:styleId="ae">
    <w:name w:val="footer"/>
    <w:basedOn w:val="a"/>
    <w:link w:val="af"/>
    <w:uiPriority w:val="99"/>
    <w:unhideWhenUsed/>
    <w:rsid w:val="00A311C1"/>
    <w:pPr>
      <w:tabs>
        <w:tab w:val="center" w:pos="4252"/>
        <w:tab w:val="right" w:pos="8504"/>
      </w:tabs>
      <w:snapToGrid w:val="0"/>
    </w:pPr>
  </w:style>
  <w:style w:type="character" w:customStyle="1" w:styleId="af">
    <w:name w:val="フッター (文字)"/>
    <w:basedOn w:val="a0"/>
    <w:link w:val="ae"/>
    <w:uiPriority w:val="99"/>
    <w:rsid w:val="00A311C1"/>
  </w:style>
  <w:style w:type="character" w:styleId="af0">
    <w:name w:val="FollowedHyperlink"/>
    <w:basedOn w:val="a0"/>
    <w:uiPriority w:val="99"/>
    <w:semiHidden/>
    <w:unhideWhenUsed/>
    <w:rsid w:val="00057F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aws-fl.twave.co.jp/FL/index.j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2460</Words>
  <Characters>14028</Characters>
  <Application>Microsoft Office Word</Application>
  <DocSecurity>0</DocSecurity>
  <Lines>116</Lines>
  <Paragraphs>32</Paragraphs>
  <ScaleCrop>false</ScaleCrop>
  <Company/>
  <LinksUpToDate>false</LinksUpToDate>
  <CharactersWithSpaces>16456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菊池 勇佑</cp:lastModifiedBy>
  <cp:revision>5</cp:revision>
  <dcterms:created xsi:type="dcterms:W3CDTF">2026-06-09T07:49:00Z</dcterms:created>
  <dcterms:modified xsi:type="dcterms:W3CDTF">2026-06-09T10:45:00Z</dcterms:modified>
</cp:coreProperties>
</file>