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Reunião do P.I - 10/03/2016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Presentes: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Alan Camargo, Camila Corá, Haluane de Cássia, Mylena Santos e Pedro Ribeiro.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Questionamentos: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Reformulação das regras de negócio e requisitos do sistema, refatoração do Caso de Uso.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Discutidos: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Após ser feita uma análise no questionário, foi concluído que mudanças devem ser feitas na documentação. Também foram feitas pesquisas relacionadas com as ferramentas de desenvolvimento.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Trabalho feito: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Foram finalizadas as alterações nas regras de negócios, requisitos do sistema e Caso de Uso, tudo de acordo com as conclusões retiradas através da análise do questionário. Foi dado continuidade aos Wireframes.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