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A2" w:rsidRDefault="00D267A2" w:rsidP="0011036B">
      <w:pPr>
        <w:pStyle w:val="Title"/>
      </w:pPr>
      <w:r>
        <w:t xml:space="preserve">HAL/S Interpreter </w:t>
      </w:r>
      <w:r w:rsidR="0011036B">
        <w:t>Guide</w:t>
      </w:r>
    </w:p>
    <w:p w:rsidR="0011036B" w:rsidRDefault="004238F7" w:rsidP="004238F7">
      <w:pPr>
        <w:pStyle w:val="Subtitle"/>
      </w:pPr>
      <w:r>
        <w:t xml:space="preserve">By Thomas Curry </w:t>
      </w:r>
    </w:p>
    <w:p w:rsidR="00C15C8B" w:rsidRPr="00C15C8B" w:rsidRDefault="000616E9" w:rsidP="00C15C8B"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1117600</wp:posOffset>
            </wp:positionH>
            <wp:positionV relativeFrom="paragraph">
              <wp:posOffset>46990</wp:posOffset>
            </wp:positionV>
            <wp:extent cx="358140" cy="107315"/>
            <wp:effectExtent l="0" t="0" r="3810" b="6985"/>
            <wp:wrapTight wrapText="bothSides">
              <wp:wrapPolygon edited="0">
                <wp:start x="0" y="0"/>
                <wp:lineTo x="0" y="19172"/>
                <wp:lineTo x="20681" y="19172"/>
                <wp:lineTo x="20681" y="0"/>
                <wp:lineTo x="0" y="0"/>
              </wp:wrapPolygon>
            </wp:wrapTight>
            <wp:docPr id="1" name="Picture 1" descr="Image result for nasa wor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sa wor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(Unafilliated with</w:t>
      </w:r>
      <w:r w:rsidR="002231A7">
        <w:t xml:space="preserve">                                                      )</w:t>
      </w:r>
    </w:p>
    <w:p w:rsidR="000C0F25" w:rsidRDefault="00741265" w:rsidP="004238F7">
      <w:pPr>
        <w:pStyle w:val="Heading2"/>
      </w:pPr>
      <w:r>
        <w:t>Interpreter</w:t>
      </w:r>
      <w:r w:rsidR="00101857">
        <w:t xml:space="preserve"> rules</w:t>
      </w:r>
      <w:r w:rsidR="00227413">
        <w:t xml:space="preserve"> (quibbles)</w:t>
      </w:r>
    </w:p>
    <w:p w:rsidR="00741265" w:rsidRDefault="00741265" w:rsidP="00101857">
      <w:pPr>
        <w:pStyle w:val="ListParagraph"/>
        <w:numPr>
          <w:ilvl w:val="0"/>
          <w:numId w:val="1"/>
        </w:numPr>
      </w:pPr>
      <w:r>
        <w:t>Everything MUST be in UPPER CASE. This appears to be standard for all HAL /S, which does not (in any of the examples I found) have lower case.</w:t>
      </w:r>
    </w:p>
    <w:p w:rsidR="00107CAF" w:rsidRDefault="00107CAF" w:rsidP="00101857">
      <w:pPr>
        <w:pStyle w:val="ListParagraph"/>
        <w:numPr>
          <w:ilvl w:val="0"/>
          <w:numId w:val="1"/>
        </w:numPr>
      </w:pPr>
      <w:r>
        <w:t>Every line of code should be set out as *prefix* *space*</w:t>
      </w:r>
      <w:r w:rsidR="00511D9A">
        <w:t xml:space="preserve"> *code* so for example:</w:t>
      </w:r>
    </w:p>
    <w:p w:rsidR="00511D9A" w:rsidRPr="00FB36B9" w:rsidRDefault="0092783A" w:rsidP="00511D9A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M</w:t>
      </w:r>
      <w:r w:rsidR="00511D9A" w:rsidRPr="00FB36B9">
        <w:rPr>
          <w:rFonts w:ascii="Consolas" w:hAnsi="Consolas"/>
        </w:rPr>
        <w:t xml:space="preserve"> WRITE(1) OUTPUT;</w:t>
      </w:r>
    </w:p>
    <w:p w:rsidR="00511D9A" w:rsidRDefault="00101E11" w:rsidP="00511D9A">
      <w:pPr>
        <w:pStyle w:val="ListParagraph"/>
        <w:numPr>
          <w:ilvl w:val="0"/>
          <w:numId w:val="1"/>
        </w:numPr>
      </w:pPr>
      <w:r>
        <w:t>Valid</w:t>
      </w:r>
      <w:r w:rsidR="004E635A">
        <w:t xml:space="preserve"> line</w:t>
      </w:r>
      <w:r>
        <w:t xml:space="preserve"> prefixes are C (comment), E</w:t>
      </w:r>
      <w:r w:rsidR="00812C28">
        <w:t xml:space="preserve"> (exponent)</w:t>
      </w:r>
      <w:r>
        <w:t>, S</w:t>
      </w:r>
      <w:r w:rsidR="00812C28">
        <w:t xml:space="preserve"> (subscript)</w:t>
      </w:r>
      <w:r>
        <w:t xml:space="preserve">, M </w:t>
      </w:r>
      <w:r w:rsidR="00812C28">
        <w:t>(main</w:t>
      </w:r>
      <w:r w:rsidR="004E635A">
        <w:t xml:space="preserve"> (between E and S)</w:t>
      </w:r>
      <w:r w:rsidR="00812C28">
        <w:t xml:space="preserve">) </w:t>
      </w:r>
      <w:r>
        <w:t>and D</w:t>
      </w:r>
      <w:r w:rsidR="00812C28">
        <w:t>(?)</w:t>
      </w:r>
      <w:r>
        <w:t xml:space="preserve">. </w:t>
      </w:r>
    </w:p>
    <w:p w:rsidR="00134798" w:rsidRDefault="000707C8" w:rsidP="00134798">
      <w:pPr>
        <w:pStyle w:val="ListParagraph"/>
        <w:numPr>
          <w:ilvl w:val="0"/>
          <w:numId w:val="1"/>
        </w:numPr>
      </w:pPr>
      <w:r>
        <w:t>EMS form is</w:t>
      </w:r>
      <w:r w:rsidR="00134798">
        <w:t xml:space="preserve"> not</w:t>
      </w:r>
      <w:r>
        <w:t xml:space="preserve"> valid</w:t>
      </w:r>
      <w:r w:rsidR="00134798">
        <w:t xml:space="preserve"> anymore (yet) due to the new </w:t>
      </w:r>
      <w:r w:rsidR="006C5D96">
        <w:t>arithmetic system.</w:t>
      </w:r>
    </w:p>
    <w:p w:rsidR="007B3A0F" w:rsidRDefault="007B3A0F" w:rsidP="00134798">
      <w:pPr>
        <w:pStyle w:val="ListParagraph"/>
        <w:numPr>
          <w:ilvl w:val="0"/>
          <w:numId w:val="1"/>
        </w:numPr>
      </w:pPr>
      <w:r>
        <w:t>** = ^</w:t>
      </w:r>
      <w:r w:rsidR="00D72A17">
        <w:t xml:space="preserve"> (This was originally HAL/S syntax.)</w:t>
      </w:r>
      <w:r w:rsidR="00940D3C">
        <w:t xml:space="preserve"> (As in ** equals power)</w:t>
      </w:r>
    </w:p>
    <w:p w:rsidR="00101857" w:rsidRDefault="00101857" w:rsidP="00101857">
      <w:pPr>
        <w:pStyle w:val="ListParagraph"/>
        <w:numPr>
          <w:ilvl w:val="0"/>
          <w:numId w:val="1"/>
        </w:numPr>
      </w:pPr>
      <w:r>
        <w:t>All lines should end in a semicolon (;)</w:t>
      </w:r>
      <w:r w:rsidR="00CD2847">
        <w:t>. This is standard HAL /S and while some lines of code are</w:t>
      </w:r>
      <w:r w:rsidR="00511B0A">
        <w:t xml:space="preserve"> not checked for the existence of one, some are.</w:t>
      </w:r>
    </w:p>
    <w:p w:rsidR="00511B0A" w:rsidRDefault="00511B0A" w:rsidP="00101857">
      <w:pPr>
        <w:pStyle w:val="ListParagraph"/>
        <w:numPr>
          <w:ilvl w:val="0"/>
          <w:numId w:val="1"/>
        </w:numPr>
      </w:pPr>
      <w:r>
        <w:t>Equals (=) MUST be surrounded by spaces I.</w:t>
      </w:r>
      <w:r w:rsidR="00E33981">
        <w:t>E OPERAND1 = OPERAND</w:t>
      </w:r>
      <w:r>
        <w:t>2 not operand1=operand2.</w:t>
      </w:r>
    </w:p>
    <w:p w:rsidR="00511B0A" w:rsidRDefault="00511B0A" w:rsidP="00101857">
      <w:pPr>
        <w:pStyle w:val="ListParagraph"/>
        <w:numPr>
          <w:ilvl w:val="0"/>
          <w:numId w:val="1"/>
        </w:numPr>
      </w:pPr>
      <w:r>
        <w:t>Expressions MUST NOT have spaces, so A*T is valid, A * T is illegal.</w:t>
      </w:r>
    </w:p>
    <w:p w:rsidR="00511B0A" w:rsidRDefault="00511B0A" w:rsidP="00101857">
      <w:pPr>
        <w:pStyle w:val="ListParagraph"/>
        <w:numPr>
          <w:ilvl w:val="0"/>
          <w:numId w:val="1"/>
        </w:numPr>
      </w:pPr>
      <w:r>
        <w:t xml:space="preserve">Using both of these rules, it follows that equations therefore must take the form </w:t>
      </w:r>
      <w:r w:rsidR="00E33981">
        <w:t>VARIABLENAME</w:t>
      </w:r>
      <w:r w:rsidR="00C933DB">
        <w:t xml:space="preserve"> = X*</w:t>
      </w:r>
      <w:r w:rsidR="00741265">
        <w:t>Y.</w:t>
      </w:r>
      <w:r w:rsidR="00370C16">
        <w:t xml:space="preserve"> This also applies to logical operations such as IF x &gt; 9 THEN DO; </w:t>
      </w:r>
      <w:bookmarkStart w:id="0" w:name="_GoBack"/>
      <w:bookmarkEnd w:id="0"/>
    </w:p>
    <w:p w:rsidR="00901A8B" w:rsidRDefault="00901A8B" w:rsidP="00101857">
      <w:pPr>
        <w:pStyle w:val="ListParagraph"/>
        <w:numPr>
          <w:ilvl w:val="0"/>
          <w:numId w:val="1"/>
        </w:numPr>
      </w:pPr>
      <w:r>
        <w:t xml:space="preserve">Values in </w:t>
      </w:r>
      <w:r w:rsidR="00167A87">
        <w:t>standard form can be expressed as 4.5E23</w:t>
      </w:r>
      <w:r w:rsidR="000403C0">
        <w:t xml:space="preserve">, however negative standard form is invalid (4.5E-23) so a variable will have to be defined as </w:t>
      </w:r>
      <w:r w:rsidR="005E76EF">
        <w:t>(for example) 10**-23.</w:t>
      </w:r>
    </w:p>
    <w:p w:rsidR="005E76EF" w:rsidRDefault="005E76EF" w:rsidP="00101857">
      <w:pPr>
        <w:pStyle w:val="ListParagraph"/>
        <w:numPr>
          <w:ilvl w:val="0"/>
          <w:numId w:val="1"/>
        </w:numPr>
      </w:pPr>
      <w:r>
        <w:t xml:space="preserve">Fractional powers are invalid (I.E X**1/2) but </w:t>
      </w:r>
      <w:r w:rsidR="002F7A03">
        <w:t>decimal powers are (I.E X**0.5)</w:t>
      </w:r>
    </w:p>
    <w:p w:rsidR="00BA09D6" w:rsidRDefault="008F3EA7" w:rsidP="00101857">
      <w:pPr>
        <w:pStyle w:val="ListParagraph"/>
        <w:numPr>
          <w:ilvl w:val="0"/>
          <w:numId w:val="1"/>
        </w:numPr>
      </w:pPr>
      <w:r>
        <w:t xml:space="preserve">As of the time of writing, there can be no indentation, for example in if statements. </w:t>
      </w:r>
    </w:p>
    <w:p w:rsidR="00DB7594" w:rsidRDefault="00DB7594" w:rsidP="00101857">
      <w:pPr>
        <w:pStyle w:val="ListParagraph"/>
        <w:numPr>
          <w:ilvl w:val="0"/>
          <w:numId w:val="1"/>
        </w:numPr>
      </w:pPr>
      <w:r>
        <w:t>At time of writing, there are no simple (one line) if statements, and all If statements have to have an else</w:t>
      </w:r>
      <w:r w:rsidR="00E9087C">
        <w:t>.</w:t>
      </w:r>
    </w:p>
    <w:p w:rsidR="0009152F" w:rsidRPr="009E4511" w:rsidRDefault="0009152F" w:rsidP="00101857">
      <w:pPr>
        <w:pStyle w:val="ListParagraph"/>
        <w:numPr>
          <w:ilvl w:val="0"/>
          <w:numId w:val="1"/>
        </w:numPr>
        <w:rPr>
          <w:strike/>
        </w:rPr>
      </w:pPr>
      <w:r w:rsidRPr="009E4511">
        <w:rPr>
          <w:strike/>
        </w:rPr>
        <w:t xml:space="preserve">If statements cannot appear within </w:t>
      </w:r>
      <w:r w:rsidR="00AC2954" w:rsidRPr="009E4511">
        <w:rPr>
          <w:strike/>
        </w:rPr>
        <w:t>loops, unless there are no other statements in the loop</w:t>
      </w:r>
      <w:r w:rsidR="0086195F" w:rsidRPr="009E4511">
        <w:rPr>
          <w:strike/>
        </w:rPr>
        <w:t xml:space="preserve"> AFTER the if statement (due to conflicts with the END; statement)</w:t>
      </w:r>
      <w:r w:rsidR="00AC2954" w:rsidRPr="009E4511">
        <w:rPr>
          <w:strike/>
        </w:rPr>
        <w:t>.</w:t>
      </w:r>
      <w:r w:rsidR="009E4511">
        <w:rPr>
          <w:strike/>
        </w:rPr>
        <w:t xml:space="preserve"> </w:t>
      </w:r>
      <w:r w:rsidR="009E4511">
        <w:t>Fixed thanks to stacks!</w:t>
      </w:r>
    </w:p>
    <w:p w:rsidR="00D54830" w:rsidRPr="00EF3E0E" w:rsidRDefault="00EE1BA2" w:rsidP="00101857">
      <w:pPr>
        <w:pStyle w:val="ListParagraph"/>
        <w:numPr>
          <w:ilvl w:val="0"/>
          <w:numId w:val="1"/>
        </w:numPr>
        <w:rPr>
          <w:strike/>
        </w:rPr>
      </w:pPr>
      <w:r w:rsidRPr="00EF3E0E">
        <w:rPr>
          <w:strike/>
        </w:rPr>
        <w:t>If statements have to have an</w:t>
      </w:r>
      <w:r w:rsidR="00D54830" w:rsidRPr="00EF3E0E">
        <w:rPr>
          <w:strike/>
        </w:rPr>
        <w:t xml:space="preserve"> else.</w:t>
      </w:r>
      <w:r w:rsidR="00EF3E0E" w:rsidRPr="00EF3E0E">
        <w:rPr>
          <w:strike/>
        </w:rPr>
        <w:t xml:space="preserve"> </w:t>
      </w:r>
      <w:r w:rsidR="00EF3E0E">
        <w:t>Not anymore!</w:t>
      </w:r>
    </w:p>
    <w:p w:rsidR="003A2862" w:rsidRDefault="000B4998" w:rsidP="00101857">
      <w:pPr>
        <w:pStyle w:val="ListParagraph"/>
        <w:numPr>
          <w:ilvl w:val="0"/>
          <w:numId w:val="1"/>
        </w:numPr>
      </w:pPr>
      <w:r>
        <w:t>There is also no array declaration (but it will be added(hopefully!)).</w:t>
      </w:r>
    </w:p>
    <w:p w:rsidR="00FD7DF7" w:rsidRDefault="00FD7DF7" w:rsidP="00101857">
      <w:pPr>
        <w:pStyle w:val="ListParagraph"/>
        <w:numPr>
          <w:ilvl w:val="0"/>
          <w:numId w:val="1"/>
        </w:numPr>
      </w:pPr>
      <w:r>
        <w:t>Trigonometric functions have support for both single number use (SIN</w:t>
      </w:r>
      <w:r w:rsidR="00BB65BC">
        <w:t xml:space="preserve">(1.57)) and equation use (SIN(3.14/2)).  </w:t>
      </w:r>
      <w:r w:rsidR="001D6B93">
        <w:t>Trigonometric function</w:t>
      </w:r>
      <w:r w:rsidR="00EE1BA2">
        <w:t>s</w:t>
      </w:r>
      <w:r w:rsidR="001D6B93">
        <w:t xml:space="preserve"> take </w:t>
      </w:r>
      <w:r w:rsidR="00534AE3">
        <w:t>radian inputs.</w:t>
      </w:r>
      <w:r w:rsidR="00EE1BA2">
        <w:t xml:space="preserve"> </w:t>
      </w:r>
      <w:r w:rsidR="00EE1BA2" w:rsidRPr="00101E7C">
        <w:rPr>
          <w:strike/>
        </w:rPr>
        <w:t>NOTE – Trigonometric functio</w:t>
      </w:r>
      <w:r w:rsidR="00731D89" w:rsidRPr="00101E7C">
        <w:rPr>
          <w:strike/>
        </w:rPr>
        <w:t>ns are currently not implemented (anymore)</w:t>
      </w:r>
      <w:r w:rsidR="00EE1BA2" w:rsidRPr="00101E7C">
        <w:rPr>
          <w:strike/>
        </w:rPr>
        <w:t xml:space="preserve">, as </w:t>
      </w:r>
      <w:r w:rsidR="00C402AB" w:rsidRPr="00101E7C">
        <w:rPr>
          <w:strike/>
        </w:rPr>
        <w:t>they are built in functions, and functions have yet to be overhauled and implemented into the new arithmetic system. (but they are getting there!).</w:t>
      </w:r>
      <w:r w:rsidR="00101E7C">
        <w:rPr>
          <w:strike/>
        </w:rPr>
        <w:t xml:space="preserve"> </w:t>
      </w:r>
      <w:r w:rsidR="00101E7C">
        <w:t>Built in functions are back!</w:t>
      </w:r>
    </w:p>
    <w:p w:rsidR="00713304" w:rsidRDefault="008727C6" w:rsidP="00101857">
      <w:pPr>
        <w:pStyle w:val="ListParagraph"/>
        <w:numPr>
          <w:ilvl w:val="0"/>
          <w:numId w:val="1"/>
        </w:numPr>
      </w:pPr>
      <w:r>
        <w:t>When using FUNCTION, there should be no spaces when defining parameters (e.g. FUNCTION(VALUE1,VALUE2)).</w:t>
      </w:r>
    </w:p>
    <w:p w:rsidR="000C0736" w:rsidRDefault="000C0736" w:rsidP="00101857">
      <w:pPr>
        <w:pStyle w:val="ListParagraph"/>
        <w:numPr>
          <w:ilvl w:val="0"/>
          <w:numId w:val="1"/>
        </w:numPr>
      </w:pPr>
      <w:r>
        <w:t xml:space="preserve">I have also added a new keyword – RUN. This allows a program to run another </w:t>
      </w:r>
      <w:r w:rsidR="00407D8D">
        <w:t>(HAL/S) program.</w:t>
      </w:r>
    </w:p>
    <w:p w:rsidR="00A00227" w:rsidRDefault="00A00227" w:rsidP="00101857">
      <w:pPr>
        <w:pStyle w:val="ListParagraph"/>
        <w:numPr>
          <w:ilvl w:val="0"/>
          <w:numId w:val="1"/>
        </w:numPr>
      </w:pPr>
      <w:r>
        <w:t xml:space="preserve">Pressing F10 automatically refactors the code (think auto-indentation). </w:t>
      </w:r>
    </w:p>
    <w:p w:rsidR="007D1691" w:rsidRPr="00123EDB" w:rsidRDefault="00901A8B" w:rsidP="00101857">
      <w:pPr>
        <w:pStyle w:val="ListParagraph"/>
        <w:numPr>
          <w:ilvl w:val="0"/>
          <w:numId w:val="1"/>
        </w:numPr>
        <w:rPr>
          <w:strike/>
        </w:rPr>
      </w:pPr>
      <w:r w:rsidRPr="00123EDB">
        <w:rPr>
          <w:strike/>
        </w:rPr>
        <w:t>And finally the big downside – You can (for now) only use two operands in arithmetic expressions.</w:t>
      </w:r>
      <w:r w:rsidR="00123EDB">
        <w:rPr>
          <w:strike/>
        </w:rPr>
        <w:t xml:space="preserve"> </w:t>
      </w:r>
      <w:r w:rsidR="00123EDB">
        <w:t>Now fixed with the new arithmetic system (yay!).</w:t>
      </w:r>
    </w:p>
    <w:p w:rsidR="00B55FAA" w:rsidRDefault="00B55FAA" w:rsidP="004142BA">
      <w:pPr>
        <w:pStyle w:val="Heading2"/>
      </w:pPr>
    </w:p>
    <w:p w:rsidR="00455969" w:rsidRPr="00455969" w:rsidRDefault="00455969" w:rsidP="00455969"/>
    <w:p w:rsidR="004142BA" w:rsidRDefault="004142BA" w:rsidP="004142BA">
      <w:pPr>
        <w:pStyle w:val="Heading2"/>
      </w:pPr>
      <w:r>
        <w:lastRenderedPageBreak/>
        <w:t>Valid operators</w:t>
      </w:r>
    </w:p>
    <w:p w:rsidR="004142BA" w:rsidRDefault="004142BA" w:rsidP="004142BA">
      <w:r>
        <w:t xml:space="preserve">The </w:t>
      </w:r>
      <w:r w:rsidR="00B15218">
        <w:t>valid operators are currently: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643577" w:rsidTr="00C57A6D">
        <w:tc>
          <w:tcPr>
            <w:tcW w:w="3005" w:type="dxa"/>
          </w:tcPr>
          <w:p w:rsidR="00643577" w:rsidRDefault="00643577" w:rsidP="004142BA">
            <w:r>
              <w:t>Operator</w:t>
            </w:r>
          </w:p>
        </w:tc>
        <w:tc>
          <w:tcPr>
            <w:tcW w:w="3005" w:type="dxa"/>
          </w:tcPr>
          <w:p w:rsidR="00643577" w:rsidRDefault="00643577" w:rsidP="004142BA">
            <w:r>
              <w:t>Operation</w:t>
            </w:r>
          </w:p>
        </w:tc>
        <w:tc>
          <w:tcPr>
            <w:tcW w:w="3005" w:type="dxa"/>
          </w:tcPr>
          <w:p w:rsidR="00643577" w:rsidRDefault="00643577" w:rsidP="00643577">
            <w:pPr>
              <w:jc w:val="center"/>
            </w:pPr>
            <w:r>
              <w:t>Example</w:t>
            </w:r>
          </w:p>
        </w:tc>
      </w:tr>
      <w:tr w:rsidR="00643577" w:rsidTr="00C57A6D">
        <w:tc>
          <w:tcPr>
            <w:tcW w:w="3005" w:type="dxa"/>
          </w:tcPr>
          <w:p w:rsidR="00643577" w:rsidRDefault="00643577" w:rsidP="004142BA">
            <w:r>
              <w:t>+</w:t>
            </w:r>
          </w:p>
        </w:tc>
        <w:tc>
          <w:tcPr>
            <w:tcW w:w="3005" w:type="dxa"/>
          </w:tcPr>
          <w:p w:rsidR="00643577" w:rsidRDefault="00643577" w:rsidP="004142BA">
            <w:r>
              <w:t>Addition</w:t>
            </w:r>
          </w:p>
        </w:tc>
        <w:tc>
          <w:tcPr>
            <w:tcW w:w="3005" w:type="dxa"/>
          </w:tcPr>
          <w:p w:rsidR="00643577" w:rsidRDefault="00643577" w:rsidP="004142BA">
            <w:r>
              <w:t>1+1 = 2</w:t>
            </w:r>
          </w:p>
        </w:tc>
      </w:tr>
      <w:tr w:rsidR="00643577" w:rsidTr="00C57A6D">
        <w:tc>
          <w:tcPr>
            <w:tcW w:w="3005" w:type="dxa"/>
          </w:tcPr>
          <w:p w:rsidR="00643577" w:rsidRDefault="00643577" w:rsidP="004142BA">
            <w:r>
              <w:t>-</w:t>
            </w:r>
          </w:p>
        </w:tc>
        <w:tc>
          <w:tcPr>
            <w:tcW w:w="3005" w:type="dxa"/>
          </w:tcPr>
          <w:p w:rsidR="00643577" w:rsidRDefault="00643577" w:rsidP="004142BA">
            <w:r>
              <w:t>Subtraction</w:t>
            </w:r>
          </w:p>
        </w:tc>
        <w:tc>
          <w:tcPr>
            <w:tcW w:w="3005" w:type="dxa"/>
          </w:tcPr>
          <w:p w:rsidR="00643577" w:rsidRDefault="00F84D01" w:rsidP="004142BA">
            <w:r>
              <w:t>3-1 = 2</w:t>
            </w:r>
          </w:p>
        </w:tc>
      </w:tr>
      <w:tr w:rsidR="00643577" w:rsidTr="00C57A6D">
        <w:tc>
          <w:tcPr>
            <w:tcW w:w="3005" w:type="dxa"/>
          </w:tcPr>
          <w:p w:rsidR="00643577" w:rsidRDefault="00643577" w:rsidP="004142BA">
            <w:r>
              <w:t>/</w:t>
            </w:r>
          </w:p>
        </w:tc>
        <w:tc>
          <w:tcPr>
            <w:tcW w:w="3005" w:type="dxa"/>
          </w:tcPr>
          <w:p w:rsidR="00643577" w:rsidRDefault="00643577" w:rsidP="004142BA">
            <w:r>
              <w:t>Division</w:t>
            </w:r>
          </w:p>
        </w:tc>
        <w:tc>
          <w:tcPr>
            <w:tcW w:w="3005" w:type="dxa"/>
          </w:tcPr>
          <w:p w:rsidR="00643577" w:rsidRDefault="00F84D01" w:rsidP="004142BA">
            <w:r>
              <w:t>6/2 = 3</w:t>
            </w:r>
          </w:p>
        </w:tc>
      </w:tr>
      <w:tr w:rsidR="00643577" w:rsidTr="00C57A6D">
        <w:tc>
          <w:tcPr>
            <w:tcW w:w="3005" w:type="dxa"/>
          </w:tcPr>
          <w:p w:rsidR="00643577" w:rsidRDefault="00B55FAA" w:rsidP="004142BA">
            <w:r>
              <w:t>*</w:t>
            </w:r>
          </w:p>
        </w:tc>
        <w:tc>
          <w:tcPr>
            <w:tcW w:w="3005" w:type="dxa"/>
          </w:tcPr>
          <w:p w:rsidR="00643577" w:rsidRDefault="00643577" w:rsidP="004142BA">
            <w:r>
              <w:t>Multiplication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3005" w:type="dxa"/>
          </w:tcPr>
          <w:p w:rsidR="00643577" w:rsidRDefault="00F84D01" w:rsidP="004142BA">
            <w:r>
              <w:t>7*3 = 21</w:t>
            </w:r>
          </w:p>
        </w:tc>
      </w:tr>
      <w:tr w:rsidR="00643577" w:rsidTr="00C57A6D">
        <w:tc>
          <w:tcPr>
            <w:tcW w:w="3005" w:type="dxa"/>
          </w:tcPr>
          <w:p w:rsidR="00643577" w:rsidRDefault="00643577" w:rsidP="004142BA">
            <w:r>
              <w:t>**</w:t>
            </w:r>
          </w:p>
        </w:tc>
        <w:tc>
          <w:tcPr>
            <w:tcW w:w="3005" w:type="dxa"/>
          </w:tcPr>
          <w:p w:rsidR="00643577" w:rsidRDefault="00643577" w:rsidP="004142BA">
            <w:r>
              <w:t>Exponentiation (Powers)</w:t>
            </w:r>
          </w:p>
        </w:tc>
        <w:tc>
          <w:tcPr>
            <w:tcW w:w="3005" w:type="dxa"/>
          </w:tcPr>
          <w:p w:rsidR="00643577" w:rsidRDefault="00AE1193" w:rsidP="004142BA">
            <w:r>
              <w:t>2**8 = 256</w:t>
            </w:r>
          </w:p>
        </w:tc>
      </w:tr>
    </w:tbl>
    <w:p w:rsidR="00B15218" w:rsidRDefault="00BA3950" w:rsidP="00BA3950">
      <w:pPr>
        <w:pStyle w:val="Heading2"/>
      </w:pPr>
      <w:r>
        <w:t>Comparators</w:t>
      </w:r>
    </w:p>
    <w:p w:rsidR="00BA3950" w:rsidRDefault="00BA3950" w:rsidP="00BA3950">
      <w:r>
        <w:t>The following operators can be used for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0797A" w:rsidTr="00037612">
        <w:tc>
          <w:tcPr>
            <w:tcW w:w="3005" w:type="dxa"/>
          </w:tcPr>
          <w:p w:rsidR="00B0797A" w:rsidRDefault="00B0797A" w:rsidP="00BA3950">
            <w:r>
              <w:t>=</w:t>
            </w:r>
          </w:p>
        </w:tc>
        <w:tc>
          <w:tcPr>
            <w:tcW w:w="3005" w:type="dxa"/>
          </w:tcPr>
          <w:p w:rsidR="00B0797A" w:rsidRDefault="00B0797A" w:rsidP="00BA3950">
            <w:r>
              <w:t>Equals</w:t>
            </w:r>
          </w:p>
        </w:tc>
      </w:tr>
      <w:tr w:rsidR="00B0797A" w:rsidTr="00037612">
        <w:tc>
          <w:tcPr>
            <w:tcW w:w="3005" w:type="dxa"/>
          </w:tcPr>
          <w:p w:rsidR="00B0797A" w:rsidRDefault="00B0797A" w:rsidP="00BA3950">
            <w:r>
              <w:t>&gt;</w:t>
            </w:r>
          </w:p>
        </w:tc>
        <w:tc>
          <w:tcPr>
            <w:tcW w:w="3005" w:type="dxa"/>
          </w:tcPr>
          <w:p w:rsidR="00B0797A" w:rsidRDefault="00B0797A" w:rsidP="00BA3950">
            <w:r>
              <w:t>Greater than</w:t>
            </w:r>
          </w:p>
        </w:tc>
      </w:tr>
      <w:tr w:rsidR="00B0797A" w:rsidTr="00037612">
        <w:tc>
          <w:tcPr>
            <w:tcW w:w="3005" w:type="dxa"/>
          </w:tcPr>
          <w:p w:rsidR="00B0797A" w:rsidRDefault="00B0797A" w:rsidP="00BA3950">
            <w:r>
              <w:t>&lt;</w:t>
            </w:r>
          </w:p>
        </w:tc>
        <w:tc>
          <w:tcPr>
            <w:tcW w:w="3005" w:type="dxa"/>
          </w:tcPr>
          <w:p w:rsidR="00B0797A" w:rsidRDefault="00B0797A" w:rsidP="00BA3950">
            <w:r>
              <w:t>Less Than</w:t>
            </w:r>
          </w:p>
        </w:tc>
      </w:tr>
      <w:tr w:rsidR="00B0797A" w:rsidTr="00037612">
        <w:tc>
          <w:tcPr>
            <w:tcW w:w="3005" w:type="dxa"/>
          </w:tcPr>
          <w:p w:rsidR="00B0797A" w:rsidRDefault="00B0797A" w:rsidP="00BA3950">
            <w:r>
              <w:t>&gt;=</w:t>
            </w:r>
          </w:p>
        </w:tc>
        <w:tc>
          <w:tcPr>
            <w:tcW w:w="3005" w:type="dxa"/>
          </w:tcPr>
          <w:p w:rsidR="00B0797A" w:rsidRDefault="00B0797A" w:rsidP="00BA3950">
            <w:r>
              <w:t>Greater than or equal to</w:t>
            </w:r>
          </w:p>
        </w:tc>
      </w:tr>
      <w:tr w:rsidR="00B0797A" w:rsidTr="00037612">
        <w:tc>
          <w:tcPr>
            <w:tcW w:w="3005" w:type="dxa"/>
          </w:tcPr>
          <w:p w:rsidR="00B0797A" w:rsidRDefault="00B0797A" w:rsidP="00BA3950">
            <w:r>
              <w:t>&lt;=</w:t>
            </w:r>
          </w:p>
        </w:tc>
        <w:tc>
          <w:tcPr>
            <w:tcW w:w="3005" w:type="dxa"/>
          </w:tcPr>
          <w:p w:rsidR="00B0797A" w:rsidRDefault="00B0797A" w:rsidP="00BA3950">
            <w:r>
              <w:t>Less than or equal to</w:t>
            </w:r>
          </w:p>
        </w:tc>
      </w:tr>
    </w:tbl>
    <w:p w:rsidR="00BA3950" w:rsidRPr="00BA3950" w:rsidRDefault="00BA3950" w:rsidP="00BA3950"/>
    <w:p w:rsidR="00BA09D6" w:rsidRDefault="00CF5F31" w:rsidP="00CF5F31">
      <w:pPr>
        <w:pStyle w:val="Heading2"/>
      </w:pPr>
      <w:r>
        <w:t xml:space="preserve">Appendix </w:t>
      </w:r>
      <w:r w:rsidR="00CC093B">
        <w:t xml:space="preserve">1 </w:t>
      </w:r>
    </w:p>
    <w:p w:rsidR="00CC093B" w:rsidRDefault="00CC093B" w:rsidP="00CC093B">
      <w:r>
        <w:t>All valid Keywords (so far):</w:t>
      </w:r>
    </w:p>
    <w:p w:rsidR="00CC093B" w:rsidRDefault="00CC093B" w:rsidP="00CC093B">
      <w:pPr>
        <w:pStyle w:val="ListParagraph"/>
        <w:numPr>
          <w:ilvl w:val="0"/>
          <w:numId w:val="3"/>
        </w:numPr>
      </w:pPr>
      <w:r>
        <w:t>SIMPLE</w:t>
      </w:r>
      <w:r w:rsidR="00CC20CA">
        <w:t xml:space="preserve"> (does nothing yet)</w:t>
      </w:r>
    </w:p>
    <w:p w:rsidR="00CC093B" w:rsidRDefault="00DE56AE" w:rsidP="00CC093B">
      <w:pPr>
        <w:pStyle w:val="ListParagraph"/>
        <w:numPr>
          <w:ilvl w:val="0"/>
          <w:numId w:val="3"/>
        </w:numPr>
      </w:pPr>
      <w:r>
        <w:t>DECLARE</w:t>
      </w:r>
    </w:p>
    <w:p w:rsidR="00DE56AE" w:rsidRDefault="00DE56AE" w:rsidP="00CC093B">
      <w:pPr>
        <w:pStyle w:val="ListParagraph"/>
        <w:numPr>
          <w:ilvl w:val="0"/>
          <w:numId w:val="3"/>
        </w:numPr>
      </w:pPr>
      <w:r>
        <w:t>READ</w:t>
      </w:r>
    </w:p>
    <w:p w:rsidR="00DE56AE" w:rsidRDefault="00DE56AE" w:rsidP="00CC093B">
      <w:pPr>
        <w:pStyle w:val="ListParagraph"/>
        <w:numPr>
          <w:ilvl w:val="0"/>
          <w:numId w:val="3"/>
        </w:numPr>
      </w:pPr>
      <w:r>
        <w:t>WRITE</w:t>
      </w:r>
    </w:p>
    <w:p w:rsidR="00DE56AE" w:rsidRDefault="00DE56AE" w:rsidP="00CC093B">
      <w:pPr>
        <w:pStyle w:val="ListParagraph"/>
        <w:numPr>
          <w:ilvl w:val="0"/>
          <w:numId w:val="3"/>
        </w:numPr>
      </w:pPr>
      <w:r>
        <w:t>IF</w:t>
      </w:r>
    </w:p>
    <w:p w:rsidR="004B6993" w:rsidRDefault="004B6993" w:rsidP="004B6993">
      <w:pPr>
        <w:pStyle w:val="ListParagraph"/>
        <w:numPr>
          <w:ilvl w:val="0"/>
          <w:numId w:val="3"/>
        </w:numPr>
      </w:pPr>
      <w:r>
        <w:t>ELSE</w:t>
      </w:r>
    </w:p>
    <w:p w:rsidR="004B6993" w:rsidRDefault="004B6993" w:rsidP="004B6993">
      <w:pPr>
        <w:pStyle w:val="ListParagraph"/>
        <w:numPr>
          <w:ilvl w:val="0"/>
          <w:numId w:val="3"/>
        </w:numPr>
      </w:pPr>
      <w:r>
        <w:t>END</w:t>
      </w:r>
    </w:p>
    <w:p w:rsidR="00174C1D" w:rsidRDefault="00174C1D" w:rsidP="004B6993">
      <w:pPr>
        <w:pStyle w:val="ListParagraph"/>
        <w:numPr>
          <w:ilvl w:val="0"/>
          <w:numId w:val="3"/>
        </w:numPr>
      </w:pPr>
      <w:r>
        <w:t>DO FOR</w:t>
      </w:r>
    </w:p>
    <w:p w:rsidR="003A6A21" w:rsidRDefault="003A6A21" w:rsidP="004B6993">
      <w:pPr>
        <w:pStyle w:val="ListParagraph"/>
        <w:numPr>
          <w:ilvl w:val="0"/>
          <w:numId w:val="3"/>
        </w:numPr>
      </w:pPr>
      <w:r>
        <w:t>DO WHILE</w:t>
      </w:r>
    </w:p>
    <w:p w:rsidR="00514DBE" w:rsidRPr="001A6B39" w:rsidRDefault="001A6B39" w:rsidP="004B6993">
      <w:pPr>
        <w:pStyle w:val="ListParagraph"/>
        <w:numPr>
          <w:ilvl w:val="0"/>
          <w:numId w:val="3"/>
        </w:numPr>
      </w:pPr>
      <w:r>
        <w:rPr>
          <w:i/>
        </w:rPr>
        <w:t>FUNCTIONNAME:</w:t>
      </w:r>
    </w:p>
    <w:p w:rsidR="001A6B39" w:rsidRDefault="001A6B39" w:rsidP="004B6993">
      <w:pPr>
        <w:pStyle w:val="ListParagraph"/>
        <w:numPr>
          <w:ilvl w:val="0"/>
          <w:numId w:val="3"/>
        </w:numPr>
      </w:pPr>
      <w:r>
        <w:t>FUNCTION</w:t>
      </w:r>
    </w:p>
    <w:p w:rsidR="001A6B39" w:rsidRDefault="001A6B39" w:rsidP="004B6993">
      <w:pPr>
        <w:pStyle w:val="ListParagraph"/>
        <w:numPr>
          <w:ilvl w:val="0"/>
          <w:numId w:val="3"/>
        </w:numPr>
      </w:pPr>
      <w:r>
        <w:t>CLOSE</w:t>
      </w:r>
    </w:p>
    <w:p w:rsidR="00733A40" w:rsidRPr="00E42203" w:rsidRDefault="00733A40" w:rsidP="004B6993">
      <w:pPr>
        <w:pStyle w:val="ListParagraph"/>
        <w:numPr>
          <w:ilvl w:val="0"/>
          <w:numId w:val="3"/>
        </w:numPr>
      </w:pPr>
      <w:r>
        <w:rPr>
          <w:i/>
        </w:rPr>
        <w:t>X = ...</w:t>
      </w:r>
    </w:p>
    <w:p w:rsidR="00E42203" w:rsidRDefault="00E42203" w:rsidP="004B6993">
      <w:pPr>
        <w:pStyle w:val="ListParagraph"/>
        <w:numPr>
          <w:ilvl w:val="0"/>
          <w:numId w:val="3"/>
        </w:numPr>
      </w:pPr>
      <w:r>
        <w:t>RUN</w:t>
      </w:r>
    </w:p>
    <w:p w:rsidR="00A344CD" w:rsidRDefault="00496B69" w:rsidP="004B6993">
      <w:pPr>
        <w:pStyle w:val="ListParagraph"/>
        <w:numPr>
          <w:ilvl w:val="0"/>
          <w:numId w:val="3"/>
        </w:numPr>
      </w:pPr>
      <w:r>
        <w:t xml:space="preserve">WAIT </w:t>
      </w:r>
      <w:r>
        <w:rPr>
          <w:i/>
        </w:rPr>
        <w:t xml:space="preserve">Time in </w:t>
      </w:r>
      <w:proofErr w:type="spellStart"/>
      <w:r>
        <w:rPr>
          <w:i/>
        </w:rPr>
        <w:t>miliseconds</w:t>
      </w:r>
      <w:proofErr w:type="spellEnd"/>
      <w:r>
        <w:t xml:space="preserve"> E.G WAIT 1000 waits for 1 second</w:t>
      </w:r>
    </w:p>
    <w:p w:rsidR="0079766D" w:rsidRDefault="0079766D" w:rsidP="004B6993">
      <w:pPr>
        <w:pStyle w:val="ListParagraph"/>
        <w:numPr>
          <w:ilvl w:val="0"/>
          <w:numId w:val="3"/>
        </w:numPr>
      </w:pPr>
      <w:r>
        <w:t xml:space="preserve">LOAD (Again, I added this. Loads </w:t>
      </w:r>
      <w:proofErr w:type="spellStart"/>
      <w:r>
        <w:t>vars</w:t>
      </w:r>
      <w:proofErr w:type="spellEnd"/>
      <w:r>
        <w:t xml:space="preserve"> from MMU into memory)</w:t>
      </w:r>
    </w:p>
    <w:p w:rsidR="002F7A03" w:rsidRDefault="002F7A03" w:rsidP="004B6993"/>
    <w:p w:rsidR="004B6993" w:rsidRDefault="004B6993" w:rsidP="004B6993">
      <w:r>
        <w:t>To be added:</w:t>
      </w:r>
    </w:p>
    <w:p w:rsidR="00CC20CA" w:rsidRDefault="00CC20CA" w:rsidP="004B6993">
      <w:pPr>
        <w:pStyle w:val="ListParagraph"/>
        <w:numPr>
          <w:ilvl w:val="0"/>
          <w:numId w:val="4"/>
        </w:numPr>
      </w:pPr>
      <w:r>
        <w:t>REPLACE</w:t>
      </w:r>
      <w:r w:rsidR="00E6446D">
        <w:t xml:space="preserve"> (maybe – </w:t>
      </w:r>
      <w:r w:rsidR="007D1691">
        <w:t>no real need to implement it)</w:t>
      </w:r>
    </w:p>
    <w:p w:rsidR="00195F17" w:rsidRDefault="00D33C1E" w:rsidP="003A6A21">
      <w:pPr>
        <w:pStyle w:val="ListParagraph"/>
        <w:numPr>
          <w:ilvl w:val="0"/>
          <w:numId w:val="4"/>
        </w:numPr>
      </w:pPr>
      <w:r>
        <w:t>SIMPLE IF</w:t>
      </w:r>
    </w:p>
    <w:p w:rsidR="00195F17" w:rsidRDefault="00195F17" w:rsidP="004B6993">
      <w:pPr>
        <w:pStyle w:val="ListParagraph"/>
        <w:numPr>
          <w:ilvl w:val="0"/>
          <w:numId w:val="4"/>
        </w:numPr>
      </w:pPr>
      <w:r>
        <w:t>UNTIL</w:t>
      </w:r>
    </w:p>
    <w:p w:rsidR="00A3225D" w:rsidRDefault="00195F17" w:rsidP="00A3225D">
      <w:pPr>
        <w:pStyle w:val="ListParagraph"/>
        <w:numPr>
          <w:ilvl w:val="0"/>
          <w:numId w:val="4"/>
        </w:numPr>
      </w:pPr>
      <w:r>
        <w:lastRenderedPageBreak/>
        <w:t>EXIT</w:t>
      </w:r>
    </w:p>
    <w:p w:rsidR="000326FC" w:rsidRDefault="00A3225D" w:rsidP="00950DC4">
      <w:pPr>
        <w:pStyle w:val="Heading2"/>
      </w:pPr>
      <w:r>
        <w:t>Appendix II</w:t>
      </w:r>
      <w:r w:rsidR="00950DC4">
        <w:t xml:space="preserve"> -Syntaxes</w:t>
      </w:r>
    </w:p>
    <w:p w:rsidR="00950DC4" w:rsidRDefault="00950DC4" w:rsidP="00950DC4">
      <w:pPr>
        <w:pStyle w:val="Heading3"/>
      </w:pPr>
      <w:r>
        <w:t>Conditional Execution:</w:t>
      </w:r>
    </w:p>
    <w:p w:rsidR="00890C5A" w:rsidRDefault="00890C5A" w:rsidP="007A3FF8">
      <w:pPr>
        <w:spacing w:before="240" w:line="192" w:lineRule="auto"/>
        <w:ind w:left="360"/>
      </w:pPr>
      <w:r>
        <w:t xml:space="preserve">IF </w:t>
      </w:r>
      <w:r w:rsidR="007A3FF8">
        <w:rPr>
          <w:i/>
        </w:rPr>
        <w:t>(LOGICAL STATEMENT)</w:t>
      </w:r>
      <w:r w:rsidR="007A3FF8">
        <w:t xml:space="preserve"> </w:t>
      </w:r>
      <w:r>
        <w:t>THEN DO;</w:t>
      </w:r>
    </w:p>
    <w:p w:rsidR="00890C5A" w:rsidRDefault="00890C5A" w:rsidP="00BE4BD8">
      <w:pPr>
        <w:spacing w:line="192" w:lineRule="auto"/>
        <w:ind w:left="360"/>
      </w:pPr>
      <w:r>
        <w:t xml:space="preserve">  </w:t>
      </w:r>
      <w:r w:rsidR="007A3FF8">
        <w:t>‘ ‘ ‘</w:t>
      </w:r>
    </w:p>
    <w:p w:rsidR="00890C5A" w:rsidRDefault="00890C5A" w:rsidP="00BE4BD8">
      <w:pPr>
        <w:spacing w:line="192" w:lineRule="auto"/>
        <w:ind w:left="360"/>
      </w:pPr>
      <w:r>
        <w:t>END;</w:t>
      </w:r>
    </w:p>
    <w:p w:rsidR="00950DC4" w:rsidRDefault="00950DC4" w:rsidP="00950DC4">
      <w:pPr>
        <w:pStyle w:val="Heading3"/>
      </w:pPr>
      <w:r>
        <w:t>Iteration:</w:t>
      </w:r>
    </w:p>
    <w:p w:rsidR="00950DC4" w:rsidRPr="00950DC4" w:rsidRDefault="00950DC4" w:rsidP="00950DC4"/>
    <w:p w:rsidR="00175207" w:rsidRDefault="00175207" w:rsidP="00A3225D">
      <w:r w:rsidRPr="00175207">
        <w:t>DO FOR I = 1 TO 10;</w:t>
      </w:r>
    </w:p>
    <w:p w:rsidR="00175207" w:rsidRDefault="00175207" w:rsidP="00A3225D">
      <w:r>
        <w:t>‘ ‘ ‘</w:t>
      </w:r>
    </w:p>
    <w:p w:rsidR="00175207" w:rsidRDefault="00175207" w:rsidP="00A3225D">
      <w:r>
        <w:t>END;</w:t>
      </w:r>
    </w:p>
    <w:p w:rsidR="003940B3" w:rsidRDefault="0083029D" w:rsidP="00A3225D">
      <w:r w:rsidRPr="0083029D">
        <w:t>DO WHILE I &lt; 10;</w:t>
      </w:r>
    </w:p>
    <w:p w:rsidR="0083029D" w:rsidRDefault="0083029D" w:rsidP="00A3225D">
      <w:r>
        <w:t xml:space="preserve">‘ ‘ ‘ </w:t>
      </w:r>
    </w:p>
    <w:p w:rsidR="0083029D" w:rsidRDefault="0083029D" w:rsidP="00A3225D">
      <w:r>
        <w:t>END;</w:t>
      </w:r>
    </w:p>
    <w:p w:rsidR="0083029D" w:rsidRDefault="00DE4F13" w:rsidP="0083029D">
      <w:pPr>
        <w:pStyle w:val="Heading3"/>
      </w:pPr>
      <w:r>
        <w:t xml:space="preserve">Main </w:t>
      </w:r>
      <w:r w:rsidR="000B750B">
        <w:t>Program code:</w:t>
      </w:r>
    </w:p>
    <w:p w:rsidR="000B750B" w:rsidRDefault="000B750B" w:rsidP="000B750B">
      <w:r>
        <w:t>(note – equivalent of vb.net Sub Main())</w:t>
      </w:r>
    </w:p>
    <w:p w:rsidR="000B750B" w:rsidRDefault="000B750B" w:rsidP="000B750B">
      <w:pPr>
        <w:rPr>
          <w:i/>
        </w:rPr>
      </w:pPr>
      <w:r>
        <w:t>SIMPLE:</w:t>
      </w:r>
      <w:r w:rsidR="00DE4F13">
        <w:t xml:space="preserve"> </w:t>
      </w:r>
      <w:r w:rsidR="00DE4F13">
        <w:rPr>
          <w:i/>
        </w:rPr>
        <w:t>NAMEOFPROGRAM;</w:t>
      </w:r>
    </w:p>
    <w:p w:rsidR="00DE4F13" w:rsidRDefault="00DE4F13" w:rsidP="000B750B">
      <w:r>
        <w:t>‘ ‘ ‘</w:t>
      </w:r>
    </w:p>
    <w:p w:rsidR="00DE4F13" w:rsidRDefault="00DE4F13" w:rsidP="000B750B">
      <w:r>
        <w:t>CLOSE SIMPLE;</w:t>
      </w:r>
    </w:p>
    <w:p w:rsidR="00DE4F13" w:rsidRDefault="00DE4F13" w:rsidP="00DE4F13">
      <w:pPr>
        <w:pStyle w:val="Heading3"/>
      </w:pPr>
      <w:r>
        <w:t>Function</w:t>
      </w:r>
      <w:r w:rsidR="000B0ADC">
        <w:t xml:space="preserve"> / subroutine</w:t>
      </w:r>
    </w:p>
    <w:p w:rsidR="000B0ADC" w:rsidRDefault="000B0ADC" w:rsidP="000B0ADC">
      <w:r>
        <w:t>FUNCTIONNAME</w:t>
      </w:r>
      <w:r w:rsidRPr="000B0ADC">
        <w:t>: FUNCTION(</w:t>
      </w:r>
      <w:r>
        <w:t>PARAMETER1,PARAMETER2,</w:t>
      </w:r>
      <w:r>
        <w:rPr>
          <w:i/>
        </w:rPr>
        <w:t>ETC</w:t>
      </w:r>
      <w:r w:rsidRPr="000B0ADC">
        <w:t xml:space="preserve">) </w:t>
      </w:r>
      <w:r>
        <w:rPr>
          <w:i/>
        </w:rPr>
        <w:t>TYPE</w:t>
      </w:r>
      <w:r w:rsidRPr="000B0ADC">
        <w:t>;</w:t>
      </w:r>
    </w:p>
    <w:p w:rsidR="000B0ADC" w:rsidRDefault="000B0ADC" w:rsidP="000B0ADC">
      <w:pPr>
        <w:rPr>
          <w:i/>
        </w:rPr>
      </w:pPr>
      <w:r>
        <w:t xml:space="preserve">CLOSE </w:t>
      </w:r>
      <w:r>
        <w:rPr>
          <w:i/>
        </w:rPr>
        <w:t>FUNCTIONNAME;</w:t>
      </w:r>
    </w:p>
    <w:p w:rsidR="00A44B55" w:rsidRDefault="00422871" w:rsidP="00A44B55">
      <w:pPr>
        <w:pStyle w:val="Heading3"/>
      </w:pPr>
      <w:r>
        <w:t>I</w:t>
      </w:r>
      <w:r w:rsidR="00C530B9">
        <w:t>nput</w:t>
      </w:r>
    </w:p>
    <w:p w:rsidR="00A44B55" w:rsidRDefault="00A44B55" w:rsidP="00A44B55">
      <w:pPr>
        <w:rPr>
          <w:i/>
        </w:rPr>
      </w:pPr>
      <w:r>
        <w:t>READ(</w:t>
      </w:r>
      <w:r>
        <w:rPr>
          <w:i/>
        </w:rPr>
        <w:t>CHANNELN</w:t>
      </w:r>
      <w:r w:rsidR="00C530B9">
        <w:rPr>
          <w:i/>
        </w:rPr>
        <w:t>UMBER)</w:t>
      </w:r>
      <w:r>
        <w:t xml:space="preserve"> </w:t>
      </w:r>
      <w:r>
        <w:rPr>
          <w:i/>
        </w:rPr>
        <w:t>VARIABLETOASSIGNTO</w:t>
      </w:r>
    </w:p>
    <w:p w:rsidR="00A44B55" w:rsidRDefault="00A44B55" w:rsidP="00A44B55">
      <w:pPr>
        <w:pStyle w:val="Heading3"/>
      </w:pPr>
      <w:r>
        <w:t>O</w:t>
      </w:r>
      <w:r w:rsidR="00C530B9">
        <w:t>utput</w:t>
      </w:r>
    </w:p>
    <w:p w:rsidR="00C530B9" w:rsidRDefault="00C530B9" w:rsidP="00C530B9">
      <w:r>
        <w:t>WRITE(</w:t>
      </w:r>
      <w:r>
        <w:rPr>
          <w:i/>
        </w:rPr>
        <w:t xml:space="preserve">CHANNELNUMBER) </w:t>
      </w:r>
      <w:r w:rsidR="00922FD6">
        <w:t>‘</w:t>
      </w:r>
      <w:r w:rsidR="00922FD6">
        <w:rPr>
          <w:i/>
        </w:rPr>
        <w:t>String’</w:t>
      </w:r>
    </w:p>
    <w:p w:rsidR="00922FD6" w:rsidRDefault="00922FD6" w:rsidP="00C530B9">
      <w:r>
        <w:t>Or</w:t>
      </w:r>
    </w:p>
    <w:p w:rsidR="00922FD6" w:rsidRDefault="00922FD6" w:rsidP="00C530B9">
      <w:r>
        <w:t xml:space="preserve">WRITE(CHANNELNUMBER) </w:t>
      </w:r>
      <w:r>
        <w:rPr>
          <w:i/>
        </w:rPr>
        <w:t>ARITHMETICEQUATION</w:t>
      </w:r>
      <w:r w:rsidR="00D24572">
        <w:t xml:space="preserve"> (or variable name, or whatever)</w:t>
      </w:r>
    </w:p>
    <w:p w:rsidR="00E507B4" w:rsidRDefault="00E507B4" w:rsidP="00E507B4">
      <w:pPr>
        <w:pStyle w:val="Heading2"/>
      </w:pPr>
      <w:r>
        <w:t>Appendix III – MMU</w:t>
      </w:r>
    </w:p>
    <w:p w:rsidR="00E507B4" w:rsidRPr="00E507B4" w:rsidRDefault="00E507B4" w:rsidP="00E507B4">
      <w:r>
        <w:t xml:space="preserve">The MMU (mass memory unit) was a large store for data critical to the shuttle PASS. It could be accessed by all 5 computers. </w:t>
      </w:r>
      <w:r w:rsidR="000E572A">
        <w:t xml:space="preserve">There were two installed on the orbiter, each could store </w:t>
      </w:r>
      <w:r w:rsidR="0047022A">
        <w:t>8 million 16 bit words</w:t>
      </w:r>
      <w:r w:rsidR="009B750C">
        <w:t xml:space="preserve"> (Around 16Mb)</w:t>
      </w:r>
      <w:r w:rsidR="0047022A">
        <w:t>.</w:t>
      </w:r>
      <w:r w:rsidR="00125E3F">
        <w:t xml:space="preserve"> In this emulation it is represented by a text file. Channel 9 is the direct channel to the MMU (</w:t>
      </w:r>
      <w:r w:rsidR="00465AAC">
        <w:t xml:space="preserve">Chosen arbitrarily by me, this isn’t a real orbiter). </w:t>
      </w:r>
      <w:r w:rsidR="00F07A05">
        <w:t xml:space="preserve">The command “LOAD” loads all the variables in the MMU, available for use by the current program. </w:t>
      </w:r>
      <w:r w:rsidR="00B014FB">
        <w:t>This effectively loads the data into the emulated “computer” ram.</w:t>
      </w:r>
    </w:p>
    <w:sectPr w:rsidR="00E507B4" w:rsidRPr="00E507B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B05" w:rsidRDefault="00F82B05" w:rsidP="00072042">
      <w:pPr>
        <w:spacing w:after="0" w:line="240" w:lineRule="auto"/>
      </w:pPr>
      <w:r>
        <w:separator/>
      </w:r>
    </w:p>
  </w:endnote>
  <w:endnote w:type="continuationSeparator" w:id="0">
    <w:p w:rsidR="00F82B05" w:rsidRDefault="00F82B05" w:rsidP="0007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F53" w:rsidRDefault="003A1F53" w:rsidP="003A1F53">
    <w:pPr>
      <w:pStyle w:val="Footer"/>
      <w:jc w:val="right"/>
    </w:pPr>
    <w:r>
      <w:t>Last update: 31/7/17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B05" w:rsidRDefault="00F82B05" w:rsidP="00072042">
      <w:pPr>
        <w:spacing w:after="0" w:line="240" w:lineRule="auto"/>
      </w:pPr>
      <w:r>
        <w:separator/>
      </w:r>
    </w:p>
  </w:footnote>
  <w:footnote w:type="continuationSeparator" w:id="0">
    <w:p w:rsidR="00F82B05" w:rsidRDefault="00F82B05" w:rsidP="00072042">
      <w:pPr>
        <w:spacing w:after="0" w:line="240" w:lineRule="auto"/>
      </w:pPr>
      <w:r>
        <w:continuationSeparator/>
      </w:r>
    </w:p>
  </w:footnote>
  <w:footnote w:id="1">
    <w:p w:rsidR="00643577" w:rsidRDefault="00643577">
      <w:pPr>
        <w:pStyle w:val="FootnoteText"/>
      </w:pPr>
      <w:r>
        <w:rPr>
          <w:rStyle w:val="FootnoteReference"/>
        </w:rPr>
        <w:footnoteRef/>
      </w:r>
      <w:r>
        <w:t xml:space="preserve"> HAL/S had support for a space, “.”  or in some instances no gap to represent multiplication. How they separated the variables is beyond me! Due to the way the interpreter works, using a space is impossible</w:t>
      </w:r>
      <w:r w:rsidR="00B55FAA">
        <w:t xml:space="preserve"> (as is sadly, full stops due to the conflicts they create with decimal points).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42" w:rsidRDefault="00D267A2" w:rsidP="00072042">
    <w:pPr>
      <w:pStyle w:val="Header"/>
      <w:jc w:val="right"/>
    </w:pPr>
    <w:r>
      <w:t>10/05/17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7CF1"/>
    <w:multiLevelType w:val="hybridMultilevel"/>
    <w:tmpl w:val="ADDA28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4499"/>
    <w:multiLevelType w:val="hybridMultilevel"/>
    <w:tmpl w:val="C00290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D3A26"/>
    <w:multiLevelType w:val="hybridMultilevel"/>
    <w:tmpl w:val="257A31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4004C"/>
    <w:multiLevelType w:val="hybridMultilevel"/>
    <w:tmpl w:val="00E0D2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F25"/>
    <w:rsid w:val="000326FC"/>
    <w:rsid w:val="000403C0"/>
    <w:rsid w:val="000616E9"/>
    <w:rsid w:val="000707C8"/>
    <w:rsid w:val="00072042"/>
    <w:rsid w:val="0009152F"/>
    <w:rsid w:val="000B0ADC"/>
    <w:rsid w:val="000B4998"/>
    <w:rsid w:val="000B750B"/>
    <w:rsid w:val="000C0736"/>
    <w:rsid w:val="000C0F25"/>
    <w:rsid w:val="000C3CAD"/>
    <w:rsid w:val="000E058F"/>
    <w:rsid w:val="000E572A"/>
    <w:rsid w:val="00101857"/>
    <w:rsid w:val="00101E11"/>
    <w:rsid w:val="00101E7C"/>
    <w:rsid w:val="00107CAF"/>
    <w:rsid w:val="0011036B"/>
    <w:rsid w:val="00123EDB"/>
    <w:rsid w:val="00125E3F"/>
    <w:rsid w:val="00134798"/>
    <w:rsid w:val="00167A87"/>
    <w:rsid w:val="00174C1D"/>
    <w:rsid w:val="00175207"/>
    <w:rsid w:val="00195F17"/>
    <w:rsid w:val="001A6B39"/>
    <w:rsid w:val="001D6B93"/>
    <w:rsid w:val="002231A7"/>
    <w:rsid w:val="00227413"/>
    <w:rsid w:val="00296238"/>
    <w:rsid w:val="002F7A03"/>
    <w:rsid w:val="003136C6"/>
    <w:rsid w:val="00370C16"/>
    <w:rsid w:val="003940B3"/>
    <w:rsid w:val="003A1F53"/>
    <w:rsid w:val="003A2862"/>
    <w:rsid w:val="003A6A21"/>
    <w:rsid w:val="003E27B8"/>
    <w:rsid w:val="00407D8D"/>
    <w:rsid w:val="004142BA"/>
    <w:rsid w:val="00422871"/>
    <w:rsid w:val="004238F7"/>
    <w:rsid w:val="00455969"/>
    <w:rsid w:val="00465AAC"/>
    <w:rsid w:val="0046775B"/>
    <w:rsid w:val="0047022A"/>
    <w:rsid w:val="00477E93"/>
    <w:rsid w:val="004800CA"/>
    <w:rsid w:val="0048694E"/>
    <w:rsid w:val="00496B69"/>
    <w:rsid w:val="004B6993"/>
    <w:rsid w:val="004E635A"/>
    <w:rsid w:val="00511B0A"/>
    <w:rsid w:val="00511D9A"/>
    <w:rsid w:val="00514DBE"/>
    <w:rsid w:val="00534AE3"/>
    <w:rsid w:val="005806CD"/>
    <w:rsid w:val="005A0DB5"/>
    <w:rsid w:val="005E76EF"/>
    <w:rsid w:val="006342CB"/>
    <w:rsid w:val="00643577"/>
    <w:rsid w:val="006B20DC"/>
    <w:rsid w:val="006C5D96"/>
    <w:rsid w:val="006F16F4"/>
    <w:rsid w:val="00713304"/>
    <w:rsid w:val="00731D89"/>
    <w:rsid w:val="00733A40"/>
    <w:rsid w:val="00741265"/>
    <w:rsid w:val="00742178"/>
    <w:rsid w:val="0074624F"/>
    <w:rsid w:val="00781565"/>
    <w:rsid w:val="0079766D"/>
    <w:rsid w:val="007A0555"/>
    <w:rsid w:val="007A3FF8"/>
    <w:rsid w:val="007B3A0F"/>
    <w:rsid w:val="007B5EE0"/>
    <w:rsid w:val="007D1691"/>
    <w:rsid w:val="007E72A1"/>
    <w:rsid w:val="00812C28"/>
    <w:rsid w:val="0083029D"/>
    <w:rsid w:val="0086195F"/>
    <w:rsid w:val="008727C6"/>
    <w:rsid w:val="00876B66"/>
    <w:rsid w:val="00890C5A"/>
    <w:rsid w:val="008D3373"/>
    <w:rsid w:val="008F3EA7"/>
    <w:rsid w:val="00901A8B"/>
    <w:rsid w:val="00922FD6"/>
    <w:rsid w:val="0092783A"/>
    <w:rsid w:val="00940D3C"/>
    <w:rsid w:val="00950DC4"/>
    <w:rsid w:val="009B750C"/>
    <w:rsid w:val="009E4511"/>
    <w:rsid w:val="00A00227"/>
    <w:rsid w:val="00A15011"/>
    <w:rsid w:val="00A17549"/>
    <w:rsid w:val="00A3225D"/>
    <w:rsid w:val="00A344CD"/>
    <w:rsid w:val="00A44B55"/>
    <w:rsid w:val="00A92CFC"/>
    <w:rsid w:val="00AC2954"/>
    <w:rsid w:val="00AD5C03"/>
    <w:rsid w:val="00AE1193"/>
    <w:rsid w:val="00B014FB"/>
    <w:rsid w:val="00B0797A"/>
    <w:rsid w:val="00B15218"/>
    <w:rsid w:val="00B23C89"/>
    <w:rsid w:val="00B55660"/>
    <w:rsid w:val="00B55FAA"/>
    <w:rsid w:val="00BA09D6"/>
    <w:rsid w:val="00BA3950"/>
    <w:rsid w:val="00BB65BC"/>
    <w:rsid w:val="00BE7FA5"/>
    <w:rsid w:val="00C15C8B"/>
    <w:rsid w:val="00C402AB"/>
    <w:rsid w:val="00C477F1"/>
    <w:rsid w:val="00C530B9"/>
    <w:rsid w:val="00C933DB"/>
    <w:rsid w:val="00CC093B"/>
    <w:rsid w:val="00CC20CA"/>
    <w:rsid w:val="00CD2847"/>
    <w:rsid w:val="00CE4A42"/>
    <w:rsid w:val="00CF5F31"/>
    <w:rsid w:val="00D24572"/>
    <w:rsid w:val="00D267A2"/>
    <w:rsid w:val="00D33C1E"/>
    <w:rsid w:val="00D54118"/>
    <w:rsid w:val="00D54830"/>
    <w:rsid w:val="00D62560"/>
    <w:rsid w:val="00D72A17"/>
    <w:rsid w:val="00DA57E1"/>
    <w:rsid w:val="00DB7594"/>
    <w:rsid w:val="00DE02B6"/>
    <w:rsid w:val="00DE4F13"/>
    <w:rsid w:val="00DE56AE"/>
    <w:rsid w:val="00E02F06"/>
    <w:rsid w:val="00E33546"/>
    <w:rsid w:val="00E33981"/>
    <w:rsid w:val="00E4077F"/>
    <w:rsid w:val="00E42203"/>
    <w:rsid w:val="00E507B4"/>
    <w:rsid w:val="00E6446D"/>
    <w:rsid w:val="00E9087C"/>
    <w:rsid w:val="00EE1BA2"/>
    <w:rsid w:val="00EF3E0E"/>
    <w:rsid w:val="00F07A05"/>
    <w:rsid w:val="00F14AC0"/>
    <w:rsid w:val="00F82B05"/>
    <w:rsid w:val="00F84D01"/>
    <w:rsid w:val="00FB36B9"/>
    <w:rsid w:val="00FC0380"/>
    <w:rsid w:val="00FD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99C29"/>
  <w15:chartTrackingRefBased/>
  <w15:docId w15:val="{892AC90F-66F3-46AA-B81A-2978D3F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042"/>
  </w:style>
  <w:style w:type="paragraph" w:styleId="Footer">
    <w:name w:val="footer"/>
    <w:basedOn w:val="Normal"/>
    <w:link w:val="FooterChar"/>
    <w:uiPriority w:val="99"/>
    <w:unhideWhenUsed/>
    <w:rsid w:val="00072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042"/>
  </w:style>
  <w:style w:type="character" w:customStyle="1" w:styleId="Heading1Char">
    <w:name w:val="Heading 1 Char"/>
    <w:basedOn w:val="DefaultParagraphFont"/>
    <w:link w:val="Heading1"/>
    <w:uiPriority w:val="9"/>
    <w:rsid w:val="00D26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0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3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38F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962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2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23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50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o.uk/url?sa=i&amp;rct=j&amp;q=&amp;esrc=s&amp;source=images&amp;cd=&amp;cad=rja&amp;uact=8&amp;ved=0ahUKEwim54LsiObTAhXLJ8AKHWuGAO0QjRwIBw&amp;url=http://kottke.org/15/08/nasas-logo-the-worm-vs-the-meatball&amp;psig=AFQjCNFNgIhgee4y6eVx13DkJ1xsr--VdA&amp;ust=14945311328900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W Curry (142660)</cp:lastModifiedBy>
  <cp:revision>135</cp:revision>
  <dcterms:created xsi:type="dcterms:W3CDTF">2017-05-10T19:19:00Z</dcterms:created>
  <dcterms:modified xsi:type="dcterms:W3CDTF">2018-02-08T20:12:00Z</dcterms:modified>
</cp:coreProperties>
</file>