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2E6" w:rsidRDefault="001002E6" w:rsidP="001002E6">
      <w:r>
        <w:rPr>
          <w:rStyle w:val="patent-title"/>
          <w:rFonts w:ascii="Arial" w:hAnsi="Arial" w:cs="Arial"/>
          <w:b/>
          <w:bCs/>
          <w:color w:val="222222"/>
          <w:sz w:val="32"/>
          <w:szCs w:val="32"/>
          <w:shd w:val="clear" w:color="auto" w:fill="FFFFFF"/>
        </w:rPr>
        <w:t>Drehgelenk mit Kabeldurchführung und Verschraubung </w:t>
      </w:r>
      <w:r>
        <w:rPr>
          <w:rFonts w:ascii="Arial" w:hAnsi="Arial" w:cs="Arial"/>
          <w:b/>
          <w:bCs/>
          <w:color w:val="222222"/>
          <w:sz w:val="32"/>
          <w:szCs w:val="32"/>
        </w:rPr>
        <w:br/>
      </w:r>
      <w:r>
        <w:rPr>
          <w:rStyle w:val="patent-number"/>
          <w:rFonts w:ascii="Arial" w:hAnsi="Arial" w:cs="Arial"/>
          <w:b/>
          <w:bCs/>
          <w:color w:val="999999"/>
          <w:sz w:val="27"/>
          <w:szCs w:val="27"/>
          <w:shd w:val="clear" w:color="auto" w:fill="FFFFFF"/>
        </w:rPr>
        <w:t>DE 102009056748 A1</w:t>
      </w:r>
    </w:p>
    <w:p w:rsidR="001002E6" w:rsidRPr="001002E6" w:rsidRDefault="001002E6" w:rsidP="001002E6">
      <w:pPr>
        <w:shd w:val="clear" w:color="auto" w:fill="FFFFFF"/>
        <w:spacing w:line="240" w:lineRule="auto"/>
        <w:rPr>
          <w:rFonts w:ascii="Arial" w:eastAsia="Times New Roman" w:hAnsi="Arial" w:cs="Arial"/>
          <w:color w:val="333333"/>
          <w:sz w:val="20"/>
          <w:szCs w:val="20"/>
          <w:lang w:eastAsia="de-CH"/>
        </w:rPr>
      </w:pPr>
      <w:r w:rsidRPr="001002E6">
        <w:rPr>
          <w:rFonts w:ascii="Arial" w:eastAsia="Times New Roman" w:hAnsi="Arial" w:cs="Arial"/>
          <w:b/>
          <w:bCs/>
          <w:caps/>
          <w:color w:val="454545"/>
          <w:sz w:val="24"/>
          <w:szCs w:val="24"/>
          <w:lang w:eastAsia="de-CH"/>
        </w:rPr>
        <w:t>ZUSAMMENFASSUNG</w:t>
      </w:r>
    </w:p>
    <w:p w:rsidR="001002E6" w:rsidRPr="001002E6" w:rsidRDefault="001002E6" w:rsidP="001002E6">
      <w:pPr>
        <w:shd w:val="clear" w:color="auto" w:fill="FFFFFF"/>
        <w:spacing w:line="320" w:lineRule="atLeast"/>
        <w:rPr>
          <w:rFonts w:ascii="Arial" w:eastAsia="Times New Roman" w:hAnsi="Arial" w:cs="Arial"/>
          <w:color w:val="222222"/>
          <w:sz w:val="16"/>
          <w:szCs w:val="16"/>
          <w:lang w:eastAsia="de-CH"/>
        </w:rPr>
      </w:pPr>
      <w:r w:rsidRPr="001002E6">
        <w:rPr>
          <w:rFonts w:ascii="Arial" w:eastAsia="Times New Roman" w:hAnsi="Arial" w:cs="Arial"/>
          <w:color w:val="222222"/>
          <w:sz w:val="16"/>
          <w:szCs w:val="16"/>
          <w:lang w:eastAsia="de-CH"/>
        </w:rPr>
        <w:t xml:space="preserve">Vorgestellt wird ein Drehgelenk mit Kabeldurchführung und Verschraubung – insbesondere ein Drehgelenk für einen fest oder lose endlos drehbaren </w:t>
      </w:r>
      <w:proofErr w:type="spellStart"/>
      <w:r w:rsidRPr="001002E6">
        <w:rPr>
          <w:rFonts w:ascii="Arial" w:eastAsia="Times New Roman" w:hAnsi="Arial" w:cs="Arial"/>
          <w:color w:val="222222"/>
          <w:sz w:val="16"/>
          <w:szCs w:val="16"/>
          <w:lang w:eastAsia="de-CH"/>
        </w:rPr>
        <w:t>Kabelanschluß</w:t>
      </w:r>
      <w:proofErr w:type="spellEnd"/>
      <w:r w:rsidRPr="001002E6">
        <w:rPr>
          <w:rFonts w:ascii="Arial" w:eastAsia="Times New Roman" w:hAnsi="Arial" w:cs="Arial"/>
          <w:color w:val="222222"/>
          <w:sz w:val="16"/>
          <w:szCs w:val="16"/>
          <w:lang w:eastAsia="de-CH"/>
        </w:rPr>
        <w:t xml:space="preserve"> mit zentraler Kabeldurchführung und mit handelsüblicher Kabel-, Rohr- Schlauch- oder </w:t>
      </w:r>
      <w:proofErr w:type="spellStart"/>
      <w:r w:rsidRPr="001002E6">
        <w:rPr>
          <w:rFonts w:ascii="Arial" w:eastAsia="Times New Roman" w:hAnsi="Arial" w:cs="Arial"/>
          <w:color w:val="222222"/>
          <w:sz w:val="16"/>
          <w:szCs w:val="16"/>
          <w:lang w:eastAsia="de-CH"/>
        </w:rPr>
        <w:t>Steckverbinderverschraubung</w:t>
      </w:r>
      <w:proofErr w:type="spellEnd"/>
      <w:r w:rsidRPr="001002E6">
        <w:rPr>
          <w:rFonts w:ascii="Arial" w:eastAsia="Times New Roman" w:hAnsi="Arial" w:cs="Arial"/>
          <w:color w:val="222222"/>
          <w:sz w:val="16"/>
          <w:szCs w:val="16"/>
          <w:lang w:eastAsia="de-CH"/>
        </w:rPr>
        <w:t xml:space="preserve"> für beweglich miteinander verbundene Gehäuseteile auch höherer Schutzart, wie gedichtet, ”atmend” oder explosionsgeschützt, und weiteren Funktionen als Zusatzbauteil für Verschraubungen. </w:t>
      </w:r>
      <w:r w:rsidRPr="001002E6">
        <w:rPr>
          <w:rFonts w:ascii="Arial" w:eastAsia="Times New Roman" w:hAnsi="Arial" w:cs="Arial"/>
          <w:color w:val="222222"/>
          <w:sz w:val="16"/>
          <w:szCs w:val="16"/>
          <w:lang w:eastAsia="de-CH"/>
        </w:rPr>
        <w:br/>
        <w:t>Drehgelenke sind Standardkomponenten der Mechanik und werden überall dort eingesetzt, wo bewegliche Teile fest oder lose endlos drehbar miteinander verbunden werden sollen. Drehgelenke können unterschiedlich beansprucht und entsprechend unterschiedlich ausgelegt sein; das Spektrum reicht von einer Dauer-Drehbeanspruchung bis zu einem einmaligen Einstellvorgang eines Drehwinkels. Ein weiterer Parameter sind die zu bewegenden Kräfte sowie der zu verfahrende Winkel. In der folgenden Applikation wird von einem 360°-Winkel ausgegangen. </w:t>
      </w:r>
      <w:r w:rsidRPr="001002E6">
        <w:rPr>
          <w:rFonts w:ascii="Arial" w:eastAsia="Times New Roman" w:hAnsi="Arial" w:cs="Arial"/>
          <w:color w:val="222222"/>
          <w:sz w:val="16"/>
          <w:szCs w:val="16"/>
          <w:lang w:eastAsia="de-CH"/>
        </w:rPr>
        <w:br/>
        <w:t xml:space="preserve">Eine weitere Forderung kann darin bestehen, </w:t>
      </w:r>
      <w:proofErr w:type="spellStart"/>
      <w:r w:rsidRPr="001002E6">
        <w:rPr>
          <w:rFonts w:ascii="Arial" w:eastAsia="Times New Roman" w:hAnsi="Arial" w:cs="Arial"/>
          <w:color w:val="222222"/>
          <w:sz w:val="16"/>
          <w:szCs w:val="16"/>
          <w:lang w:eastAsia="de-CH"/>
        </w:rPr>
        <w:t>daß</w:t>
      </w:r>
      <w:proofErr w:type="spellEnd"/>
      <w:r w:rsidRPr="001002E6">
        <w:rPr>
          <w:rFonts w:ascii="Arial" w:eastAsia="Times New Roman" w:hAnsi="Arial" w:cs="Arial"/>
          <w:color w:val="222222"/>
          <w:sz w:val="16"/>
          <w:szCs w:val="16"/>
          <w:lang w:eastAsia="de-CH"/>
        </w:rPr>
        <w:t xml:space="preserve"> die drehbar gelagerten Teile mit elektrischem Strom versorgt werden sollen und somit das Drehgelenk Teil einer elektrischen Kabelstrecke ist. Die Verlegung elektrischer Kabel unterliegt strengen Vorschriften und Sicherheitsregeln; elektrische Kabel dürfen nur bedingt und kontrolliert mechanisch beansprucht werden. Die Zugbelastung beschränkt sich auf das Abfangen des Eigengewichts des unterstützt geführten oder abgehängten Kabels; Torsionsbeanspruchung ist wegen der Drahtbruchgefahr der Leiter durch Verdrillung unter allen Umständen zu vermeiden. </w:t>
      </w:r>
      <w:r w:rsidRPr="001002E6">
        <w:rPr>
          <w:rFonts w:ascii="Arial" w:eastAsia="Times New Roman" w:hAnsi="Arial" w:cs="Arial"/>
          <w:color w:val="222222"/>
          <w:sz w:val="16"/>
          <w:szCs w:val="16"/>
          <w:lang w:eastAsia="de-CH"/>
        </w:rPr>
        <w:br/>
        <w:t xml:space="preserve">Kabel-, Rohr-, Schlauch- oder </w:t>
      </w:r>
      <w:proofErr w:type="spellStart"/>
      <w:r w:rsidRPr="001002E6">
        <w:rPr>
          <w:rFonts w:ascii="Arial" w:eastAsia="Times New Roman" w:hAnsi="Arial" w:cs="Arial"/>
          <w:color w:val="222222"/>
          <w:sz w:val="16"/>
          <w:szCs w:val="16"/>
          <w:lang w:eastAsia="de-CH"/>
        </w:rPr>
        <w:t>Steckverbinderverschraubungen</w:t>
      </w:r>
      <w:proofErr w:type="spellEnd"/>
      <w:r w:rsidRPr="001002E6">
        <w:rPr>
          <w:rFonts w:ascii="Arial" w:eastAsia="Times New Roman" w:hAnsi="Arial" w:cs="Arial"/>
          <w:color w:val="222222"/>
          <w:sz w:val="16"/>
          <w:szCs w:val="16"/>
          <w:lang w:eastAsia="de-CH"/>
        </w:rPr>
        <w:t xml:space="preserve"> werden bei der elektrischen Versorgung -aber auch bei der Versorgung mit anderen Energiearten, wie Luft/Pneumatik oder Öl/Hydraulik, etc. – von im </w:t>
      </w:r>
      <w:proofErr w:type="spellStart"/>
      <w:r w:rsidRPr="001002E6">
        <w:rPr>
          <w:rFonts w:ascii="Arial" w:eastAsia="Times New Roman" w:hAnsi="Arial" w:cs="Arial"/>
          <w:color w:val="222222"/>
          <w:sz w:val="16"/>
          <w:szCs w:val="16"/>
          <w:lang w:eastAsia="de-CH"/>
        </w:rPr>
        <w:t>wesentlichen</w:t>
      </w:r>
      <w:proofErr w:type="spellEnd"/>
      <w:r w:rsidRPr="001002E6">
        <w:rPr>
          <w:rFonts w:ascii="Arial" w:eastAsia="Times New Roman" w:hAnsi="Arial" w:cs="Arial"/>
          <w:color w:val="222222"/>
          <w:sz w:val="16"/>
          <w:szCs w:val="16"/>
          <w:lang w:eastAsia="de-CH"/>
        </w:rPr>
        <w:t xml:space="preserve"> statisch ruhenden oder feststehenden Gehäusen in den handelsüblichen Größen nach metrischen Gewinde M12...M63 (oder nach einer anderen branchenbezogenen Norm) nach vorgegebener Schutzart und Schutzklasse verbaut. Das Drehgelenk mit Kabeldurchführung und Verschraubung ist ein Zusatzbauteil für den Fall des Einsatzes von Kabel-, Rohr-, Schlauch- oder </w:t>
      </w:r>
      <w:proofErr w:type="spellStart"/>
      <w:r w:rsidRPr="001002E6">
        <w:rPr>
          <w:rFonts w:ascii="Arial" w:eastAsia="Times New Roman" w:hAnsi="Arial" w:cs="Arial"/>
          <w:color w:val="222222"/>
          <w:sz w:val="16"/>
          <w:szCs w:val="16"/>
          <w:lang w:eastAsia="de-CH"/>
        </w:rPr>
        <w:t>Steckverbinderverschraubungen</w:t>
      </w:r>
      <w:proofErr w:type="spellEnd"/>
      <w:r w:rsidRPr="001002E6">
        <w:rPr>
          <w:rFonts w:ascii="Arial" w:eastAsia="Times New Roman" w:hAnsi="Arial" w:cs="Arial"/>
          <w:color w:val="222222"/>
          <w:sz w:val="16"/>
          <w:szCs w:val="16"/>
          <w:lang w:eastAsia="de-CH"/>
        </w:rPr>
        <w:t xml:space="preserve"> für Gehäuse mit drehbaren Teilen und als </w:t>
      </w:r>
      <w:proofErr w:type="spellStart"/>
      <w:r w:rsidRPr="001002E6">
        <w:rPr>
          <w:rFonts w:ascii="Arial" w:eastAsia="Times New Roman" w:hAnsi="Arial" w:cs="Arial"/>
          <w:color w:val="222222"/>
          <w:sz w:val="16"/>
          <w:szCs w:val="16"/>
          <w:lang w:eastAsia="de-CH"/>
        </w:rPr>
        <w:t>Sortimentergänzung</w:t>
      </w:r>
      <w:proofErr w:type="spellEnd"/>
      <w:r w:rsidRPr="001002E6">
        <w:rPr>
          <w:rFonts w:ascii="Arial" w:eastAsia="Times New Roman" w:hAnsi="Arial" w:cs="Arial"/>
          <w:color w:val="222222"/>
          <w:sz w:val="16"/>
          <w:szCs w:val="16"/>
          <w:lang w:eastAsia="de-CH"/>
        </w:rPr>
        <w:t xml:space="preserve"> zu betrachten.</w:t>
      </w:r>
      <w:r w:rsidRPr="001002E6">
        <w:rPr>
          <w:noProof/>
        </w:rPr>
        <w:t xml:space="preserve"> </w:t>
      </w:r>
    </w:p>
    <w:p w:rsidR="00744D19" w:rsidRDefault="00744D19"/>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p w:rsidR="001002E6" w:rsidRDefault="001002E6">
      <w:bookmarkStart w:id="0" w:name="_GoBack"/>
      <w:r>
        <w:rPr>
          <w:noProof/>
        </w:rPr>
        <w:lastRenderedPageBreak/>
        <w:drawing>
          <wp:anchor distT="0" distB="0" distL="114300" distR="114300" simplePos="0" relativeHeight="251659264" behindDoc="1" locked="0" layoutInCell="1" allowOverlap="1" wp14:anchorId="0217799C" wp14:editId="59A0F43E">
            <wp:simplePos x="0" y="0"/>
            <wp:positionH relativeFrom="margin">
              <wp:align>left</wp:align>
            </wp:positionH>
            <wp:positionV relativeFrom="paragraph">
              <wp:posOffset>-572</wp:posOffset>
            </wp:positionV>
            <wp:extent cx="5427552" cy="9276683"/>
            <wp:effectExtent l="0" t="0" r="1905" b="1270"/>
            <wp:wrapTight wrapText="bothSides">
              <wp:wrapPolygon edited="0">
                <wp:start x="0" y="0"/>
                <wp:lineTo x="0" y="21559"/>
                <wp:lineTo x="21532" y="21559"/>
                <wp:lineTo x="21532" y="0"/>
                <wp:lineTo x="0" y="0"/>
              </wp:wrapPolygon>
            </wp:wrapTight>
            <wp:docPr id="1" name="Grafik 1" descr="https://patentimages.storage.googleapis.com/DE102009056748A1/0017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tentimages.storage.googleapis.com/DE102009056748A1/0017000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27552" cy="927668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1002E6" w:rsidRDefault="001002E6"/>
    <w:p w:rsidR="001002E6" w:rsidRDefault="001002E6"/>
    <w:p w:rsidR="001002E6" w:rsidRDefault="001002E6"/>
    <w:sectPr w:rsidR="001002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E6"/>
    <w:rsid w:val="001002E6"/>
    <w:rsid w:val="00744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269A"/>
  <w15:chartTrackingRefBased/>
  <w15:docId w15:val="{CC8EFC0F-06A4-4D61-9F73-6910F419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tent-title">
    <w:name w:val="patent-title"/>
    <w:basedOn w:val="Absatz-Standardschriftart"/>
    <w:rsid w:val="001002E6"/>
  </w:style>
  <w:style w:type="character" w:customStyle="1" w:styleId="patent-number">
    <w:name w:val="patent-number"/>
    <w:basedOn w:val="Absatz-Standardschriftart"/>
    <w:rsid w:val="001002E6"/>
  </w:style>
  <w:style w:type="character" w:customStyle="1" w:styleId="patent-section-title">
    <w:name w:val="patent-section-title"/>
    <w:basedOn w:val="Absatz-Standardschriftart"/>
    <w:rsid w:val="0010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22463">
      <w:bodyDiv w:val="1"/>
      <w:marLeft w:val="0"/>
      <w:marRight w:val="0"/>
      <w:marTop w:val="0"/>
      <w:marBottom w:val="0"/>
      <w:divBdr>
        <w:top w:val="none" w:sz="0" w:space="0" w:color="auto"/>
        <w:left w:val="none" w:sz="0" w:space="0" w:color="auto"/>
        <w:bottom w:val="none" w:sz="0" w:space="0" w:color="auto"/>
        <w:right w:val="none" w:sz="0" w:space="0" w:color="auto"/>
      </w:divBdr>
      <w:divsChild>
        <w:div w:id="1803111522">
          <w:marLeft w:val="0"/>
          <w:marRight w:val="0"/>
          <w:marTop w:val="0"/>
          <w:marBottom w:val="240"/>
          <w:divBdr>
            <w:top w:val="none" w:sz="0" w:space="0" w:color="auto"/>
            <w:left w:val="none" w:sz="0" w:space="0" w:color="auto"/>
            <w:bottom w:val="none" w:sz="0" w:space="0" w:color="auto"/>
            <w:right w:val="none" w:sz="0" w:space="0" w:color="auto"/>
          </w:divBdr>
        </w:div>
        <w:div w:id="33358597">
          <w:marLeft w:val="0"/>
          <w:marRight w:val="0"/>
          <w:marTop w:val="0"/>
          <w:marBottom w:val="0"/>
          <w:divBdr>
            <w:top w:val="none" w:sz="0" w:space="0" w:color="auto"/>
            <w:left w:val="none" w:sz="0" w:space="0" w:color="auto"/>
            <w:bottom w:val="none" w:sz="0" w:space="0" w:color="auto"/>
            <w:right w:val="none" w:sz="0" w:space="0" w:color="auto"/>
          </w:divBdr>
          <w:divsChild>
            <w:div w:id="16390686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Zimmermann</dc:creator>
  <cp:keywords/>
  <dc:description/>
  <cp:lastModifiedBy>Dany Zimmermann</cp:lastModifiedBy>
  <cp:revision>1</cp:revision>
  <dcterms:created xsi:type="dcterms:W3CDTF">2017-10-11T07:28:00Z</dcterms:created>
  <dcterms:modified xsi:type="dcterms:W3CDTF">2017-10-11T07:31:00Z</dcterms:modified>
</cp:coreProperties>
</file>