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087"/>
            <w:shd w:val="clear" w:color="auto" w:fill="173D30"/>
            <w:tcBorders>
              <w:top w:val="nil"/>
              <w:bottom w:val="nil"/>
              <w:left w:val="nil"/>
              <w:right w:val="nil"/>
            </w:tcBorders>
            <w:tcMar>
              <w:top w:w="240" w:type="dxa"/>
              <w:bottom w:w="240" w:type="dxa"/>
              <w:left w:w="340" w:type="dxa"/>
              <w:right w:w="340" w:type="dxa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720000" cy="43296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mindworld-on-dar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4329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00" w:lineRule="auto"/>
            </w:pPr>
            <w:r>
              <w:rPr>
                <w:rFonts w:ascii="Century Gothic" w:hAnsi="Century Gothic"/>
                <w:b/>
                <w:i w:val="0"/>
                <w:color w:val="C2A78B"/>
                <w:sz w:val="18"/>
                <w:spacing w:val="30"/>
              </w:rPr>
              <w:t>TWIM PROJECT</w:t>
            </w:r>
          </w:p>
          <w:p>
            <w:pPr>
              <w:spacing w:before="0" w:after="0" w:line="300" w:lineRule="auto"/>
            </w:pPr>
            <w:r>
              <w:rPr>
                <w:rFonts w:ascii="Century Gothic" w:hAnsi="Century Gothic"/>
                <w:b w:val="0"/>
                <w:i w:val="0"/>
                <w:color w:val="FDFCFA"/>
                <w:sz w:val="20"/>
              </w:rPr>
              <w:t>Daniel Orozco Abia · CV11515</w:t>
            </w:r>
          </w:p>
        </w:tc>
        <w:tc>
          <w:tcPr>
            <w:tcW w:type="dxa" w:w="4819"/>
            <w:shd w:val="clear" w:color="auto" w:fill="173D30"/>
            <w:tcBorders>
              <w:top w:val="nil"/>
              <w:bottom w:val="nil"/>
              <w:left w:val="nil"/>
              <w:right w:val="nil"/>
            </w:tcBorders>
            <w:tcMar>
              <w:top w:w="240" w:type="dxa"/>
              <w:bottom w:w="240" w:type="dxa"/>
              <w:left w:w="340" w:type="dxa"/>
              <w:right w:w="340" w:type="dxa"/>
            </w:tcMar>
            <w:vAlign w:val="center"/>
          </w:tcPr>
          <w:p>
            <w:pPr>
              <w:jc w:val="right"/>
            </w:pPr>
            <w:r>
              <w:rPr>
                <w:rFonts w:ascii="Century Gothic" w:hAnsi="Century Gothic"/>
                <w:b/>
                <w:i w:val="0"/>
                <w:color w:val="C2A78B"/>
                <w:sz w:val="17"/>
                <w:spacing w:val="14"/>
              </w:rPr>
              <w:t xml:space="preserve">Nº FACTURA  </w:t>
            </w:r>
            <w:r>
              <w:rPr>
                <w:rFonts w:ascii="Century Gothic" w:hAnsi="Century Gothic"/>
                <w:b w:val="0"/>
                <w:i w:val="0"/>
                <w:color w:val="FDFCFA"/>
                <w:sz w:val="21"/>
              </w:rPr>
              <w:t>{{NUMERO_FACTURA}}</w:t>
            </w:r>
          </w:p>
          <w:p>
            <w:pPr>
              <w:spacing w:before="0" w:after="0" w:line="312" w:lineRule="auto"/>
              <w:jc w:val="right"/>
            </w:pPr>
            <w:r>
              <w:rPr>
                <w:rFonts w:ascii="Century Gothic" w:hAnsi="Century Gothic"/>
                <w:b/>
                <w:i w:val="0"/>
                <w:color w:val="C2A78B"/>
                <w:sz w:val="17"/>
                <w:spacing w:val="14"/>
              </w:rPr>
              <w:t xml:space="preserve">FECHA DE EMISIÓN  </w:t>
            </w:r>
            <w:r>
              <w:rPr>
                <w:rFonts w:ascii="Century Gothic" w:hAnsi="Century Gothic"/>
                <w:b w:val="0"/>
                <w:i w:val="0"/>
                <w:color w:val="FDFCFA"/>
                <w:sz w:val="21"/>
              </w:rPr>
              <w:t>{{FECHA_EMISION}}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tcBorders>
              <w:top w:val="nil"/>
              <w:bottom w:val="nil"/>
              <w:left w:val="nil"/>
              <w:right w:val="nil"/>
            </w:tcBorders>
            <w:tcMar>
              <w:top w:w="520" w:type="dxa"/>
              <w:bottom w:w="400" w:type="dxa"/>
              <w:left w:w="600" w:type="dxa"/>
              <w:right w:w="600" w:type="dxa"/>
            </w:tcMar>
          </w:tcPr>
          <w:p>
            <w:pPr>
              <w:spacing w:after="60"/>
              <w:jc w:val="center"/>
            </w:pPr>
            <w:r>
              <w:rPr>
                <w:rFonts w:ascii="Century Gothic" w:hAnsi="Century Gothic"/>
                <w:b/>
                <w:i w:val="0"/>
                <w:color w:val="173D30"/>
                <w:sz w:val="42"/>
              </w:rPr>
              <w:t>FACTURA DE HONORARIOS</w:t>
            </w:r>
          </w:p>
          <w:p>
            <w:pPr>
              <w:spacing w:before="0" w:after="200" w:line="312" w:lineRule="auto"/>
              <w:jc w:val="center"/>
            </w:pPr>
            <w:r>
              <w:rPr>
                <w:rFonts w:ascii="Century Gothic" w:hAnsi="Century Gothic"/>
                <w:b w:val="0"/>
                <w:i w:val="0"/>
                <w:color w:val="6B6258"/>
                <w:sz w:val="21"/>
              </w:rPr>
              <w:t>Ejercicio fiscal {{ANIO}} · Honorarios por tratamiento psicológico</w:t>
            </w:r>
          </w:p>
          <w:p>
            <w:pPr>
              <w:spacing w:before="40" w:after="280" w:line="312" w:lineRule="auto"/>
              <w:pBdr>
                <w:bottom w:val="single" w:sz="6" w:space="1" w:color="C2A78B"/>
              </w:pBdr>
            </w:pP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953"/>
              <w:gridCol w:w="5953"/>
            </w:tblGrid>
            <w:tr>
              <w:tc>
                <w:tcPr>
                  <w:tcW w:type="dxa" w:w="5329"/>
                  <w:tcBorders>
                    <w:top w:val="single" w:sz="6" w:space="0" w:color="C2A78B"/>
                    <w:bottom w:val="single" w:sz="6" w:space="0" w:color="C2A78B"/>
                    <w:left w:val="single" w:sz="6" w:space="0" w:color="C2A78B"/>
                    <w:right w:val="single" w:sz="6" w:space="0" w:color="C2A78B"/>
                  </w:tcBorders>
                  <w:tcMar>
                    <w:top w:w="160" w:type="dxa"/>
                    <w:bottom w:w="160" w:type="dxa"/>
                    <w:left w:w="200" w:type="dxa"/>
                    <w:right w:w="200" w:type="dxa"/>
                  </w:tcMar>
                </w:tcPr>
                <w:p>
                  <w:pPr>
                    <w:spacing w:after="120"/>
                  </w:pPr>
                  <w:r>
                    <w:rPr>
                      <w:rFonts w:ascii="Century Gothic" w:hAnsi="Century Gothic"/>
                      <w:b/>
                      <w:i w:val="0"/>
                      <w:caps/>
                      <w:color w:val="173D30"/>
                      <w:sz w:val="17"/>
                      <w:spacing w:val="22"/>
                    </w:rPr>
                    <w:t>Emisor (profesional)</w:t>
                  </w:r>
                </w:p>
                <w:p>
                  <w:pPr>
                    <w:spacing w:before="0" w:after="60" w:line="312" w:lineRule="auto"/>
                  </w:pPr>
                  <w:r>
                    <w:rPr>
                      <w:rFonts w:ascii="Century Gothic" w:hAnsi="Century Gothic"/>
                      <w:b/>
                      <w:i w:val="0"/>
                      <w:color w:val="173D30"/>
                      <w:sz w:val="24"/>
                    </w:rPr>
                    <w:t>Daniel Orozco Abia</w:t>
                  </w:r>
                </w:p>
                <w:p>
                  <w:pPr>
                    <w:spacing w:before="0" w:after="20" w:line="324" w:lineRule="auto"/>
                  </w:pPr>
                  <w:r>
                    <w:rPr>
                      <w:rFonts w:ascii="Century Gothic" w:hAnsi="Century Gothic"/>
                      <w:b w:val="0"/>
                      <w:i w:val="0"/>
                      <w:color w:val="2B2420"/>
                      <w:sz w:val="19"/>
                    </w:rPr>
                    <w:t>NIF: 48442701D</w:t>
                  </w:r>
                </w:p>
                <w:p>
                  <w:pPr>
                    <w:spacing w:before="0" w:after="20" w:line="324" w:lineRule="auto"/>
                  </w:pPr>
                  <w:r>
                    <w:rPr>
                      <w:rFonts w:ascii="Century Gothic" w:hAnsi="Century Gothic"/>
                      <w:b w:val="0"/>
                      <w:i w:val="0"/>
                      <w:color w:val="2B2420"/>
                      <w:sz w:val="19"/>
                    </w:rPr>
                    <w:t>Psicólogo General Sanitario · Col. CV11515</w:t>
                  </w:r>
                </w:p>
                <w:p>
                  <w:pPr>
                    <w:spacing w:before="0" w:after="20" w:line="324" w:lineRule="auto"/>
                  </w:pPr>
                  <w:r>
                    <w:rPr>
                      <w:rFonts w:ascii="Century Gothic" w:hAnsi="Century Gothic"/>
                      <w:b w:val="0"/>
                      <w:i w:val="0"/>
                      <w:color w:val="2B2420"/>
                      <w:sz w:val="19"/>
                    </w:rPr>
                    <w:t>Calle Embajador Vich 3, 1B</w:t>
                  </w:r>
                </w:p>
                <w:p>
                  <w:pPr>
                    <w:spacing w:before="0" w:after="20" w:line="324" w:lineRule="auto"/>
                  </w:pPr>
                  <w:r>
                    <w:rPr>
                      <w:rFonts w:ascii="Century Gothic" w:hAnsi="Century Gothic"/>
                      <w:b w:val="0"/>
                      <w:i w:val="0"/>
                      <w:color w:val="2B2420"/>
                      <w:sz w:val="19"/>
                    </w:rPr>
                    <w:t>46002 Valencia · España</w:t>
                  </w:r>
                </w:p>
                <w:p>
                  <w:pPr>
                    <w:spacing w:before="0" w:after="20" w:line="324" w:lineRule="auto"/>
                  </w:pPr>
                  <w:r>
                    <w:rPr>
                      <w:rFonts w:ascii="Century Gothic" w:hAnsi="Century Gothic"/>
                      <w:b w:val="0"/>
                      <w:i w:val="0"/>
                      <w:color w:val="2B2420"/>
                      <w:sz w:val="19"/>
                    </w:rPr>
                    <w:t>Tel.: 625 231 297</w:t>
                  </w:r>
                </w:p>
                <w:p>
                  <w:pPr>
                    <w:spacing w:before="0" w:after="20" w:line="324" w:lineRule="auto"/>
                  </w:pPr>
                  <w:r>
                    <w:rPr>
                      <w:rFonts w:ascii="Century Gothic" w:hAnsi="Century Gothic"/>
                      <w:b w:val="0"/>
                      <w:i w:val="0"/>
                      <w:color w:val="2B2420"/>
                      <w:sz w:val="19"/>
                    </w:rPr>
                    <w:t>equipo@theworldismindproject.com</w:t>
                  </w:r>
                </w:p>
              </w:tc>
              <w:tc>
                <w:tcPr>
                  <w:tcW w:type="dxa" w:w="5329"/>
                  <w:tcBorders>
                    <w:top w:val="single" w:sz="6" w:space="0" w:color="C2A78B"/>
                    <w:bottom w:val="single" w:sz="6" w:space="0" w:color="C2A78B"/>
                    <w:left w:val="single" w:sz="6" w:space="0" w:color="C2A78B"/>
                    <w:right w:val="single" w:sz="6" w:space="0" w:color="C2A78B"/>
                  </w:tcBorders>
                  <w:tcMar>
                    <w:top w:w="160" w:type="dxa"/>
                    <w:bottom w:w="160" w:type="dxa"/>
                    <w:left w:w="200" w:type="dxa"/>
                    <w:right w:w="200" w:type="dxa"/>
                  </w:tcMar>
                </w:tcPr>
                <w:p>
                  <w:pPr>
                    <w:spacing w:after="120"/>
                  </w:pPr>
                  <w:r>
                    <w:rPr>
                      <w:rFonts w:ascii="Century Gothic" w:hAnsi="Century Gothic"/>
                      <w:b/>
                      <w:i w:val="0"/>
                      <w:caps/>
                      <w:color w:val="173D30"/>
                      <w:sz w:val="17"/>
                      <w:spacing w:val="22"/>
                    </w:rPr>
                    <w:t>Receptor (paciente)</w:t>
                  </w:r>
                </w:p>
                <w:p>
                  <w:pPr>
                    <w:spacing w:before="0" w:after="60" w:line="312" w:lineRule="auto"/>
                  </w:pPr>
                  <w:r>
                    <w:rPr>
                      <w:rFonts w:ascii="Century Gothic" w:hAnsi="Century Gothic"/>
                      <w:b/>
                      <w:i w:val="0"/>
                      <w:color w:val="173D30"/>
                      <w:sz w:val="24"/>
                    </w:rPr>
                    <w:t>{{NOMBRE_PACIENTE}}</w:t>
                  </w:r>
                </w:p>
                <w:p>
                  <w:pPr>
                    <w:spacing w:before="0" w:after="20" w:line="324" w:lineRule="auto"/>
                  </w:pPr>
                  <w:r>
                    <w:rPr>
                      <w:rFonts w:ascii="Century Gothic" w:hAnsi="Century Gothic"/>
                      <w:b w:val="0"/>
                      <w:i w:val="0"/>
                      <w:color w:val="2B2420"/>
                      <w:sz w:val="19"/>
                    </w:rPr>
                    <w:t>DNI: {{DNI_PACIENTE}}</w:t>
                  </w:r>
                </w:p>
                <w:p>
                  <w:pPr>
                    <w:spacing w:before="0" w:after="20" w:line="324" w:lineRule="auto"/>
                  </w:pPr>
                  <w:r>
                    <w:rPr>
                      <w:rFonts w:ascii="Century Gothic" w:hAnsi="Century Gothic"/>
                      <w:b w:val="0"/>
                      <w:i w:val="0"/>
                      <w:color w:val="2B2420"/>
                      <w:sz w:val="19"/>
                    </w:rPr>
                    <w:t>{{DIRECCION_PACIENTE_LINEA1}}</w:t>
                  </w:r>
                </w:p>
                <w:p>
                  <w:pPr>
                    <w:spacing w:before="0" w:after="20" w:line="324" w:lineRule="auto"/>
                  </w:pPr>
                  <w:r>
                    <w:rPr>
                      <w:rFonts w:ascii="Century Gothic" w:hAnsi="Century Gothic"/>
                      <w:b w:val="0"/>
                      <w:i w:val="0"/>
                      <w:color w:val="2B2420"/>
                      <w:sz w:val="19"/>
                    </w:rPr>
                    <w:t>{{DIRECCION_PACIENTE_LINEA2}}</w:t>
                  </w:r>
                </w:p>
              </w:tc>
            </w:tr>
          </w:tbl>
          <w:p/>
          <w:p>
            <w:pPr>
              <w:spacing w:before="0" w:after="120" w:line="312" w:lineRule="auto"/>
            </w:pP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976"/>
              <w:gridCol w:w="2976"/>
              <w:gridCol w:w="2976"/>
              <w:gridCol w:w="2976"/>
            </w:tblGrid>
            <w:tr>
              <w:tc>
                <w:tcPr>
                  <w:tcW w:type="dxa" w:w="2976"/>
                  <w:shd w:val="clear" w:color="auto" w:fill="173D30"/>
                  <w:tcBorders>
                    <w:top w:val="single" w:sz="4" w:space="0" w:color="173D30"/>
                    <w:bottom w:val="single" w:sz="4" w:space="0" w:color="173D30"/>
                    <w:left w:val="single" w:sz="4" w:space="0" w:color="173D30"/>
                    <w:right w:val="single" w:sz="4" w:space="0" w:color="173D30"/>
                  </w:tcBorders>
                  <w:tcMar>
                    <w:top w:w="120" w:type="dxa"/>
                    <w:bottom w:w="120" w:type="dxa"/>
                    <w:left w:w="140" w:type="dxa"/>
                    <w:right w:w="140" w:type="dxa"/>
                  </w:tcMar>
                </w:tcPr>
                <w:p>
                  <w:r>
                    <w:rPr>
                      <w:rFonts w:ascii="Century Gothic" w:hAnsi="Century Gothic"/>
                      <w:b/>
                      <w:i w:val="0"/>
                      <w:caps/>
                      <w:color w:val="FDFCFA"/>
                      <w:sz w:val="17"/>
                      <w:spacing w:val="14"/>
                    </w:rPr>
                    <w:t>Descripción del servicio</w:t>
                  </w:r>
                </w:p>
              </w:tc>
              <w:tc>
                <w:tcPr>
                  <w:tcW w:type="dxa" w:w="2976"/>
                  <w:shd w:val="clear" w:color="auto" w:fill="173D30"/>
                  <w:tcBorders>
                    <w:top w:val="single" w:sz="4" w:space="0" w:color="173D30"/>
                    <w:bottom w:val="single" w:sz="4" w:space="0" w:color="173D30"/>
                    <w:left w:val="single" w:sz="4" w:space="0" w:color="173D30"/>
                    <w:right w:val="single" w:sz="4" w:space="0" w:color="173D30"/>
                  </w:tcBorders>
                  <w:tcMar>
                    <w:top w:w="120" w:type="dxa"/>
                    <w:bottom w:w="120" w:type="dxa"/>
                    <w:left w:w="140" w:type="dxa"/>
                    <w:right w:w="140" w:type="dxa"/>
                  </w:tcMar>
                </w:tcPr>
                <w:p>
                  <w:r>
                    <w:rPr>
                      <w:rFonts w:ascii="Century Gothic" w:hAnsi="Century Gothic"/>
                      <w:b/>
                      <w:i w:val="0"/>
                      <w:caps/>
                      <w:color w:val="FDFCFA"/>
                      <w:sz w:val="17"/>
                      <w:spacing w:val="14"/>
                    </w:rPr>
                    <w:t>Período</w:t>
                  </w:r>
                </w:p>
              </w:tc>
              <w:tc>
                <w:tcPr>
                  <w:tcW w:type="dxa" w:w="2976"/>
                  <w:shd w:val="clear" w:color="auto" w:fill="173D30"/>
                  <w:tcBorders>
                    <w:top w:val="single" w:sz="4" w:space="0" w:color="173D30"/>
                    <w:bottom w:val="single" w:sz="4" w:space="0" w:color="173D30"/>
                    <w:left w:val="single" w:sz="4" w:space="0" w:color="173D30"/>
                    <w:right w:val="single" w:sz="4" w:space="0" w:color="173D30"/>
                  </w:tcBorders>
                  <w:tcMar>
                    <w:top w:w="120" w:type="dxa"/>
                    <w:bottom w:w="120" w:type="dxa"/>
                    <w:left w:w="140" w:type="dxa"/>
                    <w:right w:w="140" w:type="dxa"/>
                  </w:tcMar>
                </w:tcPr>
                <w:p>
                  <w:r>
                    <w:rPr>
                      <w:rFonts w:ascii="Century Gothic" w:hAnsi="Century Gothic"/>
                      <w:b/>
                      <w:i w:val="0"/>
                      <w:caps/>
                      <w:color w:val="FDFCFA"/>
                      <w:sz w:val="17"/>
                      <w:spacing w:val="14"/>
                    </w:rPr>
                    <w:t>Sesiones</w:t>
                  </w:r>
                </w:p>
              </w:tc>
              <w:tc>
                <w:tcPr>
                  <w:tcW w:type="dxa" w:w="2976"/>
                  <w:shd w:val="clear" w:color="auto" w:fill="173D30"/>
                  <w:tcBorders>
                    <w:top w:val="single" w:sz="4" w:space="0" w:color="173D30"/>
                    <w:bottom w:val="single" w:sz="4" w:space="0" w:color="173D30"/>
                    <w:left w:val="single" w:sz="4" w:space="0" w:color="173D30"/>
                    <w:right w:val="single" w:sz="4" w:space="0" w:color="173D30"/>
                  </w:tcBorders>
                  <w:tcMar>
                    <w:top w:w="120" w:type="dxa"/>
                    <w:bottom w:w="120" w:type="dxa"/>
                    <w:left w:w="140" w:type="dxa"/>
                    <w:right w:w="140" w:type="dxa"/>
                  </w:tcMar>
                </w:tcPr>
                <w:p>
                  <w:pPr>
                    <w:jc w:val="right"/>
                  </w:pPr>
                  <w:r>
                    <w:rPr>
                      <w:rFonts w:ascii="Century Gothic" w:hAnsi="Century Gothic"/>
                      <w:b/>
                      <w:i w:val="0"/>
                      <w:caps/>
                      <w:color w:val="FDFCFA"/>
                      <w:sz w:val="17"/>
                      <w:spacing w:val="14"/>
                    </w:rPr>
                    <w:t>Importe</w:t>
                  </w:r>
                </w:p>
              </w:tc>
            </w:tr>
            <w:tr>
              <w:tc>
                <w:tcPr>
                  <w:tcW w:type="dxa" w:w="2976"/>
                  <w:tcBorders>
                    <w:top w:val="single" w:sz="4" w:space="0" w:color="E3DAC9"/>
                    <w:bottom w:val="single" w:sz="4" w:space="0" w:color="E3DAC9"/>
                    <w:left w:val="single" w:sz="4" w:space="0" w:color="E3DAC9"/>
                    <w:right w:val="single" w:sz="4" w:space="0" w:color="E3DAC9"/>
                  </w:tcBorders>
                  <w:tcMar>
                    <w:top w:w="150" w:type="dxa"/>
                    <w:bottom w:w="150" w:type="dxa"/>
                    <w:left w:w="140" w:type="dxa"/>
                    <w:right w:w="140" w:type="dxa"/>
                  </w:tcMar>
                </w:tcPr>
                <w:p>
                  <w:r>
                    <w:rPr>
                      <w:rFonts w:ascii="Century Gothic" w:hAnsi="Century Gothic"/>
                      <w:b w:val="0"/>
                      <w:i w:val="0"/>
                      <w:color w:val="2B2420"/>
                      <w:sz w:val="21"/>
                    </w:rPr>
                    <w:t>Honorarios por tratamiento psicológico</w:t>
                  </w:r>
                </w:p>
              </w:tc>
              <w:tc>
                <w:tcPr>
                  <w:tcW w:type="dxa" w:w="2976"/>
                  <w:tcBorders>
                    <w:top w:val="single" w:sz="4" w:space="0" w:color="E3DAC9"/>
                    <w:bottom w:val="single" w:sz="4" w:space="0" w:color="E3DAC9"/>
                    <w:left w:val="single" w:sz="4" w:space="0" w:color="E3DAC9"/>
                    <w:right w:val="single" w:sz="4" w:space="0" w:color="E3DAC9"/>
                  </w:tcBorders>
                  <w:tcMar>
                    <w:top w:w="150" w:type="dxa"/>
                    <w:bottom w:w="150" w:type="dxa"/>
                    <w:left w:w="140" w:type="dxa"/>
                    <w:right w:w="140" w:type="dxa"/>
                  </w:tcMar>
                </w:tcPr>
                <w:p>
                  <w:r>
                    <w:rPr>
                      <w:rFonts w:ascii="Century Gothic" w:hAnsi="Century Gothic"/>
                      <w:b w:val="0"/>
                      <w:i w:val="0"/>
                      <w:color w:val="2B2420"/>
                      <w:sz w:val="21"/>
                    </w:rPr>
                    <w:t>{{PERIODO}}</w:t>
                  </w:r>
                </w:p>
              </w:tc>
              <w:tc>
                <w:tcPr>
                  <w:tcW w:type="dxa" w:w="2976"/>
                  <w:tcBorders>
                    <w:top w:val="single" w:sz="4" w:space="0" w:color="E3DAC9"/>
                    <w:bottom w:val="single" w:sz="4" w:space="0" w:color="E3DAC9"/>
                    <w:left w:val="single" w:sz="4" w:space="0" w:color="E3DAC9"/>
                    <w:right w:val="single" w:sz="4" w:space="0" w:color="E3DAC9"/>
                  </w:tcBorders>
                  <w:tcMar>
                    <w:top w:w="150" w:type="dxa"/>
                    <w:bottom w:w="150" w:type="dxa"/>
                    <w:left w:w="140" w:type="dxa"/>
                    <w:right w:w="140" w:type="dxa"/>
                  </w:tcMar>
                </w:tcPr>
                <w:p>
                  <w:r>
                    <w:rPr>
                      <w:rFonts w:ascii="Century Gothic" w:hAnsi="Century Gothic"/>
                      <w:b w:val="0"/>
                      <w:i w:val="0"/>
                      <w:color w:val="2B2420"/>
                      <w:sz w:val="21"/>
                    </w:rPr>
                    <w:t>{{NUM_SESIONES}}</w:t>
                  </w:r>
                </w:p>
              </w:tc>
              <w:tc>
                <w:tcPr>
                  <w:tcW w:type="dxa" w:w="2976"/>
                  <w:tcBorders>
                    <w:top w:val="single" w:sz="4" w:space="0" w:color="E3DAC9"/>
                    <w:bottom w:val="single" w:sz="4" w:space="0" w:color="E3DAC9"/>
                    <w:left w:val="single" w:sz="4" w:space="0" w:color="E3DAC9"/>
                    <w:right w:val="single" w:sz="4" w:space="0" w:color="E3DAC9"/>
                  </w:tcBorders>
                  <w:tcMar>
                    <w:top w:w="150" w:type="dxa"/>
                    <w:bottom w:w="150" w:type="dxa"/>
                    <w:left w:w="140" w:type="dxa"/>
                    <w:right w:w="140" w:type="dxa"/>
                  </w:tcMar>
                </w:tcPr>
                <w:p>
                  <w:pPr>
                    <w:jc w:val="right"/>
                  </w:pPr>
                  <w:r>
                    <w:rPr>
                      <w:rFonts w:ascii="Century Gothic" w:hAnsi="Century Gothic"/>
                      <w:b/>
                      <w:i w:val="0"/>
                      <w:color w:val="2B2420"/>
                      <w:sz w:val="21"/>
                    </w:rPr>
                    <w:t>{{IMPORTE}}</w:t>
                  </w:r>
                </w:p>
              </w:tc>
            </w:tr>
          </w:tbl>
          <w:p/>
          <w:p>
            <w:pPr>
              <w:spacing w:before="160" w:after="280" w:line="312" w:lineRule="auto"/>
            </w:pPr>
            <w:r>
              <w:rPr>
                <w:rFonts w:ascii="Century Gothic" w:hAnsi="Century Gothic"/>
                <w:b w:val="0"/>
                <w:i/>
                <w:color w:val="6B6258"/>
                <w:sz w:val="17"/>
              </w:rPr>
              <w:t>* Servicio exento de IVA según art. 20.1.3º Ley 37/1992 (servicios de asistencia sanitaria).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953"/>
              <w:gridCol w:w="5953"/>
            </w:tblGrid>
            <w:tr>
              <w:tc>
                <w:tcPr>
                  <w:tcW w:type="dxa" w:w="6803"/>
                  <w:shd w:val="clear" w:color="auto" w:fill="173D30"/>
                  <w:tcBorders>
                    <w:top w:val="nil"/>
                    <w:bottom w:val="nil"/>
                    <w:left w:val="nil"/>
                    <w:right w:val="nil"/>
                  </w:tcBorders>
                  <w:tcMar>
                    <w:top w:w="170" w:type="dxa"/>
                    <w:bottom w:w="170" w:type="dxa"/>
                    <w:left w:w="240" w:type="dxa"/>
                    <w:right w:w="240" w:type="dxa"/>
                  </w:tcMar>
                  <w:vAlign w:val="center"/>
                </w:tcPr>
                <w:p>
                  <w:r>
                    <w:rPr>
                      <w:rFonts w:ascii="Century Gothic" w:hAnsi="Century Gothic"/>
                      <w:b/>
                      <w:i w:val="0"/>
                      <w:caps/>
                      <w:color w:val="FDFCFA"/>
                      <w:sz w:val="22"/>
                      <w:spacing w:val="14"/>
                    </w:rPr>
                    <w:t>Total a abonar</w:t>
                  </w:r>
                </w:p>
              </w:tc>
              <w:tc>
                <w:tcPr>
                  <w:tcW w:type="dxa" w:w="3855"/>
                  <w:shd w:val="clear" w:color="auto" w:fill="173D30"/>
                  <w:tcBorders>
                    <w:top w:val="nil"/>
                    <w:bottom w:val="nil"/>
                    <w:left w:val="nil"/>
                    <w:right w:val="nil"/>
                  </w:tcBorders>
                  <w:tcMar>
                    <w:top w:w="170" w:type="dxa"/>
                    <w:bottom w:w="170" w:type="dxa"/>
                    <w:left w:w="240" w:type="dxa"/>
                    <w:right w:w="240" w:type="dxa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Century Gothic" w:hAnsi="Century Gothic"/>
                      <w:b/>
                      <w:i w:val="0"/>
                      <w:color w:val="FDFCFA"/>
                      <w:sz w:val="36"/>
                    </w:rPr>
                    <w:t>{{IMPORTE}}</w:t>
                  </w:r>
                </w:p>
              </w:tc>
            </w:tr>
          </w:tbl>
          <w:p/>
          <w:p>
            <w:pPr>
              <w:spacing w:before="0" w:after="200" w:line="312" w:lineRule="auto"/>
            </w:pPr>
          </w:p>
          <w:p>
            <w:pPr>
              <w:spacing w:before="0" w:after="40" w:line="360" w:lineRule="auto"/>
            </w:pPr>
            <w:r>
              <w:rPr>
                <w:rFonts w:ascii="Century Gothic" w:hAnsi="Century Gothic"/>
                <w:b w:val="0"/>
                <w:i w:val="0"/>
                <w:color w:val="2B2420"/>
                <w:sz w:val="20"/>
              </w:rPr>
              <w:t>El presente documento acredita los honorarios satisfechos en concepto de tratamiento psicológico durante el ejercicio fiscal {{ANIO}}, a efectos de declaración del IRPF.</w:t>
            </w:r>
          </w:p>
          <w:p>
            <w:pPr>
              <w:spacing w:before="0" w:after="40" w:line="360" w:lineRule="auto"/>
            </w:pPr>
            <w:r>
              <w:rPr>
                <w:rFonts w:ascii="Century Gothic" w:hAnsi="Century Gothic"/>
                <w:b w:val="0"/>
                <w:i w:val="0"/>
                <w:color w:val="2B2420"/>
                <w:sz w:val="20"/>
              </w:rPr>
              <w:t>Emitido en Valencia, a {{FECHA_EMISION}}.</w:t>
            </w:r>
          </w:p>
          <w:p>
            <w:pPr>
              <w:spacing w:before="0" w:after="480" w:line="312" w:lineRule="auto"/>
            </w:pPr>
          </w:p>
          <w:p>
            <w:pPr>
              <w:spacing w:before="0" w:after="80" w:line="312" w:lineRule="auto"/>
              <w:pBdr>
                <w:bottom w:val="single" w:sz="6" w:space="1" w:color="2B2420"/>
              </w:pBdr>
            </w:pPr>
            <w:r>
              <w:rPr>
                <w:rFonts w:ascii="Century Gothic" w:hAnsi="Century Gothic"/>
                <w:b w:val="0"/>
                <w:i w:val="0"/>
                <w:color w:val="2B2420"/>
                <w:sz w:val="20"/>
              </w:rPr>
              <w:t xml:space="preserve"> </w:t>
            </w:r>
          </w:p>
          <w:p>
            <w:pPr>
              <w:spacing w:before="0" w:after="20" w:line="312" w:lineRule="auto"/>
            </w:pPr>
            <w:r>
              <w:rPr>
                <w:rFonts w:ascii="Century Gothic" w:hAnsi="Century Gothic"/>
                <w:b/>
                <w:i w:val="0"/>
                <w:color w:val="173D30"/>
                <w:sz w:val="22"/>
              </w:rPr>
              <w:t>Daniel Orozco Abia</w:t>
            </w:r>
          </w:p>
          <w:p>
            <w:pPr>
              <w:spacing w:before="0" w:after="0" w:line="312" w:lineRule="auto"/>
            </w:pPr>
            <w:r>
              <w:rPr>
                <w:rFonts w:ascii="Century Gothic" w:hAnsi="Century Gothic"/>
                <w:b w:val="0"/>
                <w:i w:val="0"/>
                <w:color w:val="6B6258"/>
                <w:sz w:val="19"/>
              </w:rPr>
              <w:t>Psicólogo General Sanitario · Col. CV11515</w:t>
            </w:r>
          </w:p>
          <w:p>
            <w:pPr>
              <w:spacing w:before="440" w:after="0" w:line="312" w:lineRule="auto"/>
              <w:jc w:val="center"/>
              <w:pBdr>
                <w:top w:val="single" w:sz="6" w:space="6" w:color="C2A78B"/>
              </w:pBdr>
            </w:pPr>
            <w:r>
              <w:rPr>
                <w:rFonts w:ascii="Century Gothic" w:hAnsi="Century Gothic"/>
                <w:b w:val="0"/>
                <w:i w:val="0"/>
                <w:color w:val="6B6258"/>
                <w:sz w:val="18"/>
              </w:rPr>
              <w:t>Calle Embajador Vich 3, 1B  ·  46002 Valencia  ·  Tel. 625 231 297  ·  equipo@theworldismindproject.com</w:t>
            </w:r>
          </w:p>
        </w:tc>
      </w:tr>
    </w:tbl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