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对输入的词索引向量进行运算，只需运算一次。构成：词向量编码、位置编码、6个(可变)编码模块、归一化层。编码模块：自注意力层+2全连接层+2归一化层+2丢弃层+1激活函数。自注意力层：8个(可变)注意力层并行，torch.nn.MultiheadAttentio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对输入的词索引向量进行运算，通常会进行多轮运算，将之前生成的结果合并输入到下一轮的预测中。不同任务的解码器输入略有不同，标准transformer模型中每一轮要将编码器的结果输入到解码器的编解码注意力层中。模型预测时是一个字一个字地生成的，但在训练时由于有标签，配合掩码矩阵可以将标签一次性输入。构成：词向量编码、位置编码、6个(可变)解码模块、归一化层、词向量解码。解码模块：自注意力层+编解码注意力层+2全连接层+3归一化层+3丢弃层+1激活函数。编解码注意力层：8个(可变)注意力层并行，torch.nn.MultiheadAttentio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bookmarkStart w:id="0" w:name="_GoBack"/>
      <w:bookmarkEnd w:id="0"/>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transformer在时间序列预测中使用时，词向量编码(embedding)可以用linear替代</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时间序列预测adam：学习率可以从0.001开始下降到0.001*0.001。归一化后的mse损失要到0.01以内才能有好的结果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大模型adam：自监督增量训练学习率在0.00002以内，指令训练在0.0001以内。peft模型训练时通常10-20就有很好的效果，学习率可以下降到*0.01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多变量时间序列预测。主要由维度-段式嵌入、两阶段注意力层、分层编码器-解码器结构组成。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维度-段式嵌入：提取不同变量之间关系，传统transformer更关注变量中时序关系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两阶段注意力层：提取变量之间关系和时序关系</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CC2399"/>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0E188A"/>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uiPriority w:val="0"/>
    <w:rPr>
      <w:color w:val="800080"/>
      <w:u w:val="single"/>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1</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2024-03-25T04:16:45Z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