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编码器(encoder)：对输入的词索引向量进行运算，只需运算一次。输入：(batch,n)，输出：(batch,n,size)。构成：词向量编码、位置编码、6个(可变)编码模块、归一化层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编码模块：自注意力层+2全连接层+2归一化层+2丢弃层+1激活函数。自注意力层：8个(可变)注意力层并行，torch.nn.MultiheadAttention。计算方式：x=归一化(x+网络(x))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解码模块：自注意力层+编解码注意力层+2全连接层+3归一化层+3丢弃层+1激活函数。编解码注意力层：8个(可变)注意力层并行，torch.nn.MultiheadAttention。计算方式：x=归一化(x+网络(x))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每个词之间的联系。假设词向量长度为m，输入形状为(batch,n,feature)，经过查询矩阵(feature,size)、键矩阵(feature,size)、值矩阵(feature,size)得到查询向量(batch,n,size)、键向量(batch,n,size)、值向量(batch,n,size)。每个词的查询向量(size,)会与所有词的键向量(n,size)逐一点乘得到(n,)，表示该词对所有词的注意力得分，所有词就是(n,n)，所有批量就是(batch,n,n)，可以使用torch.matmul(查询向量,键向量.permute(0,2,1))快速计算。得分除以len(size)的开方进行归一化。将得分(batch,n,n)与值向量(batch,n,size)相乘得到结果(batch,n,size)。单个注意力层时size=feature，多个并联时通常size&lt;feature，先合并为(batch,n,size*a)，再用全连接层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MultiheadAttention)：注意力层的改进版本，基本取代了原始的注意力层。改进为：得到查询向量(batch,n,size)、键向量(batch,n,size)、值向量(batch,n,size)后会拆分为(batch,head,n,size//head),归一化时得分除以len(size//head)的开方，其余的计算一致，得到结果(batch,head,n,size//head)，然后合并为(batch,n,siz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时间序列预测adam：学习率可以从0.001开始下降到0.001*0.001。归一化后的mse损失要到0.01以内才能有好的结果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大模型adam：自监督增量训练学习率在0.00002以内，指令训练在0.0001以内。peft模型训练时通常10-20就有很好的效果，学习率可以下降到*0.01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2024-03-29T13:35:57Z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1C728637D3B1418A876B0719D64018FD</vt:lpwstr>
  </property>
</Properties>
</file>