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静态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list_[a]或list_[a:b]：取值。如果list1是一级列表则，list2和list1不共用内存，如果是二级及以上时共用内存，会同时改变。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decorator(function):：定义装饰函数。与普通函数的区别只是参数为另一个函数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function(...)：使用装饰函数。等同于将函数function作为参数传入到decorator函数，然后运行decorator函数。装饰函数decorator相当于模版，通常function为功能函数，decorator中包含一些通用的前后处理操作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C31F1"/>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2023-12-18T13:31:55Z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