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继承类：加入继承类A后，定义的子类B可以直接获得父类A中定义的函数、A中直接写入的内部变量(不包括__init__中的，需要额外操作)，省去了冗余的代码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self.value=value：类的内置初始化函数。__init__中可以使用self.value=value来定义内部变量。super().__init__()可不加，加入时会执行并获得继承类__init__中定义的内部变量。__init__函数会在实例化时自动执行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87</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2024-01-02T16:33:24Z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