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eval(str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decorator(function):：定义装饰函数。与普通函数的区别只是参数为另一个函数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function(...)：使用装饰函数。等同于将函数function作为参数传入到decorator函数，然后运行decorator函数。装饰函数decorator相当于模版，通常function为功能函数，decorator中包含一些通用的前后处理操作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类名(继承的类):：定义一个类。(继承的类)可以不加。在类中可以添加内部变量、内置函数、自定义函数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还可以在A=类(...)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继承的类：加入继承类B后，定义的子类A可以直接获得父类B中定义的函数、B中直接写入的内部变量(不包括__init__中的，需要额外操作)，省去了冗余的代码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super().__init__()</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self.value=value：类的内置初始化函数。__init__中可以使用self.value=value来定义内部变量。super().__init__()可不加，加入时才会获得继承类的__init__中定义的内部变量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torch_geometric.nn.GCNConv(in_channels,out_channels)：定义图卷积层。in_channels为输入通道数，out_channels为输出通道数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CF6BF3"/>
    <w:rsid w:val="28D4324F"/>
    <w:rsid w:val="28D969A5"/>
    <w:rsid w:val="28DC0553"/>
    <w:rsid w:val="28DC61D5"/>
    <w:rsid w:val="28DD175F"/>
    <w:rsid w:val="28E011EF"/>
    <w:rsid w:val="28E41A18"/>
    <w:rsid w:val="28E51672"/>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6294A"/>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C31F1"/>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697E99"/>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3F4ECA"/>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8</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2023-12-17T15:41:27Z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