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df.drop(columns=0)：删除列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w:t>
      </w:r>
      <w:r>
        <w:rPr>
          <w:rFonts w:hint="eastAsia" w:ascii="宋体" w:hAnsi="宋体" w:cs="宋体"/>
          <w:b w:val="0"/>
          <w:bCs w:val="0"/>
          <w:sz w:val="24"/>
          <w:szCs w:val="24"/>
          <w:shd w:val="clear" w:color="auto" w:fill="auto"/>
          <w:lang w:val="en-US" w:eastAsia="zh-CN"/>
        </w:rPr>
        <w:t>：按索引从小到大排序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)：按列从小到大排序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plt.plot(y,linestyle='-',color='green',label='B')：画二维图，x轴自动取等间距。linestyle为线形，'-'是线，'o'是点，'o-'是点加线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然后根据数据的分布来分析数据的收集是否合理。假设要收集的数据包含3个变量，先根据变量范围创建一个3维空间并用点填满，再用PCA降维成2维平面并得到PCA模型，然后创建点填满降维后的2维平面得到2维数据，最后使用PCA模型逆变换2维数据得到合理的采样数据。对于3个变量的情况，合理采样数据的点在3维空间中会组成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gaussian_process.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kernel=RBF()：平方指数核(径向基函数核)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kernel=Matern(nu=1.5)：Matern内核，这类矩阵核是径向基函数RBF的推广。nu控制学习函数的平滑性，nu越小越不光滑，nu=0.5为绝对指数核，nu=1.5为1次可微函数，nu=2.5为二次可微函数，nu=np.inf等价于RBF核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kernel=DotProduct(sigma_0=1.0)：点积核，拟合能力降低但泛化能力增强。sigma_0控制核的不均匀性，sigma_0=0时内核是同质的。可以Matern+DotProduct配合使用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bookmarkStart w:id="0" w:name="_GoBack"/>
      <w:r>
        <w:rPr>
          <w:rFonts w:hint="eastAsia" w:ascii="宋体" w:hAnsi="宋体" w:eastAsia="宋体" w:cs="宋体"/>
          <w:b/>
          <w:bCs/>
          <w:sz w:val="24"/>
          <w:szCs w:val="24"/>
          <w:shd w:val="clear" w:color="auto" w:fill="auto"/>
          <w:lang w:val="en-US" w:eastAsia="zh-CN"/>
        </w:rPr>
        <w:t>import subprocess</w:t>
      </w:r>
    </w:p>
    <w:bookmarkEnd w:id="0"/>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大部分函数的用法与numpy库一致，很多一致的</w:t>
      </w:r>
      <w:r>
        <w:rPr>
          <w:rFonts w:hint="eastAsia" w:ascii="宋体" w:hAnsi="宋体" w:cs="宋体"/>
          <w:b w:val="0"/>
          <w:bCs w:val="0"/>
          <w:sz w:val="24"/>
          <w:szCs w:val="24"/>
          <w:shd w:val="clear" w:color="auto" w:fill="auto"/>
          <w:lang w:val="en-US" w:eastAsia="zh-CN"/>
        </w:rPr>
        <w:t>函数省略</w:t>
      </w:r>
      <w:r>
        <w:rPr>
          <w:rFonts w:hint="eastAsia" w:ascii="宋体" w:hAnsi="宋体" w:eastAsia="宋体" w:cs="宋体"/>
          <w:b w:val="0"/>
          <w:bCs w:val="0"/>
          <w:sz w:val="24"/>
          <w:szCs w:val="24"/>
          <w:shd w:val="clear" w:color="auto" w:fill="auto"/>
          <w:lang w:val="en-US" w:eastAsia="zh-CN"/>
        </w:rPr>
        <w:t>，区别在于numpy中维度参数为axis，torch中维度参数为dim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tensor.repeat(a,b)：在0维复制a倍，在1维复制b倍，(a,b)形状要与tensor一致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batch,n...,feature)，normalized_shape=(n...,feature)时对batch中每个样本分别进行归一化，normalized_shape=feature时对batch中每个样本的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add_special_tokens=True时无效。开始和结束符从bos_id和eos_id变为im_start_id和im_end_id。开始标志为151644和&lt;|im_start|&gt;，结束标志为151645和&lt;|im_end|&gt;，填充符为151643和&lt;|endoftext|&gt;。系统提示标志为151644,8948,198和&lt;|im_start|&gt;system\n，用户问题标志为151644,872,198和&lt;|im_start|&gt;user\n，模型回答标志为151644,77091,198和&lt;|im_start|&gt;assistan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r为基本原理中的r，控制分支网络的大小；lora_alpha为调节参数；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A607E4"/>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917AC"/>
    <w:rsid w:val="3779669F"/>
    <w:rsid w:val="377D0B0B"/>
    <w:rsid w:val="3782117C"/>
    <w:rsid w:val="37837C76"/>
    <w:rsid w:val="3786294A"/>
    <w:rsid w:val="37894FA5"/>
    <w:rsid w:val="379C0E5D"/>
    <w:rsid w:val="379D6A9A"/>
    <w:rsid w:val="379E5C6A"/>
    <w:rsid w:val="37A82ED7"/>
    <w:rsid w:val="37AD05AC"/>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BC072A"/>
    <w:rsid w:val="3DC41F70"/>
    <w:rsid w:val="3DC62C65"/>
    <w:rsid w:val="3DDD0F41"/>
    <w:rsid w:val="3DDD3EEF"/>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74381"/>
    <w:rsid w:val="77A770A8"/>
    <w:rsid w:val="77AC13EC"/>
    <w:rsid w:val="77AE58D6"/>
    <w:rsid w:val="77B33A65"/>
    <w:rsid w:val="77B6154F"/>
    <w:rsid w:val="77C0407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86</Pages>
  <Words>26777</Words>
  <Characters>66886</Characters>
  <Paragraphs>106</Paragraphs>
  <TotalTime>0</TotalTime>
  <ScaleCrop>false</ScaleCrop>
  <LinksUpToDate>false</LinksUpToDate>
  <CharactersWithSpaces>67467</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2024-04-24T14:05:26Z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2052-12.1.0.16729</vt:lpwstr>
  </property>
</Properties>
</file>