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torch.nn.Linear(in_features,out_features)：全连接层。输入(batch,in_features)，输出(batch,out_features)。多变量预测时可(batch,dim,in_features)，输出(batch,dim,out_features)，此时各dim之间是没有交互的，但共用一个linear权重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di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w:t>
      </w:r>
      <w:bookmarkStart w:id="0" w:name="_GoBack"/>
      <w:bookmarkEnd w:id="0"/>
      <w:r>
        <w:rPr>
          <w:rFonts w:hint="default" w:ascii="宋体" w:hAnsi="宋体" w:eastAsia="宋体" w:cs="宋体"/>
          <w:b w:val="0"/>
          <w:bCs w:val="0"/>
          <w:sz w:val="24"/>
          <w:szCs w:val="24"/>
          <w:lang w:val="en-US" w:eastAsia="zh-CN"/>
        </w:rPr>
        <w:t>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2023-11-09T13:36:52Z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