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静态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w:t>
      </w:r>
      <w:bookmarkStart w:id="0" w:name="_GoBack"/>
      <w:bookmarkEnd w:id="0"/>
      <w:r>
        <w:rPr>
          <w:rFonts w:hint="eastAsia" w:ascii="宋体" w:hAnsi="宋体" w:eastAsia="宋体" w:cs="宋体"/>
          <w:b w:val="0"/>
          <w:bCs w:val="0"/>
          <w:sz w:val="24"/>
          <w:szCs w:val="24"/>
          <w:lang w:val="en-US" w:eastAsia="zh-CN"/>
        </w:rPr>
        <w:t>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dict_.pop(key)：移除字典中键为key的元素，返回值为key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2023-12-22T04:43:39Z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