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1BB76D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14:paraId="7A931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14:paraId="49B28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18C36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14:paraId="25D53E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703F84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14:paraId="78E849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14:paraId="0AC2F7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4ED61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6D3D8B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2ABEEE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14:paraId="74C351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282B01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1F89D6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4C475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7ED7F8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65EFB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33BD5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6EDAC3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4B9F00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3CA5FA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14:paraId="5E23D2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14:paraId="2F63EE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6E7FDD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image=PIL.Image.open(路径):读取图片为RGBA通道的PIL.Image格式。当路径图片为jpg格式时A通道补充为255</w:t>
      </w:r>
    </w:p>
    <w:p w14:paraId="3A790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image=image.convert('RGB')：去除A通道变为RGB格式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077F55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EA76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bookmarkStart w:id="0" w:name="_GoBack"/>
      <w:bookmarkEnd w:id="0"/>
    </w:p>
    <w:p w14:paraId="275B23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46E238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4382E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cv2.imread(路径,flags):读取图片为BGR格式的numpy数组(英文路径)。flags：默认为cv2.IMREAD_COLOR，当图片为png时忽略A通道；cv2.IMREAD_GRAYSCALE/0读入灰度图；cv2.IMREAD_UNCHANGED包括A通道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DD5B3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7893BE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55005C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75115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1C96643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06BE91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5A1255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4A24EF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4E8DC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52456C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094797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29799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71D4A9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5EB9F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332BAF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0E9487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28FA63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68F611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0EAC5C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44EAB2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20398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3E7D3D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036335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466AB0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4C990C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BF6F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24DBC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4BAEC7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5F9A1F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2F48ED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56012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212CE5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3DD0F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50E71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433BADBB">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269CBC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D2D1F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5FE20C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B8D2EC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6A47ED2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391B47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714ECC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5E3F6E5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1B97249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683D628A">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49274A9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62CBACB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51FCDF5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14:paraId="6590E8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25DA80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53771D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6DC6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08CD39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086983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14:paraId="589B89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14:paraId="358910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69499A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435C0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E68AD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B14E4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14:paraId="1CF6D1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14:paraId="6D97F5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3C984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0093E5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5950FC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F5752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1C343C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09483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027965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34D970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3A45B2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7C3E97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5F39D4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4957D6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50298B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2587D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14:paraId="28F022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251998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17093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4F678B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7FAE92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76D177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287A8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631D86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63FBBF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14:paraId="290B08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10A7A4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14:paraId="7B733D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14:paraId="661D4C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14:paraId="31A1EA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14:paraId="54BD29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707103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7943C7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28CC30D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7129F1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1A734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4A0DDB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31A090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447CB5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676CCE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2D4675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31ED2D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48949ED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74CA09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28DF3E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1B7EC9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6842E0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1052A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6AA72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28CAD1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00508FF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3326E5F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329DDE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2D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51F6DE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7E942F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441C00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0EC81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F29B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5DE589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194A75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863F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19BFF8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501BB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076D37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37F85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74B015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389F37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42F9E0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64A54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29D50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BAFF8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6034B7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14:paraId="2D88E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48D26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7D5AF0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62517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34D8A5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7621BD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52809A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2A788B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435C5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31889E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7B5B2B5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0B01F9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753B46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386E14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22E61B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0C8657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79DE6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0FB862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6128DE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72231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0749D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73EE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4B6E6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566CE9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733265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7EBDB9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68A532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5B7370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1790A9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48F657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7B69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51CA64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4A5357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7C6D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0E5E31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C9871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202033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14:paraId="6B8CA3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14:paraId="54C683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0749F6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5BE376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F1454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6EE645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561A2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78A262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2A1574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6A75E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14:paraId="1DB335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237B19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3F6E97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617AA2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62754B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315D88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14:paraId="7ACEC6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6872B3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C977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14:paraId="58A4A7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417E29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121A63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185A66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14:paraId="596AC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5DB71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A5E77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758677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12143A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B4C35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621B36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54E8B5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14:paraId="654245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14:paraId="718C8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14:paraId="4A1119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14:paraId="7F2146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14:paraId="10707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14:paraId="16B11D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14:paraId="05CBA3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14F27C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0E8672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0684A4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19CB5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7741CE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14:paraId="29B14E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14:paraId="5387D2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14:paraId="315A80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14:paraId="08404F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14:paraId="03AC5B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14:paraId="1FAE74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62BBDF6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7E5D1F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704D23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469FF6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vertice,face,aux=load_obj(obj_path)：加载obj模型。Vertice(n,3)为顶点坐标；face中包含张量：面的3个顶点索引verts_idx(m,3)、法线索引normals_idx(m,3)、纹理索引textures_idx(m,3)</w:t>
      </w:r>
    </w:p>
    <w:p w14:paraId="548947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4530C1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mesh=Meshes(verts=[vertice],faces=[faces_idx])：建立mesh网格</w:t>
      </w:r>
    </w:p>
    <w:p w14:paraId="69E2E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841DE4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14:paraId="43089A1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425FEBB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3DB508D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6E96FC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14:paraId="4D5657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1800BB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D761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2B348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231AB6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2D9ED9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6DC5282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25E370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F135D6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0454C4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00F440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92057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34C5B9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0BB2D2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3896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046351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018D2F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2BD7C4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28BE49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795C2FE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28A0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6134F0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79C0D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3024E3B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69806E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05576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C3994C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5A8AC9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427F51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0F48F9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0C069DC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F5671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3B5256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61991F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196B0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1BE1BD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21FB711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4F417C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2527C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01D1E8E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464583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15D4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693572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22F865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EDED4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10880F0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3CE85F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752FF1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6C0CA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35DBCF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318A26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627592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3ADADA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DB54C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1C3886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337347C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6D2DA6C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7A4C39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4266C5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43D93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1848C0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65BD9C1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142579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4284EE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4BE048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598053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6857E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12D9E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1A4FA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42C75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6C9251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314DBF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A236D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43E718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4718CE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3F63B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4C2C349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DAF87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5E01BA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7031B6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4A1018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AF65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49D0D7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2E9A9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5EA9AC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63EEE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18003F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60D46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prophet(2023)</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403AD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33C287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w:t>
      </w:r>
      <w:r>
        <w:rPr>
          <w:rFonts w:hint="eastAsia" w:ascii="宋体" w:hAnsi="宋体" w:cs="宋体"/>
          <w:b w:val="0"/>
          <w:bCs w:val="0"/>
          <w:sz w:val="24"/>
          <w:szCs w:val="24"/>
          <w:shd w:val="clear" w:color="auto" w:fill="auto"/>
          <w:lang w:val="en-US" w:eastAsia="zh-CN"/>
        </w:rPr>
        <w:t>用于</w:t>
      </w:r>
      <w:r>
        <w:rPr>
          <w:rFonts w:hint="eastAsia" w:ascii="宋体" w:hAnsi="宋体" w:eastAsia="宋体" w:cs="宋体"/>
          <w:b w:val="0"/>
          <w:bCs w:val="0"/>
          <w:sz w:val="24"/>
          <w:szCs w:val="24"/>
          <w:shd w:val="clear" w:color="auto" w:fill="auto"/>
          <w:lang w:val="en-US" w:eastAsia="zh-CN"/>
        </w:rPr>
        <w:t>推理</w:t>
      </w:r>
      <w:r>
        <w:rPr>
          <w:rFonts w:hint="eastAsia" w:ascii="宋体" w:hAnsi="宋体" w:cs="宋体"/>
          <w:b w:val="0"/>
          <w:bCs w:val="0"/>
          <w:sz w:val="24"/>
          <w:szCs w:val="24"/>
          <w:shd w:val="clear" w:color="auto" w:fill="auto"/>
          <w:lang w:val="en-US" w:eastAsia="zh-CN"/>
        </w:rPr>
        <w:t>和</w:t>
      </w:r>
      <w:r>
        <w:rPr>
          <w:rFonts w:hint="eastAsia" w:ascii="宋体" w:hAnsi="宋体" w:eastAsia="宋体" w:cs="宋体"/>
          <w:b w:val="0"/>
          <w:bCs w:val="0"/>
          <w:sz w:val="24"/>
          <w:szCs w:val="24"/>
          <w:shd w:val="clear" w:color="auto" w:fill="auto"/>
          <w:lang w:val="en-US" w:eastAsia="zh-CN"/>
        </w:rPr>
        <w:t>训练diffusion</w:t>
      </w:r>
      <w:r>
        <w:rPr>
          <w:rFonts w:hint="eastAsia" w:ascii="宋体" w:hAnsi="宋体" w:cs="宋体"/>
          <w:b w:val="0"/>
          <w:bCs w:val="0"/>
          <w:sz w:val="24"/>
          <w:szCs w:val="24"/>
          <w:shd w:val="clear" w:color="auto" w:fill="auto"/>
          <w:lang w:val="en-US" w:eastAsia="zh-CN"/>
        </w:rPr>
        <w:t>扩散模型的库</w:t>
      </w:r>
    </w:p>
    <w:p w14:paraId="08C5A0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w:t>
      </w:r>
      <w:r>
        <w:rPr>
          <w:rFonts w:hint="eastAsia" w:ascii="宋体" w:hAnsi="宋体" w:eastAsia="宋体" w:cs="宋体"/>
          <w:b w:val="0"/>
          <w:bCs w:val="0"/>
          <w:sz w:val="24"/>
          <w:szCs w:val="24"/>
          <w:shd w:val="clear" w:color="auto" w:fill="auto"/>
          <w:lang w:val="en-US" w:eastAsia="zh-CN"/>
        </w:rPr>
        <w:t>diffusers</w:t>
      </w:r>
      <w:r>
        <w:rPr>
          <w:rFonts w:hint="eastAsia" w:ascii="宋体" w:hAnsi="宋体" w:cs="宋体"/>
          <w:b w:val="0"/>
          <w:bCs w:val="0"/>
          <w:sz w:val="24"/>
          <w:szCs w:val="24"/>
          <w:shd w:val="clear" w:color="auto" w:fill="auto"/>
          <w:lang w:val="en-US" w:eastAsia="zh-CN"/>
        </w:rPr>
        <w:t>.StableDiffusionPipeline.from_pretrained(模型名称/位置)：加载模型。当本地不存在模型时会自动从</w:t>
      </w:r>
      <w:r>
        <w:rPr>
          <w:rFonts w:hint="eastAsia" w:ascii="宋体" w:hAnsi="宋体" w:eastAsia="宋体" w:cs="宋体"/>
          <w:b w:val="0"/>
          <w:bCs w:val="0"/>
          <w:sz w:val="24"/>
          <w:szCs w:val="24"/>
          <w:shd w:val="clear" w:color="auto" w:fill="auto"/>
          <w:lang w:val="en-US" w:eastAsia="zh-CN"/>
        </w:rPr>
        <w:t>Hugging Face</w:t>
      </w:r>
      <w:r>
        <w:rPr>
          <w:rFonts w:hint="eastAsia" w:ascii="宋体" w:hAnsi="宋体" w:cs="宋体"/>
          <w:b w:val="0"/>
          <w:bCs w:val="0"/>
          <w:sz w:val="24"/>
          <w:szCs w:val="24"/>
          <w:shd w:val="clear" w:color="auto" w:fill="auto"/>
          <w:lang w:val="en-US" w:eastAsia="zh-CN"/>
        </w:rPr>
        <w:t>网站中下载</w:t>
      </w:r>
    </w:p>
    <w:p w14:paraId="706AFC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image</w:t>
      </w:r>
      <w:r>
        <w:rPr>
          <w:rFonts w:hint="eastAsia" w:ascii="宋体" w:hAnsi="宋体" w:cs="宋体"/>
          <w:b w:val="0"/>
          <w:bCs w:val="0"/>
          <w:sz w:val="24"/>
          <w:szCs w:val="24"/>
          <w:shd w:val="clear" w:color="auto" w:fill="auto"/>
          <w:lang w:val="en-US" w:eastAsia="zh-CN"/>
        </w:rPr>
        <w:t>=model</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text</w:t>
      </w:r>
      <w:r>
        <w:rPr>
          <w:rFonts w:hint="default" w:ascii="宋体" w:hAnsi="宋体" w:cs="宋体"/>
          <w:b w:val="0"/>
          <w:bCs w:val="0"/>
          <w:sz w:val="24"/>
          <w:szCs w:val="24"/>
          <w:shd w:val="clear" w:color="auto" w:fill="auto"/>
          <w:lang w:val="en-US" w:eastAsia="zh-CN"/>
        </w:rPr>
        <w:t>).images[0]</w:t>
      </w:r>
      <w:r>
        <w:rPr>
          <w:rFonts w:hint="eastAsia" w:ascii="宋体" w:hAnsi="宋体" w:cs="宋体"/>
          <w:b w:val="0"/>
          <w:bCs w:val="0"/>
          <w:sz w:val="24"/>
          <w:szCs w:val="24"/>
          <w:shd w:val="clear" w:color="auto" w:fill="auto"/>
          <w:lang w:val="en-US" w:eastAsia="zh-CN"/>
        </w:rPr>
        <w:t>：输入文本生成图像</w:t>
      </w:r>
    </w:p>
    <w:p w14:paraId="7009CA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enable_model_cpu_offload()：智能GPU加载。完整模型由文本编码器、扩散器、控制器、VAE解码器、安全检查器等串联组成，智能GPU加载只将需要的部分放到GPU上、推理过的部分放回CPU中，增加CPU和GPU之间的少量转移时间，显著节约显存</w:t>
      </w:r>
    </w:p>
    <w:p w14:paraId="332812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w:t>
      </w:r>
      <w:r>
        <w:rPr>
          <w:rFonts w:hint="default" w:ascii="宋体" w:hAnsi="宋体" w:cs="宋体"/>
          <w:b w:val="0"/>
          <w:bCs w:val="0"/>
          <w:sz w:val="24"/>
          <w:szCs w:val="24"/>
          <w:shd w:val="clear" w:color="auto" w:fill="auto"/>
          <w:lang w:val="en-US" w:eastAsia="zh-CN"/>
        </w:rPr>
        <w:t>.enable_xformers_memory_efficient_attention()</w:t>
      </w:r>
      <w:r>
        <w:rPr>
          <w:rFonts w:hint="eastAsia" w:ascii="宋体" w:hAnsi="宋体" w:cs="宋体"/>
          <w:b w:val="0"/>
          <w:bCs w:val="0"/>
          <w:sz w:val="24"/>
          <w:szCs w:val="24"/>
          <w:shd w:val="clear" w:color="auto" w:fill="auto"/>
          <w:lang w:val="en-US" w:eastAsia="zh-CN"/>
        </w:rPr>
        <w:t>：加速注意力层计算速度，需要安装xformers库</w:t>
      </w:r>
    </w:p>
    <w:p w14:paraId="37823AC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controlnet=</w:t>
      </w:r>
      <w:r>
        <w:rPr>
          <w:rFonts w:hint="eastAsia" w:ascii="宋体" w:hAnsi="宋体" w:eastAsia="宋体" w:cs="宋体"/>
          <w:b w:val="0"/>
          <w:bCs w:val="0"/>
          <w:sz w:val="24"/>
          <w:szCs w:val="24"/>
          <w:shd w:val="clear" w:color="auto" w:fill="auto"/>
          <w:lang w:val="en-US" w:eastAsia="zh-CN"/>
        </w:rPr>
        <w:t>diffusers</w:t>
      </w:r>
      <w:r>
        <w:rPr>
          <w:rFonts w:hint="eastAsia" w:ascii="宋体" w:hAnsi="宋体" w:cs="宋体"/>
          <w:b w:val="0"/>
          <w:bCs w:val="0"/>
          <w:sz w:val="24"/>
          <w:szCs w:val="24"/>
          <w:shd w:val="clear" w:color="auto" w:fill="auto"/>
          <w:lang w:val="en-US" w:eastAsia="zh-CN"/>
        </w:rPr>
        <w:t>.ControlNetModel.from_pretrained(模型名称/位置)：加载控制器。控制模型可以设定条件来指导图片生成的区域</w:t>
      </w:r>
    </w:p>
    <w:p w14:paraId="1C9F8B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w:t>
      </w:r>
      <w:r>
        <w:rPr>
          <w:rFonts w:hint="eastAsia" w:ascii="宋体" w:hAnsi="宋体" w:eastAsia="宋体" w:cs="宋体"/>
          <w:b w:val="0"/>
          <w:bCs w:val="0"/>
          <w:sz w:val="24"/>
          <w:szCs w:val="24"/>
          <w:shd w:val="clear" w:color="auto" w:fill="auto"/>
          <w:lang w:val="en-US" w:eastAsia="zh-CN"/>
        </w:rPr>
        <w:t>diffusers</w:t>
      </w:r>
      <w:r>
        <w:rPr>
          <w:rFonts w:hint="eastAsia" w:ascii="宋体" w:hAnsi="宋体" w:cs="宋体"/>
          <w:b w:val="0"/>
          <w:bCs w:val="0"/>
          <w:sz w:val="24"/>
          <w:szCs w:val="24"/>
          <w:shd w:val="clear" w:color="auto" w:fill="auto"/>
          <w:lang w:val="en-US" w:eastAsia="zh-CN"/>
        </w:rPr>
        <w:t>.</w:t>
      </w:r>
      <w:r>
        <w:rPr>
          <w:rFonts w:hint="default" w:ascii="宋体" w:hAnsi="宋体" w:cs="宋体"/>
          <w:b w:val="0"/>
          <w:bCs w:val="0"/>
          <w:sz w:val="24"/>
          <w:szCs w:val="24"/>
          <w:shd w:val="clear" w:color="auto" w:fill="auto"/>
          <w:lang w:val="en-US" w:eastAsia="zh-CN"/>
        </w:rPr>
        <w:t>StableDiffusionControlNetPipeline</w:t>
      </w:r>
      <w:r>
        <w:rPr>
          <w:rFonts w:hint="eastAsia" w:ascii="宋体" w:hAnsi="宋体" w:cs="宋体"/>
          <w:b w:val="0"/>
          <w:bCs w:val="0"/>
          <w:sz w:val="24"/>
          <w:szCs w:val="24"/>
          <w:shd w:val="clear" w:color="auto" w:fill="auto"/>
          <w:lang w:val="en-US" w:eastAsia="zh-CN"/>
        </w:rPr>
        <w:t>.from_pretrained(模型名称/位置,controlnet=controlnet)：加载带控制器的模型。替代StableDiffusionPipeline</w:t>
      </w:r>
    </w:p>
    <w:p w14:paraId="6697BA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310F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6DC288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14:paraId="12A764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D61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7BF2FA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14:paraId="5F97D6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14:paraId="3C7C88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14:paraId="6999D9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14:paraId="674950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14:paraId="76FEA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14:paraId="0E2D87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14:paraId="35D39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14:paraId="393B0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14:paraId="134DBC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19A853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0C2466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14:paraId="4F95DF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14:paraId="249420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14D6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14:paraId="065340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14:paraId="3259AA4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14:paraId="700729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14:paraId="021678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76F28B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14:paraId="007F60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14:paraId="3FABED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14:paraId="3D598C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14:paraId="3E2D3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14:paraId="517521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14:paraId="505E397C">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14:paraId="2293CC3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14:paraId="48C557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14:paraId="6EC57817">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14:paraId="37ED0705">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14:paraId="68DAE9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14:paraId="31D818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14:paraId="345E71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14:paraId="3D7F03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14:paraId="598D41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14:paraId="41D239C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C1978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14:paraId="000419E5">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14:paraId="04D5C1EA">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14:paraId="093BB737">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14:paraId="4A7341E1">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14:paraId="71CF1AD0">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14:paraId="62383EF9">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14:paraId="415EBF1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14:paraId="7F1CA841">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14:paraId="2B4F51F1">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14:paraId="5E56BF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14:paraId="3C9F63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14:paraId="41619E0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14:paraId="65CEF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14:paraId="413F91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14:paraId="2807B7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14:paraId="2FA27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14:paraId="2BD7CC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14:paraId="0344A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14:paraId="19E60F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14:paraId="30D68E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B209E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176DC2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14:paraId="358BF9E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14:paraId="2019A47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14:paraId="4A303B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C33AE"/>
    <w:rsid w:val="0E4F4C23"/>
    <w:rsid w:val="0E501FA8"/>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74D0D"/>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22E54"/>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37A48"/>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5E24E2"/>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618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8A0611"/>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E12E6"/>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B6B1C"/>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DB5A1B"/>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30EF5"/>
    <w:rsid w:val="7217226A"/>
    <w:rsid w:val="72210B60"/>
    <w:rsid w:val="72223E96"/>
    <w:rsid w:val="722340A0"/>
    <w:rsid w:val="72377FA6"/>
    <w:rsid w:val="724343C3"/>
    <w:rsid w:val="72491D97"/>
    <w:rsid w:val="7249319F"/>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B00D3"/>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94CA8"/>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93</Pages>
  <Words>47547</Words>
  <Characters>121719</Characters>
  <Paragraphs>106</Paragraphs>
  <TotalTime>0</TotalTime>
  <ScaleCrop>false</ScaleCrop>
  <LinksUpToDate>false</LinksUpToDate>
  <CharactersWithSpaces>122732</CharactersWithSpaces>
  <Application>WPS Office_12.1.0.17147_F1E327BC-269C-435d-A152-05C5408002CA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2024-07-23T05:07:28Z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2052-12.1.0.17147</vt:lpwstr>
  </property>
</Properties>
</file>