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jc w:val="center"/>
        <w:rPr>
          <w:rFonts w:ascii="Calibri" w:cs="Calibri" w:eastAsia="Calibri" w:hAnsi="Calibri"/>
          <w:b w:val="1"/>
          <w:sz w:val="36"/>
          <w:szCs w:val="36"/>
        </w:rPr>
      </w:pPr>
      <w:bookmarkStart w:colFirst="0" w:colLast="0" w:name="_tckwhzyh2mst" w:id="0"/>
      <w:bookmarkEnd w:id="0"/>
      <w:r w:rsidDel="00000000" w:rsidR="00000000" w:rsidRPr="00000000">
        <w:rPr>
          <w:rFonts w:ascii="Calibri" w:cs="Calibri" w:eastAsia="Calibri" w:hAnsi="Calibri"/>
          <w:b w:val="1"/>
          <w:sz w:val="36"/>
          <w:szCs w:val="36"/>
          <w:rtl w:val="0"/>
        </w:rPr>
        <w:t xml:space="preserve">What the Research Tells Us about </w:t>
        <w:br w:type="textWrapping"/>
        <w:t xml:space="preserve">Higher Education’s Temporary Shift to Remote </w:t>
      </w:r>
      <w:r w:rsidDel="00000000" w:rsidR="00000000" w:rsidRPr="00000000">
        <w:rPr>
          <w:rFonts w:ascii="Calibri" w:cs="Calibri" w:eastAsia="Calibri" w:hAnsi="Calibri"/>
          <w:b w:val="1"/>
          <w:sz w:val="36"/>
          <w:szCs w:val="36"/>
          <w:rtl w:val="0"/>
        </w:rPr>
        <w:t xml:space="preserve">Teaching</w:t>
      </w: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2">
      <w:pPr>
        <w:pStyle w:val="Subtitle"/>
        <w:spacing w:line="240" w:lineRule="auto"/>
        <w:jc w:val="center"/>
        <w:rPr>
          <w:rFonts w:ascii="Calibri" w:cs="Calibri" w:eastAsia="Calibri" w:hAnsi="Calibri"/>
          <w:sz w:val="18"/>
          <w:szCs w:val="18"/>
        </w:rPr>
      </w:pPr>
      <w:bookmarkStart w:colFirst="0" w:colLast="0" w:name="_fhp6cdq29p6m" w:id="1"/>
      <w:bookmarkEnd w:id="1"/>
      <w:r w:rsidDel="00000000" w:rsidR="00000000" w:rsidRPr="00000000">
        <w:rPr>
          <w:rFonts w:ascii="Calibri" w:cs="Calibri" w:eastAsia="Calibri" w:hAnsi="Calibri"/>
          <w:b w:val="1"/>
          <w:rtl w:val="0"/>
        </w:rPr>
        <w:t xml:space="preserve">What the Public Needs to Know, from the SoTL Community</w:t>
      </w:r>
      <w:r w:rsidDel="00000000" w:rsidR="00000000" w:rsidRPr="00000000">
        <w:rPr>
          <w:rtl w:val="0"/>
        </w:rPr>
      </w:r>
    </w:p>
    <w:p w:rsidR="00000000" w:rsidDel="00000000" w:rsidP="00000000" w:rsidRDefault="00000000" w:rsidRPr="00000000" w14:paraId="00000003">
      <w:pPr>
        <w:spacing w:line="240" w:lineRule="auto"/>
        <w:ind w:left="72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Written &amp; Compiled by</w:t>
      </w:r>
      <w:r w:rsidDel="00000000" w:rsidR="00000000" w:rsidRPr="00000000">
        <w:rPr>
          <w:rtl w:val="0"/>
        </w:rPr>
      </w:r>
    </w:p>
    <w:tbl>
      <w:tblPr>
        <w:tblStyle w:val="Table1"/>
        <w:tblW w:w="9975.0" w:type="dxa"/>
        <w:jc w:val="left"/>
        <w:tblInd w:w="92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265"/>
        <w:gridCol w:w="7710"/>
        <w:tblGridChange w:id="0">
          <w:tblGrid>
            <w:gridCol w:w="2265"/>
            <w:gridCol w:w="77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Nancy Chick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Co-President Elect of International Society for the Scholarship of Teaching and Learning (</w:t>
            </w:r>
            <w:hyperlink r:id="rId6">
              <w:r w:rsidDel="00000000" w:rsidR="00000000" w:rsidRPr="00000000">
                <w:rPr>
                  <w:rFonts w:ascii="Calibri" w:cs="Calibri" w:eastAsia="Calibri" w:hAnsi="Calibri"/>
                  <w:color w:val="1155cc"/>
                  <w:sz w:val="20"/>
                  <w:szCs w:val="20"/>
                  <w:u w:val="single"/>
                  <w:rtl w:val="0"/>
                </w:rPr>
                <w:t xml:space="preserve">ISSOTL</w:t>
              </w:r>
            </w:hyperlink>
            <w:r w:rsidDel="00000000" w:rsidR="00000000" w:rsidRPr="00000000">
              <w:rPr>
                <w:rFonts w:ascii="Calibri" w:cs="Calibri" w:eastAsia="Calibri" w:hAnsi="Calibri"/>
                <w:sz w:val="20"/>
                <w:szCs w:val="20"/>
                <w:rtl w:val="0"/>
              </w:rPr>
              <w:t xml:space="preserve">), co-editor of </w:t>
            </w:r>
            <w:r w:rsidDel="00000000" w:rsidR="00000000" w:rsidRPr="00000000">
              <w:rPr>
                <w:rFonts w:ascii="Calibri" w:cs="Calibri" w:eastAsia="Calibri" w:hAnsi="Calibri"/>
                <w:i w:val="1"/>
                <w:sz w:val="20"/>
                <w:szCs w:val="20"/>
                <w:rtl w:val="0"/>
              </w:rPr>
              <w:t xml:space="preserve">SoTL as Public Scholarship</w:t>
            </w:r>
            <w:r w:rsidDel="00000000" w:rsidR="00000000" w:rsidRPr="00000000">
              <w:rPr>
                <w:rFonts w:ascii="Calibri" w:cs="Calibri" w:eastAsia="Calibri" w:hAnsi="Calibri"/>
                <w:sz w:val="20"/>
                <w:szCs w:val="20"/>
                <w:rtl w:val="0"/>
              </w:rPr>
              <w:t xml:space="preserve"> (Stylus, forthcoming 2020), and Director of Endeavor Foundation Center for Faculty Development (Rollins College, USA) </w:t>
            </w:r>
          </w:p>
        </w:tc>
      </w:tr>
      <w:tr>
        <w:tc>
          <w:tcPr>
            <w:shd w:fill="auto" w:val="clear"/>
            <w:tcMar>
              <w:top w:w="100.0" w:type="dxa"/>
              <w:left w:w="100.0" w:type="dxa"/>
              <w:bottom w:w="100.0" w:type="dxa"/>
              <w:right w:w="100.0" w:type="dxa"/>
            </w:tcMar>
          </w:tcPr>
          <w:p w:rsidR="00000000" w:rsidDel="00000000" w:rsidP="00000000" w:rsidRDefault="00000000" w:rsidRPr="00000000" w14:paraId="0000000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Jennifer Friberg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Co-Chair of the International Society for the Scholarship of Teaching and Learning’s Advocacy and Outreach Committee, co-editor of </w:t>
            </w:r>
            <w:r w:rsidDel="00000000" w:rsidR="00000000" w:rsidRPr="00000000">
              <w:rPr>
                <w:rFonts w:ascii="Calibri" w:cs="Calibri" w:eastAsia="Calibri" w:hAnsi="Calibri"/>
                <w:i w:val="1"/>
                <w:sz w:val="20"/>
                <w:szCs w:val="20"/>
                <w:rtl w:val="0"/>
              </w:rPr>
              <w:t xml:space="preserve">SoTL as Public Scholarship</w:t>
            </w:r>
            <w:r w:rsidDel="00000000" w:rsidR="00000000" w:rsidRPr="00000000">
              <w:rPr>
                <w:rFonts w:ascii="Calibri" w:cs="Calibri" w:eastAsia="Calibri" w:hAnsi="Calibri"/>
                <w:sz w:val="20"/>
                <w:szCs w:val="20"/>
                <w:rtl w:val="0"/>
              </w:rPr>
              <w:t xml:space="preserve"> (Stylus, forthcoming 2020), and Cross Endowed Chair in the Scholarship of Teaching and Learning (Illinois State University, USA)</w:t>
            </w:r>
          </w:p>
        </w:tc>
      </w:tr>
      <w:tr>
        <w:trPr>
          <w:trHeight w:val="825" w:hRule="atLeast"/>
        </w:trPr>
        <w:tc>
          <w:tcPr>
            <w:shd w:fill="auto" w:val="clear"/>
            <w:tcMar>
              <w:top w:w="100.0" w:type="dxa"/>
              <w:left w:w="100.0" w:type="dxa"/>
              <w:bottom w:w="100.0" w:type="dxa"/>
              <w:right w:w="100.0" w:type="dxa"/>
            </w:tcMar>
          </w:tcPr>
          <w:p w:rsidR="00000000" w:rsidDel="00000000" w:rsidP="00000000" w:rsidRDefault="00000000" w:rsidRPr="00000000" w14:paraId="0000000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Lee Skallerup Bessette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Learning Design Specialist, Center for New Designs in Learning and Scholarship/CNDLS (Georgetown University, USA), editor of </w:t>
            </w:r>
            <w:r w:rsidDel="00000000" w:rsidR="00000000" w:rsidRPr="00000000">
              <w:rPr>
                <w:rFonts w:ascii="Calibri" w:cs="Calibri" w:eastAsia="Calibri" w:hAnsi="Calibri"/>
                <w:i w:val="1"/>
                <w:sz w:val="20"/>
                <w:szCs w:val="20"/>
                <w:rtl w:val="0"/>
              </w:rPr>
              <w:t xml:space="preserve">Terms of Service: Affective Labor and Alt-Ac Careers</w:t>
            </w:r>
            <w:r w:rsidDel="00000000" w:rsidR="00000000" w:rsidRPr="00000000">
              <w:rPr>
                <w:rFonts w:ascii="Calibri" w:cs="Calibri" w:eastAsia="Calibri" w:hAnsi="Calibri"/>
                <w:sz w:val="20"/>
                <w:szCs w:val="20"/>
                <w:rtl w:val="0"/>
              </w:rPr>
              <w:t xml:space="preserve"> (UKansas Press, forthcoming 2021), columnist for </w:t>
            </w:r>
            <w:r w:rsidDel="00000000" w:rsidR="00000000" w:rsidRPr="00000000">
              <w:rPr>
                <w:rFonts w:ascii="Calibri" w:cs="Calibri" w:eastAsia="Calibri" w:hAnsi="Calibri"/>
                <w:i w:val="1"/>
                <w:sz w:val="20"/>
                <w:szCs w:val="20"/>
                <w:rtl w:val="0"/>
              </w:rPr>
              <w:t xml:space="preserve">The National Teaching and Learning Forum</w:t>
            </w:r>
            <w:r w:rsidDel="00000000" w:rsidR="00000000" w:rsidRPr="00000000">
              <w:rPr>
                <w:rFonts w:ascii="Calibri" w:cs="Calibri" w:eastAsia="Calibri" w:hAnsi="Calibri"/>
                <w:sz w:val="20"/>
                <w:szCs w:val="20"/>
                <w:rtl w:val="0"/>
              </w:rPr>
              <w:t xml:space="preserve">, and former regular contributor at </w:t>
            </w:r>
            <w:r w:rsidDel="00000000" w:rsidR="00000000" w:rsidRPr="00000000">
              <w:rPr>
                <w:rFonts w:ascii="Calibri" w:cs="Calibri" w:eastAsia="Calibri" w:hAnsi="Calibri"/>
                <w:i w:val="1"/>
                <w:sz w:val="20"/>
                <w:szCs w:val="20"/>
                <w:rtl w:val="0"/>
              </w:rPr>
              <w:t xml:space="preserve">ProfHacker</w:t>
            </w:r>
            <w:r w:rsidDel="00000000" w:rsidR="00000000" w:rsidRPr="00000000">
              <w:rPr>
                <w:rtl w:val="0"/>
              </w:rPr>
            </w:r>
          </w:p>
        </w:tc>
      </w:tr>
    </w:tbl>
    <w:p w:rsidR="00000000" w:rsidDel="00000000" w:rsidP="00000000" w:rsidRDefault="00000000" w:rsidRPr="00000000" w14:paraId="0000000A">
      <w:pPr>
        <w:spacing w:line="240" w:lineRule="auto"/>
        <w:jc w:val="right"/>
        <w:rPr>
          <w:rFonts w:ascii="Calibri" w:cs="Calibri" w:eastAsia="Calibri" w:hAnsi="Calibri"/>
          <w:i w:val="1"/>
          <w:color w:val="666666"/>
          <w:sz w:val="18"/>
          <w:szCs w:val="18"/>
        </w:rPr>
      </w:pPr>
      <w:r w:rsidDel="00000000" w:rsidR="00000000" w:rsidRPr="00000000">
        <w:rPr>
          <w:rFonts w:ascii="Calibri" w:cs="Calibri" w:eastAsia="Calibri" w:hAnsi="Calibri"/>
          <w:i w:val="1"/>
          <w:color w:val="666666"/>
          <w:sz w:val="18"/>
          <w:szCs w:val="18"/>
          <w:rtl w:val="0"/>
        </w:rPr>
        <w:t xml:space="preserve">The views below are our own and do not express the opinions of our </w:t>
      </w:r>
      <w:r w:rsidDel="00000000" w:rsidR="00000000" w:rsidRPr="00000000">
        <w:rPr>
          <w:rFonts w:ascii="Calibri" w:cs="Calibri" w:eastAsia="Calibri" w:hAnsi="Calibri"/>
          <w:i w:val="1"/>
          <w:color w:val="666666"/>
          <w:sz w:val="18"/>
          <w:szCs w:val="18"/>
          <w:rtl w:val="0"/>
        </w:rPr>
        <w:t xml:space="preserve">employers</w:t>
      </w:r>
      <w:r w:rsidDel="00000000" w:rsidR="00000000" w:rsidRPr="00000000">
        <w:rPr>
          <w:rFonts w:ascii="Calibri" w:cs="Calibri" w:eastAsia="Calibri" w:hAnsi="Calibri"/>
          <w:i w:val="1"/>
          <w:color w:val="666666"/>
          <w:sz w:val="18"/>
          <w:szCs w:val="18"/>
          <w:rtl w:val="0"/>
        </w:rPr>
        <w:t xml:space="preserve">.  </w:t>
      </w:r>
    </w:p>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rPr>
      </w:pPr>
      <w:r w:rsidDel="00000000" w:rsidR="00000000" w:rsidRPr="00000000">
        <w:rPr>
          <w:rFonts w:ascii="Calibri" w:cs="Calibri" w:eastAsia="Calibri" w:hAnsi="Calibri"/>
          <w:b w:val="1"/>
          <w:sz w:val="20"/>
          <w:szCs w:val="20"/>
          <w:rtl w:val="0"/>
        </w:rPr>
        <w:t xml:space="preserve">Share this page:</w:t>
      </w:r>
      <w:r w:rsidDel="00000000" w:rsidR="00000000" w:rsidRPr="00000000">
        <w:rPr>
          <w:rFonts w:ascii="Calibri" w:cs="Calibri" w:eastAsia="Calibri" w:hAnsi="Calibri"/>
          <w:b w:val="1"/>
          <w:sz w:val="20"/>
          <w:szCs w:val="20"/>
          <w:rtl w:val="0"/>
        </w:rPr>
        <w:t xml:space="preserve">  </w:t>
      </w:r>
      <w:hyperlink r:id="rId7">
        <w:r w:rsidDel="00000000" w:rsidR="00000000" w:rsidRPr="00000000">
          <w:rPr>
            <w:rFonts w:ascii="Calibri" w:cs="Calibri" w:eastAsia="Calibri" w:hAnsi="Calibri"/>
            <w:b w:val="1"/>
            <w:color w:val="1155cc"/>
            <w:sz w:val="20"/>
            <w:szCs w:val="20"/>
            <w:u w:val="single"/>
            <w:rtl w:val="0"/>
          </w:rPr>
          <w:t xml:space="preserve">http://bit.ly/3a3NhFz</w:t>
        </w:r>
      </w:hyperlink>
      <w:r w:rsidDel="00000000" w:rsidR="00000000" w:rsidRPr="00000000">
        <w:rPr>
          <w:rFonts w:ascii="Calibri" w:cs="Calibri" w:eastAsia="Calibri" w:hAnsi="Calibri"/>
          <w:b w:val="1"/>
          <w:sz w:val="20"/>
          <w:szCs w:val="20"/>
          <w:rtl w:val="0"/>
        </w:rPr>
        <w:t xml:space="preserve"> </w:t>
      </w: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rPr>
      </w:pPr>
      <w:r w:rsidDel="00000000" w:rsidR="00000000" w:rsidRPr="00000000">
        <w:rPr>
          <w:rtl w:val="0"/>
        </w:rPr>
      </w:r>
    </w:p>
    <w:tbl>
      <w:tblPr>
        <w:tblStyle w:val="Table2"/>
        <w:tblW w:w="93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Please see our “</w:t>
            </w:r>
            <w:hyperlink r:id="rId8">
              <w:r w:rsidDel="00000000" w:rsidR="00000000" w:rsidRPr="00000000">
                <w:rPr>
                  <w:rFonts w:ascii="Calibri" w:cs="Calibri" w:eastAsia="Calibri" w:hAnsi="Calibri"/>
                  <w:color w:val="1155cc"/>
                  <w:sz w:val="20"/>
                  <w:szCs w:val="20"/>
                  <w:u w:val="single"/>
                  <w:rtl w:val="0"/>
                </w:rPr>
                <w:t xml:space="preserve">Public Statement of Response to Higher Education’s Temporary Shift to Remote Instruction</w:t>
              </w:r>
            </w:hyperlink>
            <w:r w:rsidDel="00000000" w:rsidR="00000000" w:rsidRPr="00000000">
              <w:rPr>
                <w:rFonts w:ascii="Calibri" w:cs="Calibri" w:eastAsia="Calibri" w:hAnsi="Calibri"/>
                <w:sz w:val="20"/>
                <w:szCs w:val="20"/>
                <w:rtl w:val="0"/>
              </w:rPr>
              <w:t xml:space="preserve">.” </w:t>
              <w:br w:type="textWrapping"/>
              <w:t xml:space="preserve">You may also endorse it if you wish.</w:t>
            </w:r>
          </w:p>
        </w:tc>
      </w:tr>
    </w:tbl>
    <w:p w:rsidR="00000000" w:rsidDel="00000000" w:rsidP="00000000" w:rsidRDefault="00000000" w:rsidRPr="00000000" w14:paraId="0000000F">
      <w:pPr>
        <w:jc w:val="left"/>
        <w:rPr>
          <w:rFonts w:ascii="Calibri" w:cs="Calibri" w:eastAsia="Calibri" w:hAnsi="Calibri"/>
          <w:b w:val="1"/>
          <w:sz w:val="4"/>
          <w:szCs w:val="4"/>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i w:val="1"/>
          <w:sz w:val="6"/>
          <w:szCs w:val="6"/>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Preamble</w:t>
      </w:r>
      <w:r w:rsidDel="00000000" w:rsidR="00000000" w:rsidRPr="00000000">
        <w:rPr>
          <w:rtl w:val="0"/>
        </w:rPr>
      </w:r>
    </w:p>
    <w:p w:rsidR="00000000" w:rsidDel="00000000" w:rsidP="00000000" w:rsidRDefault="00000000" w:rsidRPr="00000000" w14:paraId="00000012">
      <w:pPr>
        <w:rPr>
          <w:rFonts w:ascii="Calibri" w:cs="Calibri" w:eastAsia="Calibri" w:hAnsi="Calibri"/>
          <w:sz w:val="16"/>
          <w:szCs w:val="16"/>
        </w:rPr>
      </w:pPr>
      <w:r w:rsidDel="00000000" w:rsidR="00000000" w:rsidRPr="00000000">
        <w:rPr>
          <w:rFonts w:ascii="Calibri" w:cs="Calibri" w:eastAsia="Calibri" w:hAnsi="Calibri"/>
          <w:b w:val="1"/>
          <w:i w:val="1"/>
          <w:rtl w:val="0"/>
        </w:rPr>
        <w:t xml:space="preserve">This document is intended to support course instructors, educational developers and technologists, and other higher education colleagues with shared messaging for the public-facing conversations in response to the COVID-19 pandemic. While we are in unprecedented times, we are prepared for the work ahead. As a community of professionals, we draw on a wealth of research to support our practice (and our praxis) and are equipped to continue meeting the academic needs of our students and facilitating their progress as engaged learners. </w:t>
      </w:r>
      <w:r w:rsidDel="00000000" w:rsidR="00000000" w:rsidRPr="00000000">
        <w:rPr>
          <w:rFonts w:ascii="Calibri" w:cs="Calibri" w:eastAsia="Calibri" w:hAnsi="Calibri"/>
          <w:b w:val="1"/>
          <w:i w:val="1"/>
          <w:rtl w:val="0"/>
        </w:rPr>
        <w:br w:type="textWrapping"/>
      </w: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jc w:val="center"/>
        <w:rPr>
          <w:rFonts w:ascii="Calibri" w:cs="Calibri" w:eastAsia="Calibri" w:hAnsi="Calibri"/>
          <w:b w:val="1"/>
          <w:sz w:val="28"/>
          <w:szCs w:val="28"/>
        </w:rPr>
      </w:pPr>
      <w:r w:rsidDel="00000000" w:rsidR="00000000" w:rsidRPr="00000000">
        <w:rPr>
          <w:rFonts w:ascii="Calibri" w:cs="Calibri" w:eastAsia="Calibri" w:hAnsi="Calibri"/>
          <w:b w:val="1"/>
          <w:sz w:val="16"/>
          <w:szCs w:val="16"/>
          <w:rtl w:val="0"/>
        </w:rPr>
        <w:br w:type="textWrapping"/>
      </w:r>
      <w:r w:rsidDel="00000000" w:rsidR="00000000" w:rsidRPr="00000000">
        <w:rPr>
          <w:rFonts w:ascii="Calibri" w:cs="Calibri" w:eastAsia="Calibri" w:hAnsi="Calibri"/>
          <w:b w:val="1"/>
          <w:sz w:val="28"/>
          <w:szCs w:val="28"/>
          <w:rtl w:val="0"/>
        </w:rPr>
        <w:t xml:space="preserve">OUTLINE </w:t>
      </w:r>
      <w:r w:rsidDel="00000000" w:rsidR="00000000" w:rsidRPr="00000000">
        <w:rPr>
          <w:rFonts w:ascii="Calibri" w:cs="Calibri" w:eastAsia="Calibri" w:hAnsi="Calibri"/>
          <w:b w:val="1"/>
          <w:sz w:val="28"/>
          <w:szCs w:val="28"/>
          <w:rtl w:val="0"/>
        </w:rPr>
        <w:t xml:space="preserve"> OF THIS DOCUMENT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10800"/>
            </w:tabs>
            <w:spacing w:before="80" w:line="240" w:lineRule="auto"/>
            <w:ind w:left="0" w:firstLine="0"/>
            <w:rPr>
              <w:rFonts w:ascii="Calibri" w:cs="Calibri" w:eastAsia="Calibri" w:hAnsi="Calibri"/>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xbpxadfbds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 care, and we’re dealing with our very human responses, as well.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_sxbpxadfbdsk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wdj8q2o05q2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There’s a sense of grief about the sudden ending of regular campus/class interactions with and among students.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_wdj8q2o05q28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686mueg5j6p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 the same time, we take our teaching and our students very seriously, so we’re mobilizing in an initial phase of pedagogical triage.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_686mueg5j6pn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200" w:line="240" w:lineRule="auto"/>
            <w:ind w:left="0" w:firstLine="0"/>
            <w:rPr>
              <w:rFonts w:ascii="Calibri" w:cs="Calibri" w:eastAsia="Calibri" w:hAnsi="Calibri"/>
              <w:i w:val="0"/>
              <w:smallCaps w:val="0"/>
              <w:strike w:val="0"/>
              <w:color w:val="000000"/>
              <w:sz w:val="22"/>
              <w:szCs w:val="22"/>
              <w:u w:val="none"/>
              <w:shd w:fill="auto" w:val="clear"/>
              <w:vertAlign w:val="baseline"/>
            </w:rPr>
          </w:pPr>
          <w:hyperlink w:anchor="_5pu7vnuweqg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We’re ready for the challenge.  As a community of professionals, we draw on a large body of research.  Good teaching is good teaching.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_5pu7vnuweqgm \h </w:instrText>
            <w:fldChar w:fldCharType="separate"/>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7prx39jlq6t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are guided by the research on how students learn and the resulting principles of good teaching, and we can adapt them to different learning environments.  We also draw from the research on how to do distance learning well.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_7prx39jlq6tu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nrchqr1dqr9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know what students need in times of crisis.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_nrchqr1dqr9y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after="80"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k610t7evrd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 have support--if not locally, then globally.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_5k610t7evrd7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spacing w:line="240" w:lineRule="auto"/>
        <w:rPr>
          <w:rFonts w:ascii="Calibri" w:cs="Calibri" w:eastAsia="Calibri" w:hAnsi="Calibri"/>
          <w:b w:val="1"/>
        </w:rPr>
      </w:pPr>
      <w:bookmarkStart w:colFirst="0" w:colLast="0" w:name="_x8zz46l23lqn"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ind w:left="0" w:firstLine="0"/>
        <w:rPr>
          <w:rFonts w:ascii="Calibri" w:cs="Calibri" w:eastAsia="Calibri" w:hAnsi="Calibri"/>
          <w:sz w:val="18"/>
          <w:szCs w:val="18"/>
          <w:highlight w:val="yellow"/>
        </w:rPr>
      </w:pPr>
      <w:r w:rsidDel="00000000" w:rsidR="00000000" w:rsidRPr="00000000">
        <w:rPr>
          <w:rtl w:val="0"/>
        </w:rPr>
      </w:r>
    </w:p>
    <w:p w:rsidR="00000000" w:rsidDel="00000000" w:rsidP="00000000" w:rsidRDefault="00000000" w:rsidRPr="00000000" w14:paraId="0000001E">
      <w:pPr>
        <w:pStyle w:val="Heading2"/>
        <w:spacing w:line="240" w:lineRule="auto"/>
        <w:ind w:left="0" w:firstLine="0"/>
        <w:rPr>
          <w:rFonts w:ascii="Calibri" w:cs="Calibri" w:eastAsia="Calibri" w:hAnsi="Calibri"/>
          <w:b w:val="1"/>
          <w:sz w:val="36"/>
          <w:szCs w:val="36"/>
        </w:rPr>
      </w:pPr>
      <w:bookmarkStart w:colFirst="0" w:colLast="0" w:name="_sxbpxadfbdsk" w:id="3"/>
      <w:bookmarkEnd w:id="3"/>
      <w:r w:rsidDel="00000000" w:rsidR="00000000" w:rsidRPr="00000000">
        <w:rPr>
          <w:rFonts w:ascii="Calibri" w:cs="Calibri" w:eastAsia="Calibri" w:hAnsi="Calibri"/>
          <w:b w:val="1"/>
          <w:sz w:val="36"/>
          <w:szCs w:val="36"/>
          <w:rtl w:val="0"/>
        </w:rPr>
        <w:t xml:space="preserve">We care, and we’re dealing with our very human responses, as well.  </w:t>
      </w:r>
      <w:r w:rsidDel="00000000" w:rsidR="00000000" w:rsidRPr="00000000">
        <w:rPr>
          <w:rtl w:val="0"/>
        </w:rPr>
      </w:r>
    </w:p>
    <w:p w:rsidR="00000000" w:rsidDel="00000000" w:rsidP="00000000" w:rsidRDefault="00000000" w:rsidRPr="00000000" w14:paraId="0000001F">
      <w:pPr>
        <w:pStyle w:val="Heading3"/>
        <w:spacing w:line="240" w:lineRule="auto"/>
        <w:rPr>
          <w:rFonts w:ascii="Calibri" w:cs="Calibri" w:eastAsia="Calibri" w:hAnsi="Calibri"/>
          <w:color w:val="000000"/>
        </w:rPr>
      </w:pPr>
      <w:bookmarkStart w:colFirst="0" w:colLast="0" w:name="_wdj8q2o05q28" w:id="4"/>
      <w:bookmarkEnd w:id="4"/>
      <w:r w:rsidDel="00000000" w:rsidR="00000000" w:rsidRPr="00000000">
        <w:rPr>
          <w:rFonts w:ascii="Calibri" w:cs="Calibri" w:eastAsia="Calibri" w:hAnsi="Calibri"/>
          <w:color w:val="000000"/>
          <w:rtl w:val="0"/>
        </w:rPr>
        <w:t xml:space="preserve">There’s a sense of </w:t>
      </w:r>
      <w:r w:rsidDel="00000000" w:rsidR="00000000" w:rsidRPr="00000000">
        <w:rPr>
          <w:rFonts w:ascii="Calibri" w:cs="Calibri" w:eastAsia="Calibri" w:hAnsi="Calibri"/>
          <w:b w:val="1"/>
          <w:color w:val="000000"/>
          <w:rtl w:val="0"/>
        </w:rPr>
        <w:t xml:space="preserve">grief</w:t>
      </w:r>
      <w:r w:rsidDel="00000000" w:rsidR="00000000" w:rsidRPr="00000000">
        <w:rPr>
          <w:rFonts w:ascii="Calibri" w:cs="Calibri" w:eastAsia="Calibri" w:hAnsi="Calibri"/>
          <w:color w:val="000000"/>
          <w:rtl w:val="0"/>
        </w:rPr>
        <w:t xml:space="preserve"> about the sudden ending of regular campus/class interactions with and among students.</w:t>
      </w:r>
    </w:p>
    <w:p w:rsidR="00000000" w:rsidDel="00000000" w:rsidP="00000000" w:rsidRDefault="00000000" w:rsidRPr="00000000" w14:paraId="00000020">
      <w:pPr>
        <w:spacing w:line="240" w:lineRule="auto"/>
        <w:ind w:left="72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1">
      <w:pPr>
        <w:spacing w:line="240" w:lineRule="auto"/>
        <w:ind w:left="720"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We feel deeply for students</w:t>
      </w:r>
      <w:r w:rsidDel="00000000" w:rsidR="00000000" w:rsidRPr="00000000">
        <w:rPr>
          <w:rFonts w:ascii="Calibri" w:cs="Calibri" w:eastAsia="Calibri" w:hAnsi="Calibri"/>
          <w:sz w:val="20"/>
          <w:szCs w:val="20"/>
          <w:rtl w:val="0"/>
        </w:rPr>
        <w:t xml:space="preserve"> and know that shifting to remote teaching isn’t easy for them. </w:t>
      </w:r>
      <w:r w:rsidDel="00000000" w:rsidR="00000000" w:rsidRPr="00000000">
        <w:drawing>
          <wp:anchor allowOverlap="1" behindDoc="0" distB="114300" distT="114300" distL="114300" distR="114300" hidden="0" layoutInCell="1" locked="0" relativeHeight="0" simplePos="0">
            <wp:simplePos x="0" y="0"/>
            <wp:positionH relativeFrom="column">
              <wp:posOffset>3767138</wp:posOffset>
            </wp:positionH>
            <wp:positionV relativeFrom="paragraph">
              <wp:posOffset>179546</wp:posOffset>
            </wp:positionV>
            <wp:extent cx="3100388" cy="3630454"/>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00388" cy="3630454"/>
                    </a:xfrm>
                    <a:prstGeom prst="rect"/>
                    <a:ln/>
                  </pic:spPr>
                </pic:pic>
              </a:graphicData>
            </a:graphic>
          </wp:anchor>
        </w:drawing>
      </w:r>
    </w:p>
    <w:p w:rsidR="00000000" w:rsidDel="00000000" w:rsidP="00000000" w:rsidRDefault="00000000" w:rsidRPr="00000000" w14:paraId="00000022">
      <w:pPr>
        <w:spacing w:line="240" w:lineRule="auto"/>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spacing w:line="240" w:lineRule="auto"/>
        <w:ind w:left="1440" w:firstLine="0"/>
        <w:rPr>
          <w:rFonts w:ascii="Calibri" w:cs="Calibri" w:eastAsia="Calibri" w:hAnsi="Calibri"/>
          <w:color w:val="000000"/>
        </w:rPr>
      </w:pPr>
      <w:r w:rsidDel="00000000" w:rsidR="00000000" w:rsidRPr="00000000">
        <w:rPr>
          <w:rFonts w:ascii="Calibri" w:cs="Calibri" w:eastAsia="Calibri" w:hAnsi="Calibri"/>
          <w:sz w:val="20"/>
          <w:szCs w:val="20"/>
          <w:rtl w:val="0"/>
        </w:rPr>
        <w:t xml:space="preserve">Amy McClure’</w:t>
      </w:r>
      <w:r w:rsidDel="00000000" w:rsidR="00000000" w:rsidRPr="00000000">
        <w:rPr>
          <w:rFonts w:ascii="Calibri" w:cs="Calibri" w:eastAsia="Calibri" w:hAnsi="Calibri"/>
          <w:sz w:val="20"/>
          <w:szCs w:val="20"/>
          <w:rtl w:val="0"/>
        </w:rPr>
        <w:t xml:space="preserve">s (sociology professor at Rollins College) illustrates her awareness of the difficulty facing many students via her  Facebook post to the right. In another example, three science professors (Rollins College) woke up early on the suddenly-last-day-of-F2F-classes to hold an </w:t>
      </w:r>
      <w:r w:rsidDel="00000000" w:rsidR="00000000" w:rsidRPr="00000000">
        <w:rPr>
          <w:rFonts w:ascii="Calibri" w:cs="Calibri" w:eastAsia="Calibri" w:hAnsi="Calibri"/>
          <w:b w:val="1"/>
          <w:sz w:val="20"/>
          <w:szCs w:val="20"/>
          <w:rtl w:val="0"/>
        </w:rPr>
        <w:t xml:space="preserve">impromptu graduation ceremony </w:t>
      </w:r>
      <w:r w:rsidDel="00000000" w:rsidR="00000000" w:rsidRPr="00000000">
        <w:rPr>
          <w:rFonts w:ascii="Calibri" w:cs="Calibri" w:eastAsia="Calibri" w:hAnsi="Calibri"/>
          <w:sz w:val="20"/>
          <w:szCs w:val="20"/>
          <w:rtl w:val="0"/>
        </w:rPr>
        <w:t xml:space="preserve">for their seniors, complete with cap and gown, quickly drafted diplomas, and applause and tears.  There are many, many more examples to share.</w:t>
      </w:r>
      <w:r w:rsidDel="00000000" w:rsidR="00000000" w:rsidRPr="00000000">
        <w:rPr>
          <w:rtl w:val="0"/>
        </w:rPr>
      </w:r>
    </w:p>
    <w:p w:rsidR="00000000" w:rsidDel="00000000" w:rsidP="00000000" w:rsidRDefault="00000000" w:rsidRPr="00000000" w14:paraId="00000024">
      <w:pPr>
        <w:spacing w:line="240" w:lineRule="auto"/>
        <w:ind w:left="144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spacing w:line="240" w:lineRule="auto"/>
        <w:ind w:left="720"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Students and educators are feeling it</w:t>
      </w:r>
      <w:r w:rsidDel="00000000" w:rsidR="00000000" w:rsidRPr="00000000">
        <w:rPr>
          <w:rFonts w:ascii="Calibri" w:cs="Calibri" w:eastAsia="Calibri" w:hAnsi="Calibri"/>
          <w:sz w:val="20"/>
          <w:szCs w:val="20"/>
          <w:rtl w:val="0"/>
        </w:rPr>
        <w:t xml:space="preserve"> -- in their personal and academic lives.  </w:t>
      </w:r>
    </w:p>
    <w:p w:rsidR="00000000" w:rsidDel="00000000" w:rsidP="00000000" w:rsidRDefault="00000000" w:rsidRPr="00000000" w14:paraId="00000026">
      <w:pPr>
        <w:spacing w:line="240" w:lineRule="auto"/>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“Communal crises, such as the unexpected death of a fellow student or teacher, the shock of 9/11, the devastation of Hurricanes Katrina and Sandy, the tragedy of the shootings at Virginia Tech, or the bombing of the Boston Marathon, can </w:t>
      </w:r>
      <w:r w:rsidDel="00000000" w:rsidR="00000000" w:rsidRPr="00000000">
        <w:rPr>
          <w:rFonts w:ascii="Calibri" w:cs="Calibri" w:eastAsia="Calibri" w:hAnsi="Calibri"/>
          <w:b w:val="1"/>
          <w:sz w:val="20"/>
          <w:szCs w:val="20"/>
          <w:rtl w:val="0"/>
        </w:rPr>
        <w:t xml:space="preserve">affect everyone’s well-being—personal and academic</w:t>
      </w:r>
      <w:r w:rsidDel="00000000" w:rsidR="00000000" w:rsidRPr="00000000">
        <w:rPr>
          <w:rFonts w:ascii="Calibri" w:cs="Calibri" w:eastAsia="Calibri" w:hAnsi="Calibri"/>
          <w:sz w:val="20"/>
          <w:szCs w:val="20"/>
          <w:rtl w:val="0"/>
        </w:rPr>
        <w:t xml:space="preserve">” (Chick, “</w:t>
      </w:r>
      <w:hyperlink r:id="rId10">
        <w:r w:rsidDel="00000000" w:rsidR="00000000" w:rsidRPr="00000000">
          <w:rPr>
            <w:rFonts w:ascii="Calibri" w:cs="Calibri" w:eastAsia="Calibri" w:hAnsi="Calibri"/>
            <w:color w:val="1155cc"/>
            <w:sz w:val="20"/>
            <w:szCs w:val="20"/>
            <w:u w:val="single"/>
            <w:rtl w:val="0"/>
          </w:rPr>
          <w:t xml:space="preserve">Teaching in Times of Crisis</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27">
      <w:pPr>
        <w:spacing w:line="240" w:lineRule="auto"/>
        <w:ind w:left="144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8">
      <w:pPr>
        <w:spacing w:line="240" w:lineRule="auto"/>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9">
      <w:pPr>
        <w:pStyle w:val="Heading3"/>
        <w:rPr>
          <w:rFonts w:ascii="Calibri" w:cs="Calibri" w:eastAsia="Calibri" w:hAnsi="Calibri"/>
          <w:color w:val="000000"/>
        </w:rPr>
      </w:pPr>
      <w:bookmarkStart w:colFirst="0" w:colLast="0" w:name="_686mueg5j6pn" w:id="5"/>
      <w:bookmarkEnd w:id="5"/>
      <w:r w:rsidDel="00000000" w:rsidR="00000000" w:rsidRPr="00000000">
        <w:rPr>
          <w:rFonts w:ascii="Calibri" w:cs="Calibri" w:eastAsia="Calibri" w:hAnsi="Calibri"/>
          <w:color w:val="000000"/>
          <w:rtl w:val="0"/>
        </w:rPr>
        <w:t xml:space="preserve">At the same time, w</w:t>
      </w:r>
      <w:r w:rsidDel="00000000" w:rsidR="00000000" w:rsidRPr="00000000">
        <w:rPr>
          <w:rFonts w:ascii="Calibri" w:cs="Calibri" w:eastAsia="Calibri" w:hAnsi="Calibri"/>
          <w:color w:val="000000"/>
          <w:rtl w:val="0"/>
        </w:rPr>
        <w:t xml:space="preserve">e take our teaching and our students very seriously, so </w:t>
      </w:r>
      <w:r w:rsidDel="00000000" w:rsidR="00000000" w:rsidRPr="00000000">
        <w:rPr>
          <w:rFonts w:ascii="Calibri" w:cs="Calibri" w:eastAsia="Calibri" w:hAnsi="Calibri"/>
          <w:b w:val="1"/>
          <w:color w:val="000000"/>
          <w:rtl w:val="0"/>
        </w:rPr>
        <w:t xml:space="preserve">we’re mobilizing in an initial phase of</w:t>
      </w:r>
      <w:r w:rsidDel="00000000" w:rsidR="00000000" w:rsidRPr="00000000">
        <w:rPr>
          <w:rFonts w:ascii="Calibri" w:cs="Calibri" w:eastAsia="Calibri" w:hAnsi="Calibri"/>
          <w:b w:val="1"/>
          <w:color w:val="000000"/>
          <w:rtl w:val="0"/>
        </w:rPr>
        <w:t xml:space="preserve"> pedagogical triage</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02A">
      <w:pPr>
        <w:rPr>
          <w:sz w:val="16"/>
          <w:szCs w:val="16"/>
        </w:rPr>
      </w:pPr>
      <w:r w:rsidDel="00000000" w:rsidR="00000000" w:rsidRPr="00000000">
        <w:rPr>
          <w:rtl w:val="0"/>
        </w:rPr>
      </w:r>
    </w:p>
    <w:p w:rsidR="00000000" w:rsidDel="00000000" w:rsidP="00000000" w:rsidRDefault="00000000" w:rsidRPr="00000000" w14:paraId="0000002B">
      <w:pPr>
        <w:ind w:left="720" w:firstLine="0"/>
        <w:rPr>
          <w:rFonts w:ascii="Calibri" w:cs="Calibri" w:eastAsia="Calibri" w:hAnsi="Calibri"/>
          <w:b w:val="1"/>
          <w:i w:val="1"/>
        </w:rPr>
      </w:pPr>
      <w:r w:rsidDel="00000000" w:rsidR="00000000" w:rsidRPr="00000000">
        <w:rPr>
          <w:rFonts w:ascii="Calibri" w:cs="Calibri" w:eastAsia="Calibri" w:hAnsi="Calibri"/>
          <w:b w:val="1"/>
          <w:rtl w:val="0"/>
        </w:rPr>
        <w:t xml:space="preserve">This  sudden move to remote teaching and learning contexts is </w:t>
      </w:r>
      <w:r w:rsidDel="00000000" w:rsidR="00000000" w:rsidRPr="00000000">
        <w:rPr>
          <w:rFonts w:ascii="Calibri" w:cs="Calibri" w:eastAsia="Calibri" w:hAnsi="Calibri"/>
          <w:b w:val="1"/>
          <w:i w:val="1"/>
          <w:rtl w:val="0"/>
        </w:rPr>
        <w:t xml:space="preserve">not “moving to online classes.”</w:t>
      </w:r>
    </w:p>
    <w:p w:rsidR="00000000" w:rsidDel="00000000" w:rsidP="00000000" w:rsidRDefault="00000000" w:rsidRPr="00000000" w14:paraId="0000002C">
      <w:pPr>
        <w:numPr>
          <w:ilvl w:val="0"/>
          <w:numId w:val="20"/>
        </w:numPr>
        <w:ind w:left="144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Teaching and learning experiences that happen in online or remote environments are (generally) carefully and purposefully designed well in advance of the term. </w:t>
      </w:r>
      <w:r w:rsidDel="00000000" w:rsidR="00000000" w:rsidRPr="00000000">
        <w:rPr>
          <w:rFonts w:ascii="Calibri" w:cs="Calibri" w:eastAsia="Calibri" w:hAnsi="Calibri"/>
          <w:b w:val="1"/>
          <w:sz w:val="20"/>
          <w:szCs w:val="20"/>
          <w:rtl w:val="0"/>
        </w:rPr>
        <w:t xml:space="preserve">We simply don’t have the luxury of time right now. </w:t>
      </w:r>
    </w:p>
    <w:p w:rsidR="00000000" w:rsidDel="00000000" w:rsidP="00000000" w:rsidRDefault="00000000" w:rsidRPr="00000000" w14:paraId="0000002D">
      <w:pPr>
        <w:numPr>
          <w:ilvl w:val="0"/>
          <w:numId w:val="20"/>
        </w:numPr>
        <w:ind w:left="144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Rather, higher education is in a time of “pedagogical triage.” Most course instructors are tasked with quickly changing how and where they teach, which affects course content, assessment of learning, teacher/learner relationships, etc. </w:t>
      </w:r>
    </w:p>
    <w:p w:rsidR="00000000" w:rsidDel="00000000" w:rsidP="00000000" w:rsidRDefault="00000000" w:rsidRPr="00000000" w14:paraId="0000002E">
      <w:pPr>
        <w:numPr>
          <w:ilvl w:val="0"/>
          <w:numId w:val="20"/>
        </w:numPr>
        <w:ind w:left="144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Even though many of us aren’t experts in online teaching, this is something different--and we’ve got this. The </w:t>
      </w:r>
      <w:r w:rsidDel="00000000" w:rsidR="00000000" w:rsidRPr="00000000">
        <w:rPr>
          <w:rFonts w:ascii="Calibri" w:cs="Calibri" w:eastAsia="Calibri" w:hAnsi="Calibri"/>
          <w:b w:val="1"/>
          <w:sz w:val="20"/>
          <w:szCs w:val="20"/>
          <w:rtl w:val="0"/>
        </w:rPr>
        <w:t xml:space="preserve">majority of postsecondary institutions have mobilized units on campus to </w:t>
      </w:r>
      <w:r w:rsidDel="00000000" w:rsidR="00000000" w:rsidRPr="00000000">
        <w:rPr>
          <w:rFonts w:ascii="Calibri" w:cs="Calibri" w:eastAsia="Calibri" w:hAnsi="Calibri"/>
          <w:b w:val="1"/>
          <w:sz w:val="20"/>
          <w:szCs w:val="20"/>
          <w:rtl w:val="0"/>
        </w:rPr>
        <w:t xml:space="preserve">assist</w:t>
      </w:r>
      <w:r w:rsidDel="00000000" w:rsidR="00000000" w:rsidRPr="00000000">
        <w:rPr>
          <w:rFonts w:ascii="Calibri" w:cs="Calibri" w:eastAsia="Calibri" w:hAnsi="Calibri"/>
          <w:b w:val="1"/>
          <w:sz w:val="20"/>
          <w:szCs w:val="20"/>
          <w:rtl w:val="0"/>
        </w:rPr>
        <w:t xml:space="preserve"> faculty with this unprecedented transition. Librarians</w:t>
      </w:r>
      <w:r w:rsidDel="00000000" w:rsidR="00000000" w:rsidRPr="00000000">
        <w:rPr>
          <w:rFonts w:ascii="Calibri" w:cs="Calibri" w:eastAsia="Calibri" w:hAnsi="Calibri"/>
          <w:sz w:val="20"/>
          <w:szCs w:val="20"/>
          <w:rtl w:val="0"/>
        </w:rPr>
        <w:t xml:space="preserve"> are negotiating with publishers to allow greater online access to materials</w:t>
      </w:r>
      <w:r w:rsidDel="00000000" w:rsidR="00000000" w:rsidRPr="00000000">
        <w:rPr>
          <w:rFonts w:ascii="Calibri" w:cs="Calibri" w:eastAsia="Calibri" w:hAnsi="Calibri"/>
          <w:b w:val="1"/>
          <w:sz w:val="20"/>
          <w:szCs w:val="20"/>
          <w:rtl w:val="0"/>
        </w:rPr>
        <w:t xml:space="preserve">. Educational technology</w:t>
      </w:r>
      <w:r w:rsidDel="00000000" w:rsidR="00000000" w:rsidRPr="00000000">
        <w:rPr>
          <w:rFonts w:ascii="Calibri" w:cs="Calibri" w:eastAsia="Calibri" w:hAnsi="Calibri"/>
          <w:sz w:val="20"/>
          <w:szCs w:val="20"/>
          <w:rtl w:val="0"/>
        </w:rPr>
        <w:t xml:space="preserve"> units are working with companies to ensure stable access to tools. </w:t>
      </w:r>
      <w:r w:rsidDel="00000000" w:rsidR="00000000" w:rsidRPr="00000000">
        <w:rPr>
          <w:rFonts w:ascii="Calibri" w:cs="Calibri" w:eastAsia="Calibri" w:hAnsi="Calibri"/>
          <w:b w:val="1"/>
          <w:sz w:val="20"/>
          <w:szCs w:val="20"/>
          <w:rtl w:val="0"/>
        </w:rPr>
        <w:t xml:space="preserve">Learning designers</w:t>
      </w:r>
      <w:r w:rsidDel="00000000" w:rsidR="00000000" w:rsidRPr="00000000">
        <w:rPr>
          <w:rFonts w:ascii="Calibri" w:cs="Calibri" w:eastAsia="Calibri" w:hAnsi="Calibri"/>
          <w:sz w:val="20"/>
          <w:szCs w:val="20"/>
          <w:rtl w:val="0"/>
        </w:rPr>
        <w:t xml:space="preserve"> are working around the clock creating materials and programming for faculty and students. </w:t>
      </w:r>
      <w:r w:rsidDel="00000000" w:rsidR="00000000" w:rsidRPr="00000000">
        <w:rPr>
          <w:rFonts w:ascii="Calibri" w:cs="Calibri" w:eastAsia="Calibri" w:hAnsi="Calibri"/>
          <w:b w:val="1"/>
          <w:sz w:val="20"/>
          <w:szCs w:val="20"/>
          <w:rtl w:val="0"/>
        </w:rPr>
        <w:t xml:space="preserve">Faculty developers </w:t>
      </w:r>
      <w:r w:rsidDel="00000000" w:rsidR="00000000" w:rsidRPr="00000000">
        <w:rPr>
          <w:rFonts w:ascii="Calibri" w:cs="Calibri" w:eastAsia="Calibri" w:hAnsi="Calibri"/>
          <w:sz w:val="20"/>
          <w:szCs w:val="20"/>
          <w:rtl w:val="0"/>
        </w:rPr>
        <w:t xml:space="preserve">are reaching out to faculty to help them through the transition and sharing available resources that foreground good teaching at a distance.</w:t>
      </w:r>
      <w:r w:rsidDel="00000000" w:rsidR="00000000" w:rsidRPr="00000000">
        <w:rPr>
          <w:rFonts w:ascii="Calibri" w:cs="Calibri" w:eastAsia="Calibri" w:hAnsi="Calibri"/>
          <w:b w:val="1"/>
          <w:sz w:val="20"/>
          <w:szCs w:val="20"/>
          <w:rtl w:val="0"/>
        </w:rPr>
        <w:t xml:space="preserve"> Student support services</w:t>
      </w:r>
      <w:r w:rsidDel="00000000" w:rsidR="00000000" w:rsidRPr="00000000">
        <w:rPr>
          <w:rFonts w:ascii="Calibri" w:cs="Calibri" w:eastAsia="Calibri" w:hAnsi="Calibri"/>
          <w:sz w:val="20"/>
          <w:szCs w:val="20"/>
          <w:rtl w:val="0"/>
        </w:rPr>
        <w:t xml:space="preserve"> are working around the clock to support students as many of them relocate and adjust to the new learning environments. We are all working together towards a common goal of helping each other and our students through this extraordinary situation.</w:t>
      </w:r>
      <w:r w:rsidDel="00000000" w:rsidR="00000000" w:rsidRPr="00000000">
        <w:rPr>
          <w:rtl w:val="0"/>
        </w:rPr>
      </w:r>
    </w:p>
    <w:p w:rsidR="00000000" w:rsidDel="00000000" w:rsidP="00000000" w:rsidRDefault="00000000" w:rsidRPr="00000000" w14:paraId="0000002F">
      <w:pPr>
        <w:numPr>
          <w:ilvl w:val="0"/>
          <w:numId w:val="20"/>
        </w:numPr>
        <w:ind w:left="144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Courses are shifting to distance learning in a variety of ways,</w:t>
      </w:r>
      <w:r w:rsidDel="00000000" w:rsidR="00000000" w:rsidRPr="00000000">
        <w:rPr>
          <w:rFonts w:ascii="Calibri" w:cs="Calibri" w:eastAsia="Calibri" w:hAnsi="Calibri"/>
          <w:b w:val="1"/>
          <w:sz w:val="20"/>
          <w:szCs w:val="20"/>
          <w:rtl w:val="0"/>
        </w:rPr>
        <w:t xml:space="preserve"> using different tools to support the range of activities that make up teaching and learning</w:t>
      </w:r>
      <w:r w:rsidDel="00000000" w:rsidR="00000000" w:rsidRPr="00000000">
        <w:rPr>
          <w:rFonts w:ascii="Calibri" w:cs="Calibri" w:eastAsia="Calibri" w:hAnsi="Calibri"/>
          <w:sz w:val="20"/>
          <w:szCs w:val="20"/>
          <w:rtl w:val="0"/>
        </w:rPr>
        <w:t xml:space="preserve">, such as the following:</w:t>
      </w:r>
    </w:p>
    <w:p w:rsidR="00000000" w:rsidDel="00000000" w:rsidP="00000000" w:rsidRDefault="00000000" w:rsidRPr="00000000" w14:paraId="00000030">
      <w:pPr>
        <w:numPr>
          <w:ilvl w:val="1"/>
          <w:numId w:val="20"/>
        </w:numPr>
        <w:ind w:left="216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Sharing content through their learning management systems/LMS (e.g., Blackboard, Canvas, D2L)</w:t>
      </w:r>
    </w:p>
    <w:p w:rsidR="00000000" w:rsidDel="00000000" w:rsidP="00000000" w:rsidRDefault="00000000" w:rsidRPr="00000000" w14:paraId="00000031">
      <w:pPr>
        <w:numPr>
          <w:ilvl w:val="1"/>
          <w:numId w:val="20"/>
        </w:numPr>
        <w:ind w:left="216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Asynchronous interactions (class discussions, group work, interactive lectures) in their LMS </w:t>
      </w:r>
    </w:p>
    <w:p w:rsidR="00000000" w:rsidDel="00000000" w:rsidP="00000000" w:rsidRDefault="00000000" w:rsidRPr="00000000" w14:paraId="00000032">
      <w:pPr>
        <w:numPr>
          <w:ilvl w:val="1"/>
          <w:numId w:val="20"/>
        </w:numPr>
        <w:ind w:left="216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Synchronous class sessions through web conferencing (e.g., Skype, Zoom, WebEx)</w:t>
      </w:r>
    </w:p>
    <w:p w:rsidR="00000000" w:rsidDel="00000000" w:rsidP="00000000" w:rsidRDefault="00000000" w:rsidRPr="00000000" w14:paraId="00000033">
      <w:pPr>
        <w:numPr>
          <w:ilvl w:val="1"/>
          <w:numId w:val="20"/>
        </w:numPr>
        <w:ind w:left="216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Synchronous office hours through web conferencing and/or chat functions in their LMS</w:t>
      </w:r>
    </w:p>
    <w:p w:rsidR="00000000" w:rsidDel="00000000" w:rsidP="00000000" w:rsidRDefault="00000000" w:rsidRPr="00000000" w14:paraId="00000034">
      <w:pPr>
        <w:numPr>
          <w:ilvl w:val="1"/>
          <w:numId w:val="20"/>
        </w:numPr>
        <w:ind w:left="216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Individual communication with and among students through email, phones, and the chat functions in their LMS or web conference system</w:t>
      </w:r>
    </w:p>
    <w:p w:rsidR="00000000" w:rsidDel="00000000" w:rsidP="00000000" w:rsidRDefault="00000000" w:rsidRPr="00000000" w14:paraId="00000035">
      <w:pPr>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global postsecondary community is also starting to share options for “</w:t>
      </w:r>
      <w:hyperlink r:id="rId11">
        <w:r w:rsidDel="00000000" w:rsidR="00000000" w:rsidRPr="00000000">
          <w:rPr>
            <w:rFonts w:ascii="Calibri" w:cs="Calibri" w:eastAsia="Calibri" w:hAnsi="Calibri"/>
            <w:color w:val="1155cc"/>
            <w:sz w:val="20"/>
            <w:szCs w:val="20"/>
            <w:u w:val="single"/>
            <w:rtl w:val="0"/>
          </w:rPr>
          <w:t xml:space="preserve">low-bandwidth teaching</w:t>
        </w:r>
      </w:hyperlink>
      <w:r w:rsidDel="00000000" w:rsidR="00000000" w:rsidRPr="00000000">
        <w:rPr>
          <w:rFonts w:ascii="Calibri" w:cs="Calibri" w:eastAsia="Calibri" w:hAnsi="Calibri"/>
          <w:sz w:val="20"/>
          <w:szCs w:val="20"/>
          <w:rtl w:val="0"/>
        </w:rPr>
        <w:t xml:space="preserve">,” such as </w:t>
      </w:r>
      <w:hyperlink r:id="rId12">
        <w:r w:rsidDel="00000000" w:rsidR="00000000" w:rsidRPr="00000000">
          <w:rPr>
            <w:rFonts w:ascii="Calibri" w:cs="Calibri" w:eastAsia="Calibri" w:hAnsi="Calibri"/>
            <w:color w:val="1155cc"/>
            <w:sz w:val="20"/>
            <w:szCs w:val="20"/>
            <w:u w:val="single"/>
            <w:rtl w:val="0"/>
          </w:rPr>
          <w:t xml:space="preserve">this guide</w:t>
        </w:r>
      </w:hyperlink>
      <w:r w:rsidDel="00000000" w:rsidR="00000000" w:rsidRPr="00000000">
        <w:rPr>
          <w:rFonts w:ascii="Calibri" w:cs="Calibri" w:eastAsia="Calibri" w:hAnsi="Calibri"/>
          <w:sz w:val="20"/>
          <w:szCs w:val="20"/>
          <w:rtl w:val="0"/>
        </w:rPr>
        <w:t xml:space="preserve"> goes beyond any single platform</w:t>
      </w:r>
      <w:r w:rsidDel="00000000" w:rsidR="00000000" w:rsidRPr="00000000">
        <w:rPr>
          <w:rFonts w:ascii="Calibri" w:cs="Calibri" w:eastAsia="Calibri" w:hAnsi="Calibri"/>
          <w:sz w:val="20"/>
          <w:szCs w:val="20"/>
          <w:rtl w:val="0"/>
        </w:rPr>
        <w:t xml:space="preserve">, so we make responsive and smart decisions.</w:t>
      </w:r>
    </w:p>
    <w:p w:rsidR="00000000" w:rsidDel="00000000" w:rsidP="00000000" w:rsidRDefault="00000000" w:rsidRPr="00000000" w14:paraId="00000036">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037">
      <w:pPr>
        <w:pStyle w:val="Heading2"/>
        <w:spacing w:line="240" w:lineRule="auto"/>
        <w:rPr>
          <w:rFonts w:ascii="Calibri" w:cs="Calibri" w:eastAsia="Calibri" w:hAnsi="Calibri"/>
          <w:sz w:val="36"/>
          <w:szCs w:val="36"/>
        </w:rPr>
      </w:pPr>
      <w:bookmarkStart w:colFirst="0" w:colLast="0" w:name="_5pu7vnuweqgm" w:id="6"/>
      <w:bookmarkEnd w:id="6"/>
      <w:r w:rsidDel="00000000" w:rsidR="00000000" w:rsidRPr="00000000">
        <w:rPr>
          <w:rFonts w:ascii="Calibri" w:cs="Calibri" w:eastAsia="Calibri" w:hAnsi="Calibri"/>
          <w:b w:val="1"/>
          <w:sz w:val="36"/>
          <w:szCs w:val="36"/>
          <w:rtl w:val="0"/>
        </w:rPr>
        <w:t xml:space="preserve">We’re ready for the challenge.  As a community of professionals, we draw on a large body of research.  </w:t>
      </w:r>
      <w:r w:rsidDel="00000000" w:rsidR="00000000" w:rsidRPr="00000000">
        <w:rPr>
          <w:rFonts w:ascii="Calibri" w:cs="Calibri" w:eastAsia="Calibri" w:hAnsi="Calibri"/>
          <w:b w:val="1"/>
          <w:sz w:val="36"/>
          <w:szCs w:val="36"/>
          <w:rtl w:val="0"/>
        </w:rPr>
        <w:t xml:space="preserve">Good teaching is good teaching. </w:t>
      </w:r>
      <w:r w:rsidDel="00000000" w:rsidR="00000000" w:rsidRPr="00000000">
        <w:rPr>
          <w:rtl w:val="0"/>
        </w:rPr>
      </w:r>
    </w:p>
    <w:p w:rsidR="00000000" w:rsidDel="00000000" w:rsidP="00000000" w:rsidRDefault="00000000" w:rsidRPr="00000000" w14:paraId="00000038">
      <w:pPr>
        <w:pStyle w:val="Heading3"/>
        <w:rPr>
          <w:rFonts w:ascii="Calibri" w:cs="Calibri" w:eastAsia="Calibri" w:hAnsi="Calibri"/>
          <w:color w:val="000000"/>
        </w:rPr>
      </w:pPr>
      <w:bookmarkStart w:colFirst="0" w:colLast="0" w:name="_7prx39jlq6tu" w:id="7"/>
      <w:bookmarkEnd w:id="7"/>
      <w:r w:rsidDel="00000000" w:rsidR="00000000" w:rsidRPr="00000000">
        <w:rPr>
          <w:rFonts w:ascii="Calibri" w:cs="Calibri" w:eastAsia="Calibri" w:hAnsi="Calibri"/>
          <w:b w:val="1"/>
          <w:color w:val="000000"/>
          <w:rtl w:val="0"/>
        </w:rPr>
        <w:t xml:space="preserve">We are guided by the research</w:t>
      </w:r>
      <w:r w:rsidDel="00000000" w:rsidR="00000000" w:rsidRPr="00000000">
        <w:rPr>
          <w:rFonts w:ascii="Calibri" w:cs="Calibri" w:eastAsia="Calibri" w:hAnsi="Calibri"/>
          <w:color w:val="000000"/>
          <w:rtl w:val="0"/>
        </w:rPr>
        <w:t xml:space="preserve"> on how students learn </w:t>
      </w:r>
      <w:r w:rsidDel="00000000" w:rsidR="00000000" w:rsidRPr="00000000">
        <w:rPr>
          <w:rFonts w:ascii="Calibri" w:cs="Calibri" w:eastAsia="Calibri" w:hAnsi="Calibri"/>
          <w:b w:val="1"/>
          <w:color w:val="000000"/>
          <w:rtl w:val="0"/>
        </w:rPr>
        <w:t xml:space="preserve">and the resulting</w:t>
      </w:r>
      <w:r w:rsidDel="00000000" w:rsidR="00000000" w:rsidRPr="00000000">
        <w:rPr>
          <w:rFonts w:ascii="Calibri" w:cs="Calibri" w:eastAsia="Calibri" w:hAnsi="Calibri"/>
          <w:b w:val="1"/>
          <w:color w:val="000000"/>
          <w:rtl w:val="0"/>
        </w:rPr>
        <w:t xml:space="preserve"> principles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of good teaching</w:t>
      </w:r>
      <w:r w:rsidDel="00000000" w:rsidR="00000000" w:rsidRPr="00000000">
        <w:rPr>
          <w:rFonts w:ascii="Calibri" w:cs="Calibri" w:eastAsia="Calibri" w:hAnsi="Calibri"/>
          <w:color w:val="000000"/>
          <w:rtl w:val="0"/>
        </w:rPr>
        <w:t xml:space="preserve">, and we can adapt them to different learning environments.  We also draw from the research on how to do distance learning </w:t>
      </w:r>
      <w:r w:rsidDel="00000000" w:rsidR="00000000" w:rsidRPr="00000000">
        <w:rPr>
          <w:rFonts w:ascii="Calibri" w:cs="Calibri" w:eastAsia="Calibri" w:hAnsi="Calibri"/>
          <w:i w:val="1"/>
          <w:color w:val="000000"/>
          <w:rtl w:val="0"/>
        </w:rPr>
        <w:t xml:space="preserve">well</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39">
      <w:pPr>
        <w:rPr>
          <w:rFonts w:ascii="Calibri" w:cs="Calibri" w:eastAsia="Calibri" w:hAnsi="Calibri"/>
        </w:rPr>
      </w:pPr>
      <w:r w:rsidDel="00000000" w:rsidR="00000000" w:rsidRPr="00000000">
        <w:rPr>
          <w:rtl w:val="0"/>
        </w:rPr>
      </w:r>
    </w:p>
    <w:tbl>
      <w:tblPr>
        <w:tblStyle w:val="Table3"/>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A Few Research-Based Principles of Good Teaching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How They’re Applied to Virtual Learning Environments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Calibri" w:cs="Calibri" w:eastAsia="Calibri" w:hAnsi="Calibri"/>
                <w:i w:val="1"/>
                <w:sz w:val="20"/>
                <w:szCs w:val="20"/>
              </w:rPr>
            </w:pPr>
            <w:r w:rsidDel="00000000" w:rsidR="00000000" w:rsidRPr="00000000">
              <w:rPr>
                <w:rFonts w:ascii="Calibri" w:cs="Calibri" w:eastAsia="Calibri" w:hAnsi="Calibri"/>
                <w:b w:val="1"/>
                <w:rtl w:val="0"/>
              </w:rPr>
              <w:t xml:space="preserve">Good teaching is based on what we know about how students learn. </w:t>
            </w:r>
            <w:r w:rsidDel="00000000" w:rsidR="00000000" w:rsidRPr="00000000">
              <w:rPr>
                <w:rFonts w:ascii="Calibri" w:cs="Calibri" w:eastAsia="Calibri" w:hAnsi="Calibri"/>
                <w:rtl w:val="0"/>
              </w:rPr>
              <w:t xml:space="preserve">For example,</w:t>
            </w:r>
            <w:r w:rsidDel="00000000" w:rsidR="00000000" w:rsidRPr="00000000">
              <w:rPr>
                <w:rtl w:val="0"/>
              </w:rPr>
            </w:r>
          </w:p>
          <w:p w:rsidR="00000000" w:rsidDel="00000000" w:rsidP="00000000" w:rsidRDefault="00000000" w:rsidRPr="00000000" w14:paraId="0000003D">
            <w:pPr>
              <w:widowControl w:val="0"/>
              <w:numPr>
                <w:ilvl w:val="0"/>
                <w:numId w:val="2"/>
              </w:numPr>
              <w:spacing w:line="240"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Learning activities should be aligned with our goals for learning--and how we assess their learning (i.e., constructive alignment).</w:t>
            </w:r>
          </w:p>
          <w:p w:rsidR="00000000" w:rsidDel="00000000" w:rsidP="00000000" w:rsidRDefault="00000000" w:rsidRPr="00000000" w14:paraId="0000003E">
            <w:pPr>
              <w:widowControl w:val="0"/>
              <w:numPr>
                <w:ilvl w:val="0"/>
                <w:numId w:val="2"/>
              </w:numPr>
              <w:spacing w:line="240"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Students’ prior knowledge affects how well they learn, so we need to know (e.g., formative assessment, below).</w:t>
            </w:r>
          </w:p>
          <w:p w:rsidR="00000000" w:rsidDel="00000000" w:rsidP="00000000" w:rsidRDefault="00000000" w:rsidRPr="00000000" w14:paraId="0000003F">
            <w:pPr>
              <w:widowControl w:val="0"/>
              <w:numPr>
                <w:ilvl w:val="0"/>
                <w:numId w:val="2"/>
              </w:numPr>
              <w:spacing w:line="240" w:lineRule="auto"/>
              <w:ind w:left="720" w:hanging="360"/>
              <w:rPr>
                <w:rFonts w:ascii="Calibri" w:cs="Calibri" w:eastAsia="Calibri" w:hAnsi="Calibri"/>
                <w:i w:val="1"/>
                <w:sz w:val="20"/>
                <w:szCs w:val="20"/>
                <w:u w:val="none"/>
              </w:rPr>
            </w:pPr>
            <w:r w:rsidDel="00000000" w:rsidR="00000000" w:rsidRPr="00000000">
              <w:rPr>
                <w:rFonts w:ascii="Calibri" w:cs="Calibri" w:eastAsia="Calibri" w:hAnsi="Calibri"/>
                <w:i w:val="1"/>
                <w:sz w:val="20"/>
                <w:szCs w:val="20"/>
                <w:rtl w:val="0"/>
              </w:rPr>
              <w:t xml:space="preserve">Learning happens when students practice, make mistakes, interact with each other and us, so they need lots of practice of key concepts/skills (their practice, not ours), and low-stakes feedback on that practice.</w:t>
            </w:r>
          </w:p>
          <w:p w:rsidR="00000000" w:rsidDel="00000000" w:rsidP="00000000" w:rsidRDefault="00000000" w:rsidRPr="00000000" w14:paraId="00000040">
            <w:pPr>
              <w:widowControl w:val="0"/>
              <w:numPr>
                <w:ilvl w:val="0"/>
                <w:numId w:val="2"/>
              </w:numPr>
              <w:spacing w:line="240"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There are evidence-based ways to motivate students.</w:t>
            </w:r>
          </w:p>
          <w:p w:rsidR="00000000" w:rsidDel="00000000" w:rsidP="00000000" w:rsidRDefault="00000000" w:rsidRPr="00000000" w14:paraId="00000041">
            <w:pPr>
              <w:widowControl w:val="0"/>
              <w:numPr>
                <w:ilvl w:val="0"/>
                <w:numId w:val="2"/>
              </w:numPr>
              <w:spacing w:line="240"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There is excellent research on how to study effectively (e.g., retrieval practice).</w:t>
            </w:r>
          </w:p>
          <w:p w:rsidR="00000000" w:rsidDel="00000000" w:rsidP="00000000" w:rsidRDefault="00000000" w:rsidRPr="00000000" w14:paraId="00000042">
            <w:pPr>
              <w:widowControl w:val="0"/>
              <w:numPr>
                <w:ilvl w:val="0"/>
                <w:numId w:val="2"/>
              </w:numPr>
              <w:spacing w:line="240" w:lineRule="auto"/>
              <w:ind w:left="720" w:hanging="360"/>
              <w:rPr>
                <w:rFonts w:ascii="Calibri" w:cs="Calibri" w:eastAsia="Calibri" w:hAnsi="Calibri"/>
                <w:i w:val="1"/>
                <w:sz w:val="20"/>
                <w:szCs w:val="20"/>
                <w:u w:val="none"/>
              </w:rPr>
            </w:pPr>
            <w:r w:rsidDel="00000000" w:rsidR="00000000" w:rsidRPr="00000000">
              <w:rPr>
                <w:rFonts w:ascii="Calibri" w:cs="Calibri" w:eastAsia="Calibri" w:hAnsi="Calibri"/>
                <w:i w:val="1"/>
                <w:sz w:val="20"/>
                <w:szCs w:val="20"/>
                <w:rtl w:val="0"/>
              </w:rPr>
              <w:t xml:space="preserve">And much more….</w:t>
            </w:r>
          </w:p>
          <w:p w:rsidR="00000000" w:rsidDel="00000000" w:rsidP="00000000" w:rsidRDefault="00000000" w:rsidRPr="00000000" w14:paraId="00000043">
            <w:pPr>
              <w:widowControl w:val="0"/>
              <w:spacing w:line="240" w:lineRule="auto"/>
              <w:ind w:left="0" w:firstLine="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44">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These books (among others) contain a lot of this information and are widely read in faculty book groups:</w:t>
            </w:r>
          </w:p>
          <w:p w:rsidR="00000000" w:rsidDel="00000000" w:rsidP="00000000" w:rsidRDefault="00000000" w:rsidRPr="00000000" w14:paraId="00000045">
            <w:pPr>
              <w:widowControl w:val="0"/>
              <w:numPr>
                <w:ilvl w:val="0"/>
                <w:numId w:val="2"/>
              </w:numPr>
              <w:spacing w:line="240" w:lineRule="auto"/>
              <w:ind w:left="720" w:hanging="360"/>
              <w:rPr>
                <w:rFonts w:ascii="Calibri" w:cs="Calibri" w:eastAsia="Calibri" w:hAnsi="Calibri"/>
                <w:sz w:val="20"/>
                <w:szCs w:val="20"/>
                <w:u w:val="none"/>
              </w:rPr>
            </w:pPr>
            <w:r w:rsidDel="00000000" w:rsidR="00000000" w:rsidRPr="00000000">
              <w:rPr>
                <w:rFonts w:ascii="Calibri" w:cs="Calibri" w:eastAsia="Calibri" w:hAnsi="Calibri"/>
                <w:i w:val="1"/>
                <w:sz w:val="20"/>
                <w:szCs w:val="20"/>
                <w:rtl w:val="0"/>
              </w:rPr>
              <w:t xml:space="preserve">How Learning Works Seven Research-Based Principles for Smart Teaching,</w:t>
            </w:r>
            <w:r w:rsidDel="00000000" w:rsidR="00000000" w:rsidRPr="00000000">
              <w:rPr>
                <w:rFonts w:ascii="Calibri" w:cs="Calibri" w:eastAsia="Calibri" w:hAnsi="Calibri"/>
                <w:sz w:val="20"/>
                <w:szCs w:val="20"/>
                <w:rtl w:val="0"/>
              </w:rPr>
              <w:t xml:space="preserve"> Susan A. Ambrose, Michael W. Bridges, Michele DiPietro, Marsha C. Lovett, Marie K. Norman (</w:t>
            </w:r>
            <w:hyperlink r:id="rId13">
              <w:r w:rsidDel="00000000" w:rsidR="00000000" w:rsidRPr="00000000">
                <w:rPr>
                  <w:rFonts w:ascii="Calibri" w:cs="Calibri" w:eastAsia="Calibri" w:hAnsi="Calibri"/>
                  <w:color w:val="1155cc"/>
                  <w:sz w:val="20"/>
                  <w:szCs w:val="20"/>
                  <w:u w:val="single"/>
                  <w:rtl w:val="0"/>
                </w:rPr>
                <w:t xml:space="preserve">2010</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46">
            <w:pPr>
              <w:widowControl w:val="0"/>
              <w:numPr>
                <w:ilvl w:val="0"/>
                <w:numId w:val="2"/>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James Lang,</w:t>
            </w:r>
            <w:r w:rsidDel="00000000" w:rsidR="00000000" w:rsidRPr="00000000">
              <w:rPr>
                <w:rFonts w:ascii="Calibri" w:cs="Calibri" w:eastAsia="Calibri" w:hAnsi="Calibri"/>
                <w:i w:val="1"/>
                <w:sz w:val="20"/>
                <w:szCs w:val="20"/>
                <w:rtl w:val="0"/>
              </w:rPr>
              <w:t xml:space="preserve"> Small Teaching: Everyday Lessons from the Science of Teaching </w:t>
            </w:r>
            <w:r w:rsidDel="00000000" w:rsidR="00000000" w:rsidRPr="00000000">
              <w:rPr>
                <w:rFonts w:ascii="Calibri" w:cs="Calibri" w:eastAsia="Calibri" w:hAnsi="Calibri"/>
                <w:sz w:val="20"/>
                <w:szCs w:val="20"/>
                <w:rtl w:val="0"/>
              </w:rPr>
              <w:t xml:space="preserve">(2016)</w:t>
            </w:r>
          </w:p>
          <w:p w:rsidR="00000000" w:rsidDel="00000000" w:rsidP="00000000" w:rsidRDefault="00000000" w:rsidRPr="00000000" w14:paraId="00000047">
            <w:pPr>
              <w:widowControl w:val="0"/>
              <w:numPr>
                <w:ilvl w:val="0"/>
                <w:numId w:val="2"/>
              </w:numPr>
              <w:spacing w:line="240" w:lineRule="auto"/>
              <w:ind w:left="720" w:hanging="360"/>
              <w:rPr>
                <w:rFonts w:ascii="Calibri" w:cs="Calibri" w:eastAsia="Calibri" w:hAnsi="Calibri"/>
                <w:sz w:val="20"/>
                <w:szCs w:val="20"/>
                <w:u w:val="none"/>
              </w:rPr>
            </w:pPr>
            <w:r w:rsidDel="00000000" w:rsidR="00000000" w:rsidRPr="00000000">
              <w:rPr>
                <w:rFonts w:ascii="Calibri" w:cs="Calibri" w:eastAsia="Calibri" w:hAnsi="Calibri"/>
                <w:i w:val="1"/>
                <w:sz w:val="20"/>
                <w:szCs w:val="20"/>
                <w:rtl w:val="0"/>
              </w:rPr>
              <w:t xml:space="preserve">How Humans Learn</w:t>
            </w:r>
            <w:r w:rsidDel="00000000" w:rsidR="00000000" w:rsidRPr="00000000">
              <w:rPr>
                <w:rFonts w:ascii="Calibri" w:cs="Calibri" w:eastAsia="Calibri" w:hAnsi="Calibri"/>
                <w:sz w:val="20"/>
                <w:szCs w:val="20"/>
                <w:rtl w:val="0"/>
              </w:rPr>
              <w:t xml:space="preserve">, Joshua Eyler</w:t>
            </w:r>
          </w:p>
          <w:p w:rsidR="00000000" w:rsidDel="00000000" w:rsidP="00000000" w:rsidRDefault="00000000" w:rsidRPr="00000000" w14:paraId="0000004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Others have been working on this adaptation already.</w:t>
            </w:r>
          </w:p>
          <w:p w:rsidR="00000000" w:rsidDel="00000000" w:rsidP="00000000" w:rsidRDefault="00000000" w:rsidRPr="00000000" w14:paraId="0000004A">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B">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 example, Darby &amp; Lang in </w:t>
            </w:r>
            <w:r w:rsidDel="00000000" w:rsidR="00000000" w:rsidRPr="00000000">
              <w:rPr>
                <w:rFonts w:ascii="Calibri" w:cs="Calibri" w:eastAsia="Calibri" w:hAnsi="Calibri"/>
                <w:i w:val="1"/>
                <w:sz w:val="20"/>
                <w:szCs w:val="20"/>
                <w:rtl w:val="0"/>
              </w:rPr>
              <w:t xml:space="preserve">Small Teaching Online: Applying Learning Science in Online Classes</w:t>
            </w:r>
            <w:r w:rsidDel="00000000" w:rsidR="00000000" w:rsidRPr="00000000">
              <w:rPr>
                <w:rFonts w:ascii="Calibri" w:cs="Calibri" w:eastAsia="Calibri" w:hAnsi="Calibri"/>
                <w:sz w:val="20"/>
                <w:szCs w:val="20"/>
                <w:rtl w:val="0"/>
              </w:rPr>
              <w:t xml:space="preserve"> (2019) </w:t>
            </w:r>
            <w:r w:rsidDel="00000000" w:rsidR="00000000" w:rsidRPr="00000000">
              <w:rPr>
                <w:rFonts w:ascii="Calibri" w:cs="Calibri" w:eastAsia="Calibri" w:hAnsi="Calibri"/>
                <w:sz w:val="20"/>
                <w:szCs w:val="20"/>
                <w:rtl w:val="0"/>
              </w:rPr>
              <w:t xml:space="preserve">suggest prioritizing the following considerations that reflect those principles emerging from the research:</w:t>
            </w:r>
          </w:p>
          <w:p w:rsidR="00000000" w:rsidDel="00000000" w:rsidP="00000000" w:rsidRDefault="00000000" w:rsidRPr="00000000" w14:paraId="0000004C">
            <w:pPr>
              <w:widowControl w:val="0"/>
              <w:numPr>
                <w:ilvl w:val="0"/>
                <w:numId w:val="3"/>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Designing for learning (e.g., backward learning, guiding learning through engagement, and using media and technology tools)</w:t>
            </w:r>
          </w:p>
          <w:p w:rsidR="00000000" w:rsidDel="00000000" w:rsidP="00000000" w:rsidRDefault="00000000" w:rsidRPr="00000000" w14:paraId="0000004D">
            <w:pPr>
              <w:widowControl w:val="0"/>
              <w:numPr>
                <w:ilvl w:val="0"/>
                <w:numId w:val="3"/>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Teaching Humans (e.g., building community, giving feedback, and fostering student persistence and success)</w:t>
            </w:r>
          </w:p>
          <w:p w:rsidR="00000000" w:rsidDel="00000000" w:rsidP="00000000" w:rsidRDefault="00000000" w:rsidRPr="00000000" w14:paraId="0000004E">
            <w:pPr>
              <w:widowControl w:val="0"/>
              <w:numPr>
                <w:ilvl w:val="0"/>
                <w:numId w:val="3"/>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Motivating online students and instructors (e.g., creating autonomy, making connections, and developing as an online instructor)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rtl w:val="0"/>
              </w:rPr>
              <w:t xml:space="preserve">Good teaching, while based on the research on how students learn, is also</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responsive to the specific students in class right now and in our specific contexts</w:t>
            </w:r>
            <w:r w:rsidDel="00000000" w:rsidR="00000000" w:rsidRPr="00000000">
              <w:rPr>
                <w:rFonts w:ascii="Calibri" w:cs="Calibri" w:eastAsia="Calibri" w:hAnsi="Calibri"/>
                <w:rtl w:val="0"/>
              </w:rPr>
              <w:t xml:space="preserve">, not an abstracted or idealized “student.” </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tl w:val="0"/>
              </w:rPr>
              <w:t xml:space="preserve">This means that, first, the </w:t>
            </w:r>
            <w:r w:rsidDel="00000000" w:rsidR="00000000" w:rsidRPr="00000000">
              <w:rPr>
                <w:rFonts w:ascii="Calibri" w:cs="Calibri" w:eastAsia="Calibri" w:hAnsi="Calibri"/>
                <w:b w:val="1"/>
                <w:rtl w:val="0"/>
              </w:rPr>
              <w:t xml:space="preserve">instructor is present </w:t>
            </w:r>
            <w:r w:rsidDel="00000000" w:rsidR="00000000" w:rsidRPr="00000000">
              <w:rPr>
                <w:rFonts w:ascii="Calibri" w:cs="Calibri" w:eastAsia="Calibri" w:hAnsi="Calibri"/>
                <w:rtl w:val="0"/>
              </w:rPr>
              <w:t xml:space="preserve">with the students in front of them.  </w:t>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tl w:val="0"/>
              </w:rPr>
              <w:t xml:space="preserve">Second, the i</w:t>
            </w:r>
            <w:r w:rsidDel="00000000" w:rsidR="00000000" w:rsidRPr="00000000">
              <w:rPr>
                <w:rFonts w:ascii="Calibri" w:cs="Calibri" w:eastAsia="Calibri" w:hAnsi="Calibri"/>
                <w:b w:val="1"/>
                <w:rtl w:val="0"/>
              </w:rPr>
              <w:t xml:space="preserve">nstructor is aware of and responsive </w:t>
            </w:r>
            <w:r w:rsidDel="00000000" w:rsidR="00000000" w:rsidRPr="00000000">
              <w:rPr>
                <w:rFonts w:ascii="Calibri" w:cs="Calibri" w:eastAsia="Calibri" w:hAnsi="Calibri"/>
                <w:rtl w:val="0"/>
              </w:rPr>
              <w:t xml:space="preserve">to these students’</w:t>
            </w:r>
          </w:p>
          <w:p w:rsidR="00000000" w:rsidDel="00000000" w:rsidP="00000000" w:rsidRDefault="00000000" w:rsidRPr="00000000" w14:paraId="00000054">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prior knowledge (</w:t>
            </w:r>
            <w:hyperlink r:id="rId14">
              <w:r w:rsidDel="00000000" w:rsidR="00000000" w:rsidRPr="00000000">
                <w:rPr>
                  <w:rFonts w:ascii="Calibri" w:cs="Calibri" w:eastAsia="Calibri" w:hAnsi="Calibri"/>
                  <w:color w:val="1155cc"/>
                  <w:sz w:val="20"/>
                  <w:szCs w:val="20"/>
                  <w:u w:val="single"/>
                  <w:rtl w:val="0"/>
                </w:rPr>
                <w:t xml:space="preserve">Ambrose et al, 2010</w:t>
              </w:r>
            </w:hyperlink>
            <w:r w:rsidDel="00000000" w:rsidR="00000000" w:rsidRPr="00000000">
              <w:rPr>
                <w:rFonts w:ascii="Calibri" w:cs="Calibri" w:eastAsia="Calibri" w:hAnsi="Calibri"/>
                <w:rtl w:val="0"/>
              </w:rPr>
              <w:t xml:space="preserve">), and </w:t>
            </w:r>
            <w:r w:rsidDel="00000000" w:rsidR="00000000" w:rsidRPr="00000000">
              <w:rPr>
                <w:rtl w:val="0"/>
              </w:rPr>
            </w:r>
          </w:p>
          <w:p w:rsidR="00000000" w:rsidDel="00000000" w:rsidP="00000000" w:rsidRDefault="00000000" w:rsidRPr="00000000" w14:paraId="00000055">
            <w:pPr>
              <w:numPr>
                <w:ilvl w:val="0"/>
                <w:numId w:val="13"/>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thinking in the intermediate stages of learning (</w:t>
            </w:r>
            <w:hyperlink r:id="rId15">
              <w:r w:rsidDel="00000000" w:rsidR="00000000" w:rsidRPr="00000000">
                <w:rPr>
                  <w:rFonts w:ascii="Calibri" w:cs="Calibri" w:eastAsia="Calibri" w:hAnsi="Calibri"/>
                  <w:color w:val="1155cc"/>
                  <w:u w:val="single"/>
                  <w:rtl w:val="0"/>
                </w:rPr>
                <w:t xml:space="preserve">Shute, 2008</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56">
            <w:pPr>
              <w:rPr>
                <w:rFonts w:ascii="Calibri" w:cs="Calibri" w:eastAsia="Calibri" w:hAnsi="Calibri"/>
              </w:rPr>
            </w:pPr>
            <w:r w:rsidDel="00000000" w:rsidR="00000000" w:rsidRPr="00000000">
              <w:rPr>
                <w:rFonts w:ascii="Calibri" w:cs="Calibri" w:eastAsia="Calibri" w:hAnsi="Calibri"/>
                <w:rtl w:val="0"/>
              </w:rPr>
              <w:t xml:space="preserve">And the instructor responds to the above by providing timely feedback throughout the learning process, not just in summative or graded work (</w:t>
            </w:r>
            <w:hyperlink r:id="rId16">
              <w:r w:rsidDel="00000000" w:rsidR="00000000" w:rsidRPr="00000000">
                <w:rPr>
                  <w:rFonts w:ascii="Calibri" w:cs="Calibri" w:eastAsia="Calibri" w:hAnsi="Calibri"/>
                  <w:color w:val="1155cc"/>
                  <w:u w:val="single"/>
                  <w:rtl w:val="0"/>
                </w:rPr>
                <w:t xml:space="preserve">Hattie &amp; Timperley, 2007</w:t>
              </w:r>
            </w:hyperlink>
            <w:r w:rsidDel="00000000" w:rsidR="00000000" w:rsidRPr="00000000">
              <w:rPr>
                <w:rFonts w:ascii="Calibri" w:cs="Calibri" w:eastAsia="Calibri" w:hAnsi="Calibri"/>
                <w:rtl w:val="0"/>
              </w:rPr>
              <w:t xml:space="preserve">; </w:t>
            </w:r>
            <w:hyperlink r:id="rId17">
              <w:r w:rsidDel="00000000" w:rsidR="00000000" w:rsidRPr="00000000">
                <w:rPr>
                  <w:rFonts w:ascii="Calibri" w:cs="Calibri" w:eastAsia="Calibri" w:hAnsi="Calibri"/>
                  <w:color w:val="1155cc"/>
                  <w:u w:val="single"/>
                  <w:rtl w:val="0"/>
                </w:rPr>
                <w:t xml:space="preserve">Shute, 2008</w:t>
              </w:r>
            </w:hyperlink>
            <w:r w:rsidDel="00000000" w:rsidR="00000000" w:rsidRPr="00000000">
              <w:rPr>
                <w:rFonts w:ascii="Calibri" w:cs="Calibri" w:eastAsia="Calibri" w:hAnsi="Calibri"/>
                <w:rtl w:val="0"/>
              </w:rPr>
              <w:t xml:space="preserve">; </w:t>
            </w:r>
            <w:hyperlink r:id="rId18">
              <w:r w:rsidDel="00000000" w:rsidR="00000000" w:rsidRPr="00000000">
                <w:rPr>
                  <w:rFonts w:ascii="Calibri" w:cs="Calibri" w:eastAsia="Calibri" w:hAnsi="Calibri"/>
                  <w:color w:val="1155cc"/>
                  <w:sz w:val="20"/>
                  <w:szCs w:val="20"/>
                  <w:u w:val="single"/>
                  <w:rtl w:val="0"/>
                </w:rPr>
                <w:t xml:space="preserve">Ambrose et al, 2010</w:t>
              </w:r>
            </w:hyperlink>
            <w:r w:rsidDel="00000000" w:rsidR="00000000" w:rsidRPr="00000000">
              <w:rPr>
                <w:rFonts w:ascii="Calibri" w:cs="Calibri" w:eastAsia="Calibri" w:hAnsi="Calibri"/>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Calibri" w:cs="Calibri" w:eastAsia="Calibri" w:hAnsi="Calibri"/>
                <w:b w:val="1"/>
              </w:rPr>
            </w:pPr>
            <w:r w:rsidDel="00000000" w:rsidR="00000000" w:rsidRPr="00000000">
              <w:rPr>
                <w:rFonts w:ascii="Calibri" w:cs="Calibri" w:eastAsia="Calibri" w:hAnsi="Calibri"/>
                <w:b w:val="1"/>
                <w:rtl w:val="0"/>
              </w:rPr>
              <w:t xml:space="preserve">What does this principle of responsiveness look like in a virtual environment?  </w:t>
            </w:r>
            <w:r w:rsidDel="00000000" w:rsidR="00000000" w:rsidRPr="00000000">
              <w:rPr>
                <w:rFonts w:ascii="Calibri" w:cs="Calibri" w:eastAsia="Calibri" w:hAnsi="Calibri"/>
                <w:rtl w:val="0"/>
              </w:rPr>
              <w:t xml:space="preserve">This isn’t about posting lectures and going about our merry way. </w:t>
            </w: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Fonts w:ascii="Calibri" w:cs="Calibri" w:eastAsia="Calibri" w:hAnsi="Calibri"/>
                <w:rtl w:val="0"/>
              </w:rPr>
              <w:t xml:space="preserve">Instructor </w:t>
            </w:r>
            <w:r w:rsidDel="00000000" w:rsidR="00000000" w:rsidRPr="00000000">
              <w:rPr>
                <w:rFonts w:ascii="Calibri" w:cs="Calibri" w:eastAsia="Calibri" w:hAnsi="Calibri"/>
                <w:b w:val="1"/>
                <w:rtl w:val="0"/>
              </w:rPr>
              <w:t xml:space="preserve">presence</w:t>
            </w:r>
            <w:r w:rsidDel="00000000" w:rsidR="00000000" w:rsidRPr="00000000">
              <w:rPr>
                <w:rFonts w:ascii="Calibri" w:cs="Calibri" w:eastAsia="Calibri" w:hAnsi="Calibri"/>
                <w:rtl w:val="0"/>
              </w:rPr>
              <w:t xml:space="preserve"> in virtual learning environments is essential.</w:t>
            </w:r>
          </w:p>
          <w:p w:rsidR="00000000" w:rsidDel="00000000" w:rsidP="00000000" w:rsidRDefault="00000000" w:rsidRPr="00000000" w14:paraId="0000005A">
            <w:pPr>
              <w:ind w:left="270" w:firstLine="0"/>
              <w:rPr>
                <w:rFonts w:ascii="Calibri" w:cs="Calibri" w:eastAsia="Calibri" w:hAnsi="Calibri"/>
              </w:rPr>
            </w:pPr>
            <w:r w:rsidDel="00000000" w:rsidR="00000000" w:rsidRPr="00000000">
              <w:rPr>
                <w:rFonts w:ascii="Calibri" w:cs="Calibri" w:eastAsia="Calibri" w:hAnsi="Calibri"/>
                <w:sz w:val="20"/>
                <w:szCs w:val="20"/>
                <w:rtl w:val="0"/>
              </w:rPr>
              <w:t xml:space="preserve">A </w:t>
            </w:r>
            <w:hyperlink r:id="rId19">
              <w:r w:rsidDel="00000000" w:rsidR="00000000" w:rsidRPr="00000000">
                <w:rPr>
                  <w:rFonts w:ascii="Calibri" w:cs="Calibri" w:eastAsia="Calibri" w:hAnsi="Calibri"/>
                  <w:color w:val="1155cc"/>
                  <w:sz w:val="20"/>
                  <w:szCs w:val="20"/>
                  <w:u w:val="single"/>
                  <w:rtl w:val="0"/>
                </w:rPr>
                <w:t xml:space="preserve">small study</w:t>
              </w:r>
            </w:hyperlink>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tl w:val="0"/>
              </w:rPr>
              <w:t xml:space="preserve">of an instructor</w:t>
            </w:r>
            <w:r w:rsidDel="00000000" w:rsidR="00000000" w:rsidRPr="00000000">
              <w:rPr>
                <w:rFonts w:ascii="Calibri" w:cs="Calibri" w:eastAsia="Calibri" w:hAnsi="Calibri"/>
                <w:sz w:val="20"/>
                <w:szCs w:val="20"/>
                <w:rtl w:val="0"/>
              </w:rPr>
              <w:t xml:space="preserve"> who had to move three of his geography courses into Skype/web conferencing for a week gives us a glimpse into what we may experience and some guidance on the importance of the professor’s “presence” for students.  He aimed to “replicate the face-to-face experience as much as possible” to “stay true to the teaching values and objectives.”  By looking at quiz and exam grades, he found that </w:t>
            </w:r>
            <w:r w:rsidDel="00000000" w:rsidR="00000000" w:rsidRPr="00000000">
              <w:rPr>
                <w:rFonts w:ascii="Calibri" w:cs="Calibri" w:eastAsia="Calibri" w:hAnsi="Calibri"/>
                <w:b w:val="1"/>
                <w:sz w:val="20"/>
                <w:szCs w:val="20"/>
                <w:rtl w:val="0"/>
              </w:rPr>
              <w:t xml:space="preserve">learning wasn’t affected</w:t>
            </w:r>
            <w:r w:rsidDel="00000000" w:rsidR="00000000" w:rsidRPr="00000000">
              <w:rPr>
                <w:rFonts w:ascii="Calibri" w:cs="Calibri" w:eastAsia="Calibri" w:hAnsi="Calibri"/>
                <w:sz w:val="20"/>
                <w:szCs w:val="20"/>
                <w:rtl w:val="0"/>
              </w:rPr>
              <w:t xml:space="preserve">, but his male students experienced the Skyped week more positively than his female students. He also found that </w:t>
            </w:r>
            <w:r w:rsidDel="00000000" w:rsidR="00000000" w:rsidRPr="00000000">
              <w:rPr>
                <w:rFonts w:ascii="Calibri" w:cs="Calibri" w:eastAsia="Calibri" w:hAnsi="Calibri"/>
                <w:b w:val="1"/>
                <w:sz w:val="20"/>
                <w:szCs w:val="20"/>
                <w:rtl w:val="0"/>
              </w:rPr>
              <w:t xml:space="preserve">students missed the student-professor interaction </w:t>
            </w:r>
            <w:r w:rsidDel="00000000" w:rsidR="00000000" w:rsidRPr="00000000">
              <w:rPr>
                <w:rFonts w:ascii="Calibri" w:cs="Calibri" w:eastAsia="Calibri" w:hAnsi="Calibri"/>
                <w:sz w:val="20"/>
                <w:szCs w:val="20"/>
                <w:rtl w:val="0"/>
              </w:rPr>
              <w:t xml:space="preserve">and the physical presence of the professor, which tended to “convey enthusiasm and explanations” in the regular F2F class. (They didn’t report missing each other because the students still met in the classroom, while the professor was ‘Skyped in.’)  </w:t>
            </w:r>
            <w:r w:rsidDel="00000000" w:rsidR="00000000" w:rsidRPr="00000000">
              <w:rPr>
                <w:rFonts w:ascii="Calibri" w:cs="Calibri" w:eastAsia="Calibri" w:hAnsi="Calibri"/>
                <w:i w:val="1"/>
                <w:sz w:val="18"/>
                <w:szCs w:val="18"/>
                <w:rtl w:val="0"/>
              </w:rPr>
              <w:t xml:space="preserve"> </w:t>
            </w:r>
            <w:r w:rsidDel="00000000" w:rsidR="00000000" w:rsidRPr="00000000">
              <w:rPr>
                <w:rFonts w:ascii="Calibri" w:cs="Calibri" w:eastAsia="Calibri" w:hAnsi="Calibri"/>
                <w:sz w:val="18"/>
                <w:szCs w:val="18"/>
                <w:rtl w:val="0"/>
              </w:rPr>
              <w:t xml:space="preserve">(Terence Day, “</w:t>
            </w:r>
            <w:hyperlink r:id="rId20">
              <w:r w:rsidDel="00000000" w:rsidR="00000000" w:rsidRPr="00000000">
                <w:rPr>
                  <w:rFonts w:ascii="Calibri" w:cs="Calibri" w:eastAsia="Calibri" w:hAnsi="Calibri"/>
                  <w:color w:val="1155cc"/>
                  <w:sz w:val="18"/>
                  <w:szCs w:val="18"/>
                  <w:u w:val="single"/>
                  <w:rtl w:val="0"/>
                </w:rPr>
                <w:t xml:space="preserve">Academic Continuity: Staying True to Teaching Values and Objectives in the Face of Course Interruptions</w:t>
              </w:r>
            </w:hyperlink>
            <w:r w:rsidDel="00000000" w:rsidR="00000000" w:rsidRPr="00000000">
              <w:rPr>
                <w:rFonts w:ascii="Calibri" w:cs="Calibri" w:eastAsia="Calibri" w:hAnsi="Calibri"/>
                <w:sz w:val="18"/>
                <w:szCs w:val="18"/>
                <w:rtl w:val="0"/>
              </w:rPr>
              <w:t xml:space="preserve">,” 2015)</w:t>
            </w: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Fonts w:ascii="Calibri" w:cs="Calibri" w:eastAsia="Calibri" w:hAnsi="Calibri"/>
                <w:rtl w:val="0"/>
              </w:rPr>
              <w:t xml:space="preserve">This remote teaching or virtual learning will be </w:t>
            </w:r>
            <w:r w:rsidDel="00000000" w:rsidR="00000000" w:rsidRPr="00000000">
              <w:rPr>
                <w:rFonts w:ascii="Calibri" w:cs="Calibri" w:eastAsia="Calibri" w:hAnsi="Calibri"/>
                <w:b w:val="1"/>
                <w:rtl w:val="0"/>
              </w:rPr>
              <w:t xml:space="preserve">interactive, focused on facilitating two-way communication</w:t>
            </w:r>
            <w:r w:rsidDel="00000000" w:rsidR="00000000" w:rsidRPr="00000000">
              <w:rPr>
                <w:rFonts w:ascii="Calibri" w:cs="Calibri" w:eastAsia="Calibri" w:hAnsi="Calibri"/>
                <w:rtl w:val="0"/>
              </w:rPr>
              <w:t xml:space="preserve"> between instructor and student. </w:t>
            </w:r>
          </w:p>
          <w:p w:rsidR="00000000" w:rsidDel="00000000" w:rsidP="00000000" w:rsidRDefault="00000000" w:rsidRPr="00000000" w14:paraId="0000005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Here are a few examples:</w:t>
            </w:r>
          </w:p>
          <w:p w:rsidR="00000000" w:rsidDel="00000000" w:rsidP="00000000" w:rsidRDefault="00000000" w:rsidRPr="00000000" w14:paraId="0000005F">
            <w:pPr>
              <w:numPr>
                <w:ilvl w:val="0"/>
                <w:numId w:val="18"/>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Asynchronous LMS quizzing tools and synchronous chat features lend themselves to formative assessments like minute papers, muddiest points, preconception checks</w:t>
            </w:r>
          </w:p>
          <w:p w:rsidR="00000000" w:rsidDel="00000000" w:rsidP="00000000" w:rsidRDefault="00000000" w:rsidRPr="00000000" w14:paraId="00000060">
            <w:pPr>
              <w:numPr>
                <w:ilvl w:val="0"/>
                <w:numId w:val="18"/>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Feedback can be given individually or to the class as a whole by email, webconference, screencast, posting in the LMS, et al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b w:val="1"/>
                <w:rtl w:val="0"/>
              </w:rPr>
              <w:t xml:space="preserve">Student</w:t>
            </w:r>
            <w:r w:rsidDel="00000000" w:rsidR="00000000" w:rsidRPr="00000000">
              <w:rPr>
                <w:rFonts w:ascii="Calibri" w:cs="Calibri" w:eastAsia="Calibri" w:hAnsi="Calibri"/>
                <w:b w:val="1"/>
                <w:rtl w:val="0"/>
              </w:rPr>
              <w:t xml:space="preserve"> connectedness contributes to a positive learning experience in a variety of ways</w:t>
            </w:r>
            <w:r w:rsidDel="00000000" w:rsidR="00000000" w:rsidRPr="00000000">
              <w:rPr>
                <w:rFonts w:ascii="Calibri" w:cs="Calibri" w:eastAsia="Calibri" w:hAnsi="Calibri"/>
                <w:rtl w:val="0"/>
              </w:rPr>
              <w:t xml:space="preserve">, such as the following: </w:t>
            </w:r>
          </w:p>
          <w:p w:rsidR="00000000" w:rsidDel="00000000" w:rsidP="00000000" w:rsidRDefault="00000000" w:rsidRPr="00000000" w14:paraId="00000062">
            <w:pPr>
              <w:numPr>
                <w:ilvl w:val="0"/>
                <w:numId w:val="9"/>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higher levels of persistence</w:t>
            </w:r>
            <w:r w:rsidDel="00000000" w:rsidR="00000000" w:rsidRPr="00000000">
              <w:rPr>
                <w:rFonts w:ascii="Calibri" w:cs="Calibri" w:eastAsia="Calibri" w:hAnsi="Calibri"/>
                <w:sz w:val="20"/>
                <w:szCs w:val="20"/>
                <w:highlight w:val="white"/>
                <w:rtl w:val="0"/>
              </w:rPr>
              <w:t xml:space="preserve"> (Pascarella &amp; Terenzini, 1978), </w:t>
            </w:r>
          </w:p>
          <w:p w:rsidR="00000000" w:rsidDel="00000000" w:rsidP="00000000" w:rsidRDefault="00000000" w:rsidRPr="00000000" w14:paraId="00000063">
            <w:pPr>
              <w:numPr>
                <w:ilvl w:val="0"/>
                <w:numId w:val="9"/>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highlight w:val="white"/>
                <w:rtl w:val="0"/>
              </w:rPr>
              <w:t xml:space="preserve">engagement with coursework (Umbach &amp; Wawrzynski, 2005), </w:t>
            </w:r>
          </w:p>
          <w:p w:rsidR="00000000" w:rsidDel="00000000" w:rsidP="00000000" w:rsidRDefault="00000000" w:rsidRPr="00000000" w14:paraId="00000064">
            <w:pPr>
              <w:numPr>
                <w:ilvl w:val="0"/>
                <w:numId w:val="9"/>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highlight w:val="white"/>
                <w:rtl w:val="0"/>
              </w:rPr>
              <w:t xml:space="preserve">effort (Kuh &amp; Hu, 2001), as well as increases in confidence in their own potential (Vogt, Hocevar, &amp; Hagedorn, 2007), and </w:t>
            </w:r>
          </w:p>
          <w:p w:rsidR="00000000" w:rsidDel="00000000" w:rsidP="00000000" w:rsidRDefault="00000000" w:rsidRPr="00000000" w14:paraId="00000065">
            <w:pPr>
              <w:numPr>
                <w:ilvl w:val="0"/>
                <w:numId w:val="9"/>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highlight w:val="white"/>
                <w:rtl w:val="0"/>
              </w:rPr>
              <w:t xml:space="preserve">academic performance (Anaya &amp; Cole, 2001; Kim &amp; Sax, 2009). </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Relationships matter. Students can feel isolated in online learning contexts. </w:t>
            </w:r>
            <w:r w:rsidDel="00000000" w:rsidR="00000000" w:rsidRPr="00000000">
              <w:rPr>
                <w:rFonts w:ascii="Calibri" w:cs="Calibri" w:eastAsia="Calibri" w:hAnsi="Calibri"/>
                <w:b w:val="1"/>
                <w:rtl w:val="0"/>
              </w:rPr>
              <w:t xml:space="preserve">Today’s technology, however, offers ways to maintain a sense of connectedness</w:t>
            </w:r>
            <w:r w:rsidDel="00000000" w:rsidR="00000000" w:rsidRPr="00000000">
              <w:rPr>
                <w:rFonts w:ascii="Calibri" w:cs="Calibri" w:eastAsia="Calibri" w:hAnsi="Calibri"/>
                <w:rtl w:val="0"/>
              </w:rPr>
              <w:t xml:space="preserve">:</w:t>
            </w:r>
          </w:p>
          <w:p w:rsidR="00000000" w:rsidDel="00000000" w:rsidP="00000000" w:rsidRDefault="00000000" w:rsidRPr="00000000" w14:paraId="00000068">
            <w:pPr>
              <w:numPr>
                <w:ilvl w:val="0"/>
                <w:numId w:val="1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Opportunities for student-student and student-instructor interactions must be purposefully planned in online learning environments (</w:t>
            </w:r>
            <w:hyperlink r:id="rId21">
              <w:r w:rsidDel="00000000" w:rsidR="00000000" w:rsidRPr="00000000">
                <w:rPr>
                  <w:rFonts w:ascii="Calibri" w:cs="Calibri" w:eastAsia="Calibri" w:hAnsi="Calibri"/>
                  <w:color w:val="1155cc"/>
                  <w:sz w:val="20"/>
                  <w:szCs w:val="20"/>
                  <w:u w:val="single"/>
                  <w:rtl w:val="0"/>
                </w:rPr>
                <w:t xml:space="preserve">Slagter van Tyron &amp; Bishop, 2009</w:t>
              </w:r>
            </w:hyperlink>
            <w:r w:rsidDel="00000000" w:rsidR="00000000" w:rsidRPr="00000000">
              <w:rPr>
                <w:rFonts w:ascii="Calibri" w:cs="Calibri" w:eastAsia="Calibri" w:hAnsi="Calibri"/>
                <w:sz w:val="20"/>
                <w:szCs w:val="20"/>
                <w:rtl w:val="0"/>
              </w:rPr>
              <w:t xml:space="preserve">). Frameworks exist to help plan for these types of interactions (</w:t>
            </w:r>
            <w:hyperlink r:id="rId22">
              <w:r w:rsidDel="00000000" w:rsidR="00000000" w:rsidRPr="00000000">
                <w:rPr>
                  <w:rFonts w:ascii="Calibri" w:cs="Calibri" w:eastAsia="Calibri" w:hAnsi="Calibri"/>
                  <w:color w:val="1155cc"/>
                  <w:sz w:val="20"/>
                  <w:szCs w:val="20"/>
                  <w:u w:val="single"/>
                  <w:rtl w:val="0"/>
                </w:rPr>
                <w:t xml:space="preserve">Dikkers, Whiteside, &amp; Lewis, 2012</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69">
            <w:pPr>
              <w:numPr>
                <w:ilvl w:val="0"/>
                <w:numId w:val="1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Connectedness can be fostered through </w:t>
            </w:r>
            <w:r w:rsidDel="00000000" w:rsidR="00000000" w:rsidRPr="00000000">
              <w:rPr>
                <w:rFonts w:ascii="Calibri" w:cs="Calibri" w:eastAsia="Calibri" w:hAnsi="Calibri"/>
                <w:b w:val="1"/>
                <w:sz w:val="20"/>
                <w:szCs w:val="20"/>
                <w:rtl w:val="0"/>
              </w:rPr>
              <w:t xml:space="preserve">purposeful designs of discussion groups</w:t>
            </w:r>
            <w:r w:rsidDel="00000000" w:rsidR="00000000" w:rsidRPr="00000000">
              <w:rPr>
                <w:rFonts w:ascii="Calibri" w:cs="Calibri" w:eastAsia="Calibri" w:hAnsi="Calibri"/>
                <w:sz w:val="20"/>
                <w:szCs w:val="20"/>
                <w:rtl w:val="0"/>
              </w:rPr>
              <w:t xml:space="preserve"> (</w:t>
            </w:r>
            <w:hyperlink r:id="rId23">
              <w:r w:rsidDel="00000000" w:rsidR="00000000" w:rsidRPr="00000000">
                <w:rPr>
                  <w:rFonts w:ascii="Calibri" w:cs="Calibri" w:eastAsia="Calibri" w:hAnsi="Calibri"/>
                  <w:color w:val="1155cc"/>
                  <w:sz w:val="20"/>
                  <w:szCs w:val="20"/>
                  <w:u w:val="single"/>
                  <w:rtl w:val="0"/>
                </w:rPr>
                <w:t xml:space="preserve">Woods &amp; Ebersole, 2010</w:t>
              </w:r>
            </w:hyperlink>
            <w:r w:rsidDel="00000000" w:rsidR="00000000" w:rsidRPr="00000000">
              <w:rPr>
                <w:rFonts w:ascii="Calibri" w:cs="Calibri" w:eastAsia="Calibri" w:hAnsi="Calibri"/>
                <w:sz w:val="20"/>
                <w:szCs w:val="20"/>
                <w:rtl w:val="0"/>
              </w:rPr>
              <w:t xml:space="preserve">), the creation of </w:t>
            </w:r>
            <w:r w:rsidDel="00000000" w:rsidR="00000000" w:rsidRPr="00000000">
              <w:rPr>
                <w:rFonts w:ascii="Calibri" w:cs="Calibri" w:eastAsia="Calibri" w:hAnsi="Calibri"/>
                <w:b w:val="1"/>
                <w:sz w:val="20"/>
                <w:szCs w:val="20"/>
                <w:rtl w:val="0"/>
              </w:rPr>
              <w:t xml:space="preserve">virtual learning communities </w:t>
            </w:r>
            <w:r w:rsidDel="00000000" w:rsidR="00000000" w:rsidRPr="00000000">
              <w:rPr>
                <w:rFonts w:ascii="Calibri" w:cs="Calibri" w:eastAsia="Calibri" w:hAnsi="Calibri"/>
                <w:sz w:val="20"/>
                <w:szCs w:val="20"/>
                <w:rtl w:val="0"/>
              </w:rPr>
              <w:t xml:space="preserve">(</w:t>
            </w:r>
            <w:hyperlink r:id="rId24">
              <w:r w:rsidDel="00000000" w:rsidR="00000000" w:rsidRPr="00000000">
                <w:rPr>
                  <w:rFonts w:ascii="Calibri" w:cs="Calibri" w:eastAsia="Calibri" w:hAnsi="Calibri"/>
                  <w:color w:val="1155cc"/>
                  <w:sz w:val="20"/>
                  <w:szCs w:val="20"/>
                  <w:u w:val="single"/>
                  <w:rtl w:val="0"/>
                </w:rPr>
                <w:t xml:space="preserve">Thurston, 2007</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6A">
            <w:pPr>
              <w:numPr>
                <w:ilvl w:val="0"/>
                <w:numId w:val="1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Instructors and learners prefer different methods of being connected. Across both groups, </w:t>
            </w:r>
            <w:r w:rsidDel="00000000" w:rsidR="00000000" w:rsidRPr="00000000">
              <w:rPr>
                <w:rFonts w:ascii="Calibri" w:cs="Calibri" w:eastAsia="Calibri" w:hAnsi="Calibri"/>
                <w:b w:val="1"/>
                <w:sz w:val="20"/>
                <w:szCs w:val="20"/>
                <w:rtl w:val="0"/>
              </w:rPr>
              <w:t xml:space="preserve">varied forms of discussion (via email, discussion groups, synchronous chat) seemed to be the most effective in developing connected relationships</w:t>
            </w:r>
            <w:r w:rsidDel="00000000" w:rsidR="00000000" w:rsidRPr="00000000">
              <w:rPr>
                <w:rFonts w:ascii="Calibri" w:cs="Calibri" w:eastAsia="Calibri" w:hAnsi="Calibri"/>
                <w:sz w:val="20"/>
                <w:szCs w:val="20"/>
                <w:rtl w:val="0"/>
              </w:rPr>
              <w:t xml:space="preserve"> (</w:t>
            </w:r>
            <w:hyperlink r:id="rId25">
              <w:r w:rsidDel="00000000" w:rsidR="00000000" w:rsidRPr="00000000">
                <w:rPr>
                  <w:rFonts w:ascii="Calibri" w:cs="Calibri" w:eastAsia="Calibri" w:hAnsi="Calibri"/>
                  <w:color w:val="1155cc"/>
                  <w:sz w:val="20"/>
                  <w:szCs w:val="20"/>
                  <w:u w:val="single"/>
                  <w:rtl w:val="0"/>
                </w:rPr>
                <w:t xml:space="preserve">Martin &amp; Bollinger, 2018</w:t>
              </w:r>
            </w:hyperlink>
            <w:r w:rsidDel="00000000" w:rsidR="00000000" w:rsidRPr="00000000">
              <w:rPr>
                <w:rFonts w:ascii="Calibri" w:cs="Calibri" w:eastAsia="Calibri" w:hAnsi="Calibri"/>
                <w:sz w:val="20"/>
                <w:szCs w:val="20"/>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Good teaching is equity-minded </w:t>
            </w:r>
            <w:r w:rsidDel="00000000" w:rsidR="00000000" w:rsidRPr="00000000">
              <w:rPr>
                <w:rFonts w:ascii="Calibri" w:cs="Calibri" w:eastAsia="Calibri" w:hAnsi="Calibri"/>
                <w:b w:val="1"/>
                <w:rtl w:val="0"/>
              </w:rPr>
              <w:t xml:space="preserve">i</w:t>
            </w:r>
            <w:r w:rsidDel="00000000" w:rsidR="00000000" w:rsidRPr="00000000">
              <w:rPr>
                <w:rFonts w:ascii="Calibri" w:cs="Calibri" w:eastAsia="Calibri" w:hAnsi="Calibri"/>
                <w:b w:val="1"/>
                <w:rtl w:val="0"/>
              </w:rPr>
              <w:t xml:space="preserve">n adopting policies, process, and procedures that demonstrate an awareness of the need to include </w:t>
            </w:r>
            <w:r w:rsidDel="00000000" w:rsidR="00000000" w:rsidRPr="00000000">
              <w:rPr>
                <w:rFonts w:ascii="Calibri" w:cs="Calibri" w:eastAsia="Calibri" w:hAnsi="Calibri"/>
                <w:b w:val="1"/>
                <w:i w:val="1"/>
                <w:rtl w:val="0"/>
              </w:rPr>
              <w:t xml:space="preserve">*all*</w:t>
            </w:r>
            <w:r w:rsidDel="00000000" w:rsidR="00000000" w:rsidRPr="00000000">
              <w:rPr>
                <w:rFonts w:ascii="Calibri" w:cs="Calibri" w:eastAsia="Calibri" w:hAnsi="Calibri"/>
                <w:b w:val="1"/>
                <w:rtl w:val="0"/>
              </w:rPr>
              <w:t xml:space="preserve"> learners in </w:t>
            </w:r>
            <w:r w:rsidDel="00000000" w:rsidR="00000000" w:rsidRPr="00000000">
              <w:rPr>
                <w:rFonts w:ascii="Calibri" w:cs="Calibri" w:eastAsia="Calibri" w:hAnsi="Calibri"/>
                <w:b w:val="1"/>
                <w:i w:val="1"/>
                <w:rtl w:val="0"/>
              </w:rPr>
              <w:t xml:space="preserve">*all*</w:t>
            </w:r>
            <w:r w:rsidDel="00000000" w:rsidR="00000000" w:rsidRPr="00000000">
              <w:rPr>
                <w:rFonts w:ascii="Calibri" w:cs="Calibri" w:eastAsia="Calibri" w:hAnsi="Calibri"/>
                <w:b w:val="1"/>
                <w:rtl w:val="0"/>
              </w:rPr>
              <w:t xml:space="preserve"> aspects of course design and implementation.</w:t>
            </w:r>
            <w:r w:rsidDel="00000000" w:rsidR="00000000" w:rsidRPr="00000000">
              <w:rPr>
                <w:rFonts w:ascii="Calibri" w:cs="Calibri" w:eastAsia="Calibri" w:hAnsi="Calibri"/>
                <w:rtl w:val="0"/>
              </w:rPr>
              <w:t xml:space="preserve"> This is also the foundation of Universal Design for Learning.</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Equity-minded faculty work to</w:t>
            </w:r>
          </w:p>
          <w:p w:rsidR="00000000" w:rsidDel="00000000" w:rsidP="00000000" w:rsidRDefault="00000000" w:rsidRPr="00000000" w14:paraId="0000006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identify</w:t>
            </w:r>
            <w:r w:rsidDel="00000000" w:rsidR="00000000" w:rsidRPr="00000000">
              <w:rPr>
                <w:rFonts w:ascii="Calibri" w:cs="Calibri" w:eastAsia="Calibri" w:hAnsi="Calibri"/>
                <w:sz w:val="20"/>
                <w:szCs w:val="20"/>
                <w:rtl w:val="0"/>
              </w:rPr>
              <w:t xml:space="preserve"> patterns of inequity in student learning outcomes</w:t>
            </w:r>
          </w:p>
          <w:p w:rsidR="00000000" w:rsidDel="00000000" w:rsidP="00000000" w:rsidRDefault="00000000" w:rsidRPr="00000000" w14:paraId="0000006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demystify</w:t>
            </w:r>
            <w:r w:rsidDel="00000000" w:rsidR="00000000" w:rsidRPr="00000000">
              <w:rPr>
                <w:rFonts w:ascii="Calibri" w:cs="Calibri" w:eastAsia="Calibri" w:hAnsi="Calibri"/>
                <w:sz w:val="20"/>
                <w:szCs w:val="20"/>
                <w:rtl w:val="0"/>
              </w:rPr>
              <w:t xml:space="preserve"> norms, practices, processes that are part of the traditional college classroom </w:t>
            </w:r>
          </w:p>
          <w:p w:rsidR="00000000" w:rsidDel="00000000" w:rsidP="00000000" w:rsidRDefault="00000000" w:rsidRPr="00000000" w14:paraId="0000007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validate</w:t>
            </w:r>
            <w:r w:rsidDel="00000000" w:rsidR="00000000" w:rsidRPr="00000000">
              <w:rPr>
                <w:rFonts w:ascii="Calibri" w:cs="Calibri" w:eastAsia="Calibri" w:hAnsi="Calibri"/>
                <w:sz w:val="20"/>
                <w:szCs w:val="20"/>
                <w:rtl w:val="0"/>
              </w:rPr>
              <w:t xml:space="preserve"> students’ successes and efforts in learning</w:t>
            </w:r>
          </w:p>
          <w:p w:rsidR="00000000" w:rsidDel="00000000" w:rsidP="00000000" w:rsidRDefault="00000000" w:rsidRPr="00000000" w14:paraId="0000007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partner</w:t>
            </w:r>
            <w:r w:rsidDel="00000000" w:rsidR="00000000" w:rsidRPr="00000000">
              <w:rPr>
                <w:rFonts w:ascii="Calibri" w:cs="Calibri" w:eastAsia="Calibri" w:hAnsi="Calibri"/>
                <w:sz w:val="20"/>
                <w:szCs w:val="20"/>
                <w:rtl w:val="0"/>
              </w:rPr>
              <w:t xml:space="preserve"> with students to support their learning</w:t>
            </w:r>
          </w:p>
          <w:p w:rsidR="00000000" w:rsidDel="00000000" w:rsidP="00000000" w:rsidRDefault="00000000" w:rsidRPr="00000000" w14:paraId="0000007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Utilize materials that are </w:t>
            </w:r>
            <w:r w:rsidDel="00000000" w:rsidR="00000000" w:rsidRPr="00000000">
              <w:rPr>
                <w:rFonts w:ascii="Calibri" w:cs="Calibri" w:eastAsia="Calibri" w:hAnsi="Calibri"/>
                <w:b w:val="1"/>
                <w:sz w:val="20"/>
                <w:szCs w:val="20"/>
                <w:rtl w:val="0"/>
              </w:rPr>
              <w:t xml:space="preserve">representative </w:t>
            </w:r>
            <w:r w:rsidDel="00000000" w:rsidR="00000000" w:rsidRPr="00000000">
              <w:rPr>
                <w:rFonts w:ascii="Calibri" w:cs="Calibri" w:eastAsia="Calibri" w:hAnsi="Calibri"/>
                <w:sz w:val="20"/>
                <w:szCs w:val="20"/>
                <w:rtl w:val="0"/>
              </w:rPr>
              <w:t xml:space="preserve">of students’ in a course</w:t>
            </w:r>
          </w:p>
          <w:p w:rsidR="00000000" w:rsidDel="00000000" w:rsidP="00000000" w:rsidRDefault="00000000" w:rsidRPr="00000000" w14:paraId="0000007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deconstruct</w:t>
            </w:r>
            <w:r w:rsidDel="00000000" w:rsidR="00000000" w:rsidRPr="00000000">
              <w:rPr>
                <w:rFonts w:ascii="Calibri" w:cs="Calibri" w:eastAsia="Calibri" w:hAnsi="Calibri"/>
                <w:sz w:val="20"/>
                <w:szCs w:val="20"/>
                <w:rtl w:val="0"/>
              </w:rPr>
              <w:t xml:space="preserve"> notions of a singular “norm” for the student experience</w:t>
            </w:r>
          </w:p>
          <w:p w:rsidR="00000000" w:rsidDel="00000000" w:rsidP="00000000" w:rsidRDefault="00000000" w:rsidRPr="00000000" w14:paraId="00000074">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See the helpful blog post “</w:t>
            </w:r>
            <w:hyperlink r:id="rId26">
              <w:r w:rsidDel="00000000" w:rsidR="00000000" w:rsidRPr="00000000">
                <w:rPr>
                  <w:rFonts w:ascii="Calibri" w:cs="Calibri" w:eastAsia="Calibri" w:hAnsi="Calibri"/>
                  <w:color w:val="1155cc"/>
                  <w:sz w:val="20"/>
                  <w:szCs w:val="20"/>
                  <w:u w:val="single"/>
                  <w:rtl w:val="0"/>
                </w:rPr>
                <w:t xml:space="preserve">4 Practices to Promote Equity in the Classroom</w:t>
              </w:r>
            </w:hyperlink>
            <w:r w:rsidDel="00000000" w:rsidR="00000000" w:rsidRPr="00000000">
              <w:rPr>
                <w:rFonts w:ascii="Calibri" w:cs="Calibri" w:eastAsia="Calibri" w:hAnsi="Calibri"/>
                <w:sz w:val="20"/>
                <w:szCs w:val="20"/>
                <w:rtl w:val="0"/>
              </w:rPr>
              <w:t xml:space="preserve">,” as well as articles by  </w:t>
            </w:r>
            <w:hyperlink r:id="rId27">
              <w:r w:rsidDel="00000000" w:rsidR="00000000" w:rsidRPr="00000000">
                <w:rPr>
                  <w:rFonts w:ascii="Calibri" w:cs="Calibri" w:eastAsia="Calibri" w:hAnsi="Calibri"/>
                  <w:color w:val="1155cc"/>
                  <w:sz w:val="20"/>
                  <w:szCs w:val="20"/>
                  <w:u w:val="single"/>
                  <w:rtl w:val="0"/>
                </w:rPr>
                <w:t xml:space="preserve">Bensimon, Dowd, &amp; Witham, 2016</w:t>
              </w:r>
            </w:hyperlink>
            <w:r w:rsidDel="00000000" w:rsidR="00000000" w:rsidRPr="00000000">
              <w:rPr>
                <w:rFonts w:ascii="Calibri" w:cs="Calibri" w:eastAsia="Calibri" w:hAnsi="Calibri"/>
                <w:sz w:val="20"/>
                <w:szCs w:val="20"/>
                <w:rtl w:val="0"/>
              </w:rPr>
              <w:t xml:space="preserve"> and</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color w:val="0000ff"/>
                <w:sz w:val="20"/>
                <w:szCs w:val="20"/>
                <w:u w:val="single"/>
                <w:rtl w:val="0"/>
              </w:rPr>
              <w:t xml:space="preserve">T</w:t>
            </w:r>
            <w:hyperlink r:id="rId28">
              <w:r w:rsidDel="00000000" w:rsidR="00000000" w:rsidRPr="00000000">
                <w:rPr>
                  <w:rFonts w:ascii="Calibri" w:cs="Calibri" w:eastAsia="Calibri" w:hAnsi="Calibri"/>
                  <w:color w:val="1155cc"/>
                  <w:sz w:val="20"/>
                  <w:szCs w:val="20"/>
                  <w:u w:val="single"/>
                  <w:rtl w:val="0"/>
                </w:rPr>
                <w:t xml:space="preserve">anner, 2013</w:t>
              </w:r>
            </w:hyperlink>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07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hyperlink r:id="rId29">
              <w:r w:rsidDel="00000000" w:rsidR="00000000" w:rsidRPr="00000000">
                <w:rPr>
                  <w:rFonts w:ascii="Calibri" w:cs="Calibri" w:eastAsia="Calibri" w:hAnsi="Calibri"/>
                  <w:color w:val="1155cc"/>
                  <w:sz w:val="20"/>
                  <w:szCs w:val="20"/>
                  <w:u w:val="single"/>
                  <w:rtl w:val="0"/>
                </w:rPr>
                <w:t xml:space="preserve">Universal Design for Learning</w:t>
              </w:r>
            </w:hyperlink>
            <w:r w:rsidDel="00000000" w:rsidR="00000000" w:rsidRPr="00000000">
              <w:rPr>
                <w:rFonts w:ascii="Calibri" w:cs="Calibri" w:eastAsia="Calibri" w:hAnsi="Calibri"/>
                <w:sz w:val="20"/>
                <w:szCs w:val="20"/>
                <w:rtl w:val="0"/>
              </w:rPr>
              <w:t xml:space="preserve"> (UDL) is an evidence-informed approach to course design that accounts for individual learner needs and adheres to an equity-minded perspective in teaching/learning. Basic tenants of UDL include: </w:t>
            </w:r>
          </w:p>
          <w:p w:rsidR="00000000" w:rsidDel="00000000" w:rsidP="00000000" w:rsidRDefault="00000000" w:rsidRPr="00000000" w14:paraId="0000007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Providing multiple means of engagement</w:t>
            </w:r>
          </w:p>
          <w:p w:rsidR="00000000" w:rsidDel="00000000" w:rsidP="00000000" w:rsidRDefault="00000000" w:rsidRPr="00000000" w14:paraId="0000007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Providing multiple ways in which knowledge can be represented</w:t>
            </w:r>
          </w:p>
          <w:p w:rsidR="00000000" w:rsidDel="00000000" w:rsidP="00000000" w:rsidRDefault="00000000" w:rsidRPr="00000000" w14:paraId="0000007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Providing multiple ways of action and expression to encourage learning</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Calibri" w:cs="Calibri" w:eastAsia="Calibri" w:hAnsi="Calibri"/>
              </w:rPr>
            </w:pPr>
            <w:r w:rsidDel="00000000" w:rsidR="00000000" w:rsidRPr="00000000">
              <w:rPr>
                <w:rFonts w:ascii="Calibri" w:cs="Calibri" w:eastAsia="Calibri" w:hAnsi="Calibri"/>
                <w:b w:val="1"/>
                <w:rtl w:val="0"/>
              </w:rPr>
              <w:t xml:space="preserve">We can be intentional about addressing issues of e</w:t>
            </w:r>
            <w:r w:rsidDel="00000000" w:rsidR="00000000" w:rsidRPr="00000000">
              <w:rPr>
                <w:rFonts w:ascii="Calibri" w:cs="Calibri" w:eastAsia="Calibri" w:hAnsi="Calibri"/>
                <w:b w:val="1"/>
                <w:rtl w:val="0"/>
              </w:rPr>
              <w:t xml:space="preserve">quity</w:t>
            </w:r>
            <w:r w:rsidDel="00000000" w:rsidR="00000000" w:rsidRPr="00000000">
              <w:rPr>
                <w:rFonts w:ascii="Calibri" w:cs="Calibri" w:eastAsia="Calibri" w:hAnsi="Calibri"/>
                <w:b w:val="1"/>
                <w:rtl w:val="0"/>
              </w:rPr>
              <w:t xml:space="preserve"> in virtual teaching contexts</w:t>
            </w:r>
            <w:r w:rsidDel="00000000" w:rsidR="00000000" w:rsidRPr="00000000">
              <w:rPr>
                <w:rFonts w:ascii="Calibri" w:cs="Calibri" w:eastAsia="Calibri" w:hAnsi="Calibri"/>
                <w:rtl w:val="0"/>
              </w:rPr>
              <w:t xml:space="preserve">.</w:t>
            </w:r>
          </w:p>
          <w:p w:rsidR="00000000" w:rsidDel="00000000" w:rsidP="00000000" w:rsidRDefault="00000000" w:rsidRPr="00000000" w14:paraId="0000007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sz w:val="20"/>
                <w:szCs w:val="20"/>
                <w:rtl w:val="0"/>
              </w:rPr>
              <w:t xml:space="preserve">First, m</w:t>
            </w:r>
            <w:r w:rsidDel="00000000" w:rsidR="00000000" w:rsidRPr="00000000">
              <w:rPr>
                <w:rFonts w:ascii="Calibri" w:cs="Calibri" w:eastAsia="Calibri" w:hAnsi="Calibri"/>
                <w:color w:val="000000"/>
                <w:sz w:val="20"/>
                <w:szCs w:val="20"/>
                <w:rtl w:val="0"/>
              </w:rPr>
              <w:t xml:space="preserve">oving courses t</w:t>
            </w:r>
            <w:r w:rsidDel="00000000" w:rsidR="00000000" w:rsidRPr="00000000">
              <w:rPr>
                <w:rFonts w:ascii="Calibri" w:cs="Calibri" w:eastAsia="Calibri" w:hAnsi="Calibri"/>
                <w:color w:val="000000"/>
                <w:sz w:val="20"/>
                <w:szCs w:val="20"/>
                <w:rtl w:val="0"/>
              </w:rPr>
              <w:t xml:space="preserve">o remote learning environments </w:t>
            </w:r>
            <w:r w:rsidDel="00000000" w:rsidR="00000000" w:rsidRPr="00000000">
              <w:rPr>
                <w:rFonts w:ascii="Calibri" w:cs="Calibri" w:eastAsia="Calibri" w:hAnsi="Calibri"/>
                <w:sz w:val="20"/>
                <w:szCs w:val="20"/>
                <w:rtl w:val="0"/>
              </w:rPr>
              <w:t xml:space="preserve">requires students and faculty to have</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00"/>
                <w:sz w:val="20"/>
                <w:szCs w:val="20"/>
                <w:rtl w:val="0"/>
              </w:rPr>
              <w:t xml:space="preserve">access to relevant technologies</w:t>
            </w:r>
            <w:r w:rsidDel="00000000" w:rsidR="00000000" w:rsidRPr="00000000">
              <w:rPr>
                <w:rFonts w:ascii="Calibri" w:cs="Calibri" w:eastAsia="Calibri" w:hAnsi="Calibri"/>
                <w:color w:val="000000"/>
                <w:sz w:val="20"/>
                <w:szCs w:val="20"/>
                <w:rtl w:val="0"/>
              </w:rPr>
              <w:t xml:space="preserve">. </w:t>
            </w:r>
          </w:p>
          <w:p w:rsidR="00000000" w:rsidDel="00000000" w:rsidP="00000000" w:rsidRDefault="00000000" w:rsidRPr="00000000" w14:paraId="0000007F">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understand issues with access to technology and/or connectivity, this </w:t>
            </w:r>
            <w:hyperlink r:id="rId30">
              <w:r w:rsidDel="00000000" w:rsidR="00000000" w:rsidRPr="00000000">
                <w:rPr>
                  <w:rFonts w:ascii="Calibri" w:cs="Calibri" w:eastAsia="Calibri" w:hAnsi="Calibri"/>
                  <w:color w:val="1155cc"/>
                  <w:sz w:val="20"/>
                  <w:szCs w:val="20"/>
                  <w:u w:val="single"/>
                  <w:rtl w:val="0"/>
                </w:rPr>
                <w:t xml:space="preserve">survey of accessibility</w:t>
              </w:r>
            </w:hyperlink>
            <w:r w:rsidDel="00000000" w:rsidR="00000000" w:rsidRPr="00000000">
              <w:rPr>
                <w:rFonts w:ascii="Calibri" w:cs="Calibri" w:eastAsia="Calibri" w:hAnsi="Calibri"/>
                <w:sz w:val="20"/>
                <w:szCs w:val="20"/>
                <w:rtl w:val="0"/>
              </w:rPr>
              <w:t xml:space="preserve"> helps instructors find out about their students’ specific circumstances. </w:t>
            </w:r>
          </w:p>
          <w:p w:rsidR="00000000" w:rsidDel="00000000" w:rsidP="00000000" w:rsidRDefault="00000000" w:rsidRPr="00000000" w14:paraId="00000080">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Questions like “Can students do this work from a phone?” or “How much data is needed to download and upload course content” become relevant to ask. </w:t>
            </w:r>
          </w:p>
          <w:p w:rsidR="00000000" w:rsidDel="00000000" w:rsidP="00000000" w:rsidRDefault="00000000" w:rsidRPr="00000000" w14:paraId="00000081">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include all students in important learning processes, </w:t>
            </w:r>
            <w:hyperlink r:id="rId31">
              <w:r w:rsidDel="00000000" w:rsidR="00000000" w:rsidRPr="00000000">
                <w:rPr>
                  <w:rFonts w:ascii="Calibri" w:cs="Calibri" w:eastAsia="Calibri" w:hAnsi="Calibri"/>
                  <w:color w:val="1155cc"/>
                  <w:sz w:val="20"/>
                  <w:szCs w:val="20"/>
                  <w:u w:val="single"/>
                  <w:rtl w:val="0"/>
                </w:rPr>
                <w:t xml:space="preserve">many recommend that </w:t>
              </w:r>
            </w:hyperlink>
            <w:hyperlink r:id="rId32">
              <w:r w:rsidDel="00000000" w:rsidR="00000000" w:rsidRPr="00000000">
                <w:rPr>
                  <w:rFonts w:ascii="Calibri" w:cs="Calibri" w:eastAsia="Calibri" w:hAnsi="Calibri"/>
                  <w:b w:val="1"/>
                  <w:color w:val="1155cc"/>
                  <w:sz w:val="20"/>
                  <w:szCs w:val="20"/>
                  <w:u w:val="single"/>
                  <w:rtl w:val="0"/>
                </w:rPr>
                <w:t xml:space="preserve">courses not be taught in an exclusively synchronous format</w:t>
              </w:r>
            </w:hyperlink>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Internet providers (e.g., </w:t>
            </w:r>
            <w:hyperlink r:id="rId33">
              <w:r w:rsidDel="00000000" w:rsidR="00000000" w:rsidRPr="00000000">
                <w:rPr>
                  <w:rFonts w:ascii="Calibri" w:cs="Calibri" w:eastAsia="Calibri" w:hAnsi="Calibri"/>
                  <w:color w:val="1155cc"/>
                  <w:sz w:val="20"/>
                  <w:szCs w:val="20"/>
                  <w:u w:val="single"/>
                  <w:rtl w:val="0"/>
                </w:rPr>
                <w:t xml:space="preserve">Comcast</w:t>
              </w:r>
            </w:hyperlink>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rtl w:val="0"/>
              </w:rPr>
              <w:t xml:space="preserve"> are offering low-cost support to increase student access to wifi connectivity.</w:t>
            </w:r>
            <w:r w:rsidDel="00000000" w:rsidR="00000000" w:rsidRPr="00000000">
              <w:rPr>
                <w:rtl w:val="0"/>
              </w:rPr>
            </w:r>
          </w:p>
          <w:p w:rsidR="00000000" w:rsidDel="00000000" w:rsidP="00000000" w:rsidRDefault="00000000" w:rsidRPr="00000000" w14:paraId="00000082">
            <w:pPr>
              <w:spacing w:line="240" w:lineRule="auto"/>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3">
            <w:pPr>
              <w:spacing w:line="240" w:lineRule="auto"/>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Various sources have outlined other </w:t>
            </w:r>
            <w:r w:rsidDel="00000000" w:rsidR="00000000" w:rsidRPr="00000000">
              <w:rPr>
                <w:rFonts w:ascii="Calibri" w:cs="Calibri" w:eastAsia="Calibri" w:hAnsi="Calibri"/>
                <w:color w:val="000000"/>
                <w:sz w:val="20"/>
                <w:szCs w:val="20"/>
                <w:rtl w:val="0"/>
              </w:rPr>
              <w:t xml:space="preserve">specific issues related to </w:t>
            </w:r>
            <w:hyperlink r:id="rId34">
              <w:r w:rsidDel="00000000" w:rsidR="00000000" w:rsidRPr="00000000">
                <w:rPr>
                  <w:rFonts w:ascii="Calibri" w:cs="Calibri" w:eastAsia="Calibri" w:hAnsi="Calibri"/>
                  <w:color w:val="1155cc"/>
                  <w:sz w:val="20"/>
                  <w:szCs w:val="20"/>
                  <w:u w:val="single"/>
                  <w:rtl w:val="0"/>
                </w:rPr>
                <w:t xml:space="preserve">equity</w:t>
              </w:r>
            </w:hyperlink>
            <w:r w:rsidDel="00000000" w:rsidR="00000000" w:rsidRPr="00000000">
              <w:rPr>
                <w:rFonts w:ascii="Calibri" w:cs="Calibri" w:eastAsia="Calibri" w:hAnsi="Calibri"/>
                <w:sz w:val="20"/>
                <w:szCs w:val="20"/>
                <w:rtl w:val="0"/>
              </w:rPr>
              <w:t xml:space="preserve">, </w:t>
            </w:r>
            <w:hyperlink r:id="rId35">
              <w:r w:rsidDel="00000000" w:rsidR="00000000" w:rsidRPr="00000000">
                <w:rPr>
                  <w:rFonts w:ascii="Calibri" w:cs="Calibri" w:eastAsia="Calibri" w:hAnsi="Calibri"/>
                  <w:color w:val="1155cc"/>
                  <w:sz w:val="20"/>
                  <w:szCs w:val="20"/>
                  <w:u w:val="single"/>
                  <w:rtl w:val="0"/>
                </w:rPr>
                <w:t xml:space="preserve">access</w:t>
              </w:r>
            </w:hyperlink>
            <w:r w:rsidDel="00000000" w:rsidR="00000000" w:rsidRPr="00000000">
              <w:rPr>
                <w:rFonts w:ascii="Calibri" w:cs="Calibri" w:eastAsia="Calibri" w:hAnsi="Calibri"/>
                <w:color w:val="000000"/>
                <w:sz w:val="20"/>
                <w:szCs w:val="20"/>
                <w:rtl w:val="0"/>
              </w:rPr>
              <w:t xml:space="preserve"> and </w:t>
            </w:r>
            <w:hyperlink r:id="rId36">
              <w:r w:rsidDel="00000000" w:rsidR="00000000" w:rsidRPr="00000000">
                <w:rPr>
                  <w:rFonts w:ascii="Calibri" w:cs="Calibri" w:eastAsia="Calibri" w:hAnsi="Calibri"/>
                  <w:color w:val="1155cc"/>
                  <w:sz w:val="20"/>
                  <w:szCs w:val="20"/>
                  <w:u w:val="single"/>
                  <w:rtl w:val="0"/>
                </w:rPr>
                <w:t xml:space="preserve">prioritization of academics in a rapidly changing landscape</w:t>
              </w:r>
            </w:hyperlink>
            <w:r w:rsidDel="00000000" w:rsidR="00000000" w:rsidRPr="00000000">
              <w:rPr>
                <w:rFonts w:ascii="Calibri" w:cs="Calibri" w:eastAsia="Calibri" w:hAnsi="Calibri"/>
                <w:sz w:val="20"/>
                <w:szCs w:val="20"/>
                <w:rtl w:val="0"/>
              </w:rPr>
              <w:t xml:space="preserve">, suggesting that course instructors </w:t>
            </w:r>
          </w:p>
          <w:p w:rsidR="00000000" w:rsidDel="00000000" w:rsidP="00000000" w:rsidRDefault="00000000" w:rsidRPr="00000000" w14:paraId="00000084">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identify and prioritize the most critical content for focus while teaching/learning remotely</w:t>
            </w:r>
          </w:p>
          <w:p w:rsidR="00000000" w:rsidDel="00000000" w:rsidP="00000000" w:rsidRDefault="00000000" w:rsidRPr="00000000" w14:paraId="00000085">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consider open-book, open-note tests/quizzes</w:t>
            </w:r>
          </w:p>
          <w:p w:rsidR="00000000" w:rsidDel="00000000" w:rsidP="00000000" w:rsidRDefault="00000000" w:rsidRPr="00000000" w14:paraId="00000086">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 technologies that students can easily secure and use at low or no cost</w:t>
            </w:r>
          </w:p>
          <w:p w:rsidR="00000000" w:rsidDel="00000000" w:rsidP="00000000" w:rsidRDefault="00000000" w:rsidRPr="00000000" w14:paraId="00000087">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explain how to use and trouble-shoot with any technologies utilized</w:t>
            </w:r>
            <w:r w:rsidDel="00000000" w:rsidR="00000000" w:rsidRPr="00000000">
              <w:rPr>
                <w:rtl w:val="0"/>
              </w:rPr>
            </w:r>
          </w:p>
          <w:p w:rsidR="00000000" w:rsidDel="00000000" w:rsidP="00000000" w:rsidRDefault="00000000" w:rsidRPr="00000000" w14:paraId="00000088">
            <w:pPr>
              <w:spacing w:line="240" w:lineRule="auto"/>
              <w:ind w:left="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Rebecca Barrett-Fox’s </w:t>
            </w:r>
            <w:hyperlink r:id="rId37">
              <w:r w:rsidDel="00000000" w:rsidR="00000000" w:rsidRPr="00000000">
                <w:rPr>
                  <w:rFonts w:ascii="Calibri" w:cs="Calibri" w:eastAsia="Calibri" w:hAnsi="Calibri"/>
                  <w:color w:val="1155cc"/>
                  <w:sz w:val="20"/>
                  <w:szCs w:val="20"/>
                  <w:u w:val="single"/>
                  <w:rtl w:val="0"/>
                </w:rPr>
                <w:t xml:space="preserve">blog post</w:t>
              </w:r>
            </w:hyperlink>
            <w:r w:rsidDel="00000000" w:rsidR="00000000" w:rsidRPr="00000000">
              <w:rPr>
                <w:rFonts w:ascii="Calibri" w:cs="Calibri" w:eastAsia="Calibri" w:hAnsi="Calibri"/>
                <w:sz w:val="20"/>
                <w:szCs w:val="20"/>
                <w:rtl w:val="0"/>
              </w:rPr>
              <w:t xml:space="preserve"> also offers the following equity-focused advice:</w:t>
            </w:r>
          </w:p>
          <w:p w:rsidR="00000000" w:rsidDel="00000000" w:rsidP="00000000" w:rsidRDefault="00000000" w:rsidRPr="00000000" w14:paraId="00000089">
            <w:pPr>
              <w:numPr>
                <w:ilvl w:val="0"/>
                <w:numId w:val="10"/>
              </w:numPr>
              <w:spacing w:line="240" w:lineRule="auto"/>
              <w:ind w:left="72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Be flexible with assessments. Allow students to re-take them and correct their mistakes. </w:t>
            </w:r>
          </w:p>
          <w:p w:rsidR="00000000" w:rsidDel="00000000" w:rsidP="00000000" w:rsidRDefault="00000000" w:rsidRPr="00000000" w14:paraId="0000008A">
            <w:pPr>
              <w:numPr>
                <w:ilvl w:val="0"/>
                <w:numId w:val="10"/>
              </w:numPr>
              <w:spacing w:line="240" w:lineRule="auto"/>
              <w:ind w:left="72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Communicate frequently about due dates, assignment procedures, and other important concepts/information.</w:t>
            </w:r>
          </w:p>
          <w:p w:rsidR="00000000" w:rsidDel="00000000" w:rsidP="00000000" w:rsidRDefault="00000000" w:rsidRPr="00000000" w14:paraId="0000008B">
            <w:pPr>
              <w:numPr>
                <w:ilvl w:val="0"/>
                <w:numId w:val="10"/>
              </w:numPr>
              <w:spacing w:line="240" w:lineRule="auto"/>
              <w:ind w:left="72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Make expectations clear, evident, and kind to varied student needs (e.g., access to wifi, familiarity with technology).</w:t>
            </w:r>
          </w:p>
          <w:p w:rsidR="00000000" w:rsidDel="00000000" w:rsidP="00000000" w:rsidRDefault="00000000" w:rsidRPr="00000000" w14:paraId="0000008C">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Finally, for applying principles of UDL to support all learners in virtual learning contexts, </w:t>
            </w:r>
            <w:hyperlink r:id="rId38">
              <w:r w:rsidDel="00000000" w:rsidR="00000000" w:rsidRPr="00000000">
                <w:rPr>
                  <w:rFonts w:ascii="Calibri" w:cs="Calibri" w:eastAsia="Calibri" w:hAnsi="Calibri"/>
                  <w:color w:val="1155cc"/>
                  <w:sz w:val="20"/>
                  <w:szCs w:val="20"/>
                  <w:u w:val="single"/>
                  <w:rtl w:val="0"/>
                </w:rPr>
                <w:t xml:space="preserve">Dell, Dell, and Blackwell (2015)</w:t>
              </w:r>
            </w:hyperlink>
            <w:r w:rsidDel="00000000" w:rsidR="00000000" w:rsidRPr="00000000">
              <w:rPr>
                <w:rFonts w:ascii="Calibri" w:cs="Calibri" w:eastAsia="Calibri" w:hAnsi="Calibri"/>
                <w:color w:val="000000"/>
                <w:sz w:val="20"/>
                <w:szCs w:val="20"/>
                <w:rtl w:val="0"/>
              </w:rPr>
              <w:t xml:space="preserve"> sugges</w:t>
            </w:r>
            <w:r w:rsidDel="00000000" w:rsidR="00000000" w:rsidRPr="00000000">
              <w:rPr>
                <w:rFonts w:ascii="Calibri" w:cs="Calibri" w:eastAsia="Calibri" w:hAnsi="Calibri"/>
                <w:color w:val="000000"/>
                <w:sz w:val="20"/>
                <w:szCs w:val="20"/>
                <w:rtl w:val="0"/>
              </w:rPr>
              <w:t xml:space="preserve">t the following:</w:t>
            </w:r>
            <w:r w:rsidDel="00000000" w:rsidR="00000000" w:rsidRPr="00000000">
              <w:rPr>
                <w:rtl w:val="0"/>
              </w:rPr>
            </w:r>
          </w:p>
          <w:p w:rsidR="00000000" w:rsidDel="00000000" w:rsidP="00000000" w:rsidRDefault="00000000" w:rsidRPr="00000000" w14:paraId="0000008E">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create content first, then design the course</w:t>
            </w:r>
          </w:p>
          <w:p w:rsidR="00000000" w:rsidDel="00000000" w:rsidP="00000000" w:rsidRDefault="00000000" w:rsidRPr="00000000" w14:paraId="0000008F">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include an accommodation statement in all relevant course documents</w:t>
            </w:r>
          </w:p>
          <w:p w:rsidR="00000000" w:rsidDel="00000000" w:rsidP="00000000" w:rsidRDefault="00000000" w:rsidRPr="00000000" w14:paraId="00000090">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model and teach good discussion board etiquette</w:t>
            </w:r>
          </w:p>
          <w:p w:rsidR="00000000" w:rsidDel="00000000" w:rsidP="00000000" w:rsidRDefault="00000000" w:rsidRPr="00000000" w14:paraId="00000091">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use color and fonts with care</w:t>
            </w:r>
          </w:p>
          <w:p w:rsidR="00000000" w:rsidDel="00000000" w:rsidP="00000000" w:rsidRDefault="00000000" w:rsidRPr="00000000" w14:paraId="00000092">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utilize accessible document formats</w:t>
            </w:r>
          </w:p>
          <w:p w:rsidR="00000000" w:rsidDel="00000000" w:rsidP="00000000" w:rsidRDefault="00000000" w:rsidRPr="00000000" w14:paraId="00000093">
            <w:pPr>
              <w:numPr>
                <w:ilvl w:val="0"/>
                <w:numId w:val="14"/>
              </w:numPr>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make auditory content visual -- and vice versa</w:t>
            </w:r>
            <w:r w:rsidDel="00000000" w:rsidR="00000000" w:rsidRPr="00000000">
              <w:rPr>
                <w:rtl w:val="0"/>
              </w:rPr>
            </w:r>
          </w:p>
        </w:tc>
      </w:tr>
    </w:tbl>
    <w:p w:rsidR="00000000" w:rsidDel="00000000" w:rsidP="00000000" w:rsidRDefault="00000000" w:rsidRPr="00000000" w14:paraId="0000009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5">
      <w:pPr>
        <w:pStyle w:val="Heading3"/>
        <w:spacing w:line="240" w:lineRule="auto"/>
        <w:rPr>
          <w:rFonts w:ascii="Calibri" w:cs="Calibri" w:eastAsia="Calibri" w:hAnsi="Calibri"/>
          <w:color w:val="000000"/>
          <w:sz w:val="20"/>
          <w:szCs w:val="20"/>
        </w:rPr>
      </w:pPr>
      <w:bookmarkStart w:colFirst="0" w:colLast="0" w:name="_nrchqr1dqr9y" w:id="8"/>
      <w:bookmarkEnd w:id="8"/>
      <w:r w:rsidDel="00000000" w:rsidR="00000000" w:rsidRPr="00000000">
        <w:rPr>
          <w:rFonts w:ascii="Calibri" w:cs="Calibri" w:eastAsia="Calibri" w:hAnsi="Calibri"/>
          <w:color w:val="000000"/>
          <w:rtl w:val="0"/>
        </w:rPr>
        <w:t xml:space="preserve">We know </w:t>
      </w:r>
      <w:r w:rsidDel="00000000" w:rsidR="00000000" w:rsidRPr="00000000">
        <w:rPr>
          <w:rFonts w:ascii="Calibri" w:cs="Calibri" w:eastAsia="Calibri" w:hAnsi="Calibri"/>
          <w:b w:val="1"/>
          <w:color w:val="000000"/>
          <w:rtl w:val="0"/>
        </w:rPr>
        <w:t xml:space="preserve">what students need in times of crisis</w:t>
      </w:r>
      <w:r w:rsidDel="00000000" w:rsidR="00000000" w:rsidRPr="00000000">
        <w:rPr>
          <w:rFonts w:ascii="Calibri" w:cs="Calibri" w:eastAsia="Calibri" w:hAnsi="Calibri"/>
          <w:color w:val="000000"/>
          <w:rtl w:val="0"/>
        </w:rPr>
        <w:t xml:space="preserve">. </w:t>
      </w:r>
      <w:r w:rsidDel="00000000" w:rsidR="00000000" w:rsidRPr="00000000">
        <w:rPr>
          <w:rtl w:val="0"/>
        </w:rPr>
      </w:r>
    </w:p>
    <w:p w:rsidR="00000000" w:rsidDel="00000000" w:rsidP="00000000" w:rsidRDefault="00000000" w:rsidRPr="00000000" w14:paraId="00000096">
      <w:pPr>
        <w:spacing w:line="240" w:lineRule="auto"/>
        <w:ind w:left="720" w:firstLine="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97">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Students need us to </w:t>
      </w:r>
      <w:r w:rsidDel="00000000" w:rsidR="00000000" w:rsidRPr="00000000">
        <w:rPr>
          <w:rFonts w:ascii="Calibri" w:cs="Calibri" w:eastAsia="Calibri" w:hAnsi="Calibri"/>
          <w:sz w:val="24"/>
          <w:szCs w:val="24"/>
          <w:rtl w:val="0"/>
        </w:rPr>
        <w:t xml:space="preserve">‘do </w:t>
      </w:r>
      <w:r w:rsidDel="00000000" w:rsidR="00000000" w:rsidRPr="00000000">
        <w:rPr>
          <w:rFonts w:ascii="Calibri" w:cs="Calibri" w:eastAsia="Calibri" w:hAnsi="Calibri"/>
          <w:i w:val="1"/>
          <w:sz w:val="24"/>
          <w:szCs w:val="24"/>
          <w:rtl w:val="0"/>
        </w:rPr>
        <w:t xml:space="preserve">something’</w:t>
      </w:r>
      <w:r w:rsidDel="00000000" w:rsidR="00000000" w:rsidRPr="00000000">
        <w:rPr>
          <w:rFonts w:ascii="Calibri" w:cs="Calibri" w:eastAsia="Calibri" w:hAnsi="Calibri"/>
          <w:sz w:val="24"/>
          <w:szCs w:val="24"/>
          <w:rtl w:val="0"/>
        </w:rPr>
        <w:t xml:space="preserve"> to acknowledge what’s happening and its impact on the students and ourselves. </w:t>
      </w:r>
    </w:p>
    <w:p w:rsidR="00000000" w:rsidDel="00000000" w:rsidP="00000000" w:rsidRDefault="00000000" w:rsidRPr="00000000" w14:paraId="00000098">
      <w:pPr>
        <w:spacing w:line="240" w:lineRule="auto"/>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2007 survey [given to students about what happened in classes immediately after September 11] by Therese A. Huston and Michelle DiPietro reveals “from the students’ perspective, </w:t>
      </w:r>
      <w:r w:rsidDel="00000000" w:rsidR="00000000" w:rsidRPr="00000000">
        <w:rPr>
          <w:rFonts w:ascii="Calibri" w:cs="Calibri" w:eastAsia="Calibri" w:hAnsi="Calibri"/>
          <w:b w:val="1"/>
          <w:sz w:val="20"/>
          <w:szCs w:val="20"/>
          <w:rtl w:val="0"/>
        </w:rPr>
        <w:t xml:space="preserve">it is best to do something</w:t>
      </w:r>
      <w:r w:rsidDel="00000000" w:rsidR="00000000" w:rsidRPr="00000000">
        <w:rPr>
          <w:rFonts w:ascii="Calibri" w:cs="Calibri" w:eastAsia="Calibri" w:hAnsi="Calibri"/>
          <w:sz w:val="20"/>
          <w:szCs w:val="20"/>
          <w:rtl w:val="0"/>
        </w:rPr>
        <w:t xml:space="preserve">. Students often complained when faculty did not mention the attacks at all, and they expressed gratitude when faculty acknowledged that something awful had occurred” (Huston &amp; DiPietro, </w:t>
      </w:r>
      <w:hyperlink r:id="rId39">
        <w:r w:rsidDel="00000000" w:rsidR="00000000" w:rsidRPr="00000000">
          <w:rPr>
            <w:rFonts w:ascii="Calibri" w:cs="Calibri" w:eastAsia="Calibri" w:hAnsi="Calibri"/>
            <w:color w:val="1155cc"/>
            <w:sz w:val="20"/>
            <w:szCs w:val="20"/>
            <w:u w:val="single"/>
            <w:rtl w:val="0"/>
          </w:rPr>
          <w:t xml:space="preserve">2007</w:t>
        </w:r>
      </w:hyperlink>
      <w:r w:rsidDel="00000000" w:rsidR="00000000" w:rsidRPr="00000000">
        <w:rPr>
          <w:rFonts w:ascii="Calibri" w:cs="Calibri" w:eastAsia="Calibri" w:hAnsi="Calibri"/>
          <w:sz w:val="20"/>
          <w:szCs w:val="20"/>
          <w:rtl w:val="0"/>
        </w:rPr>
        <w:t xml:space="preserve">, p. 219,</w:t>
      </w:r>
      <w:r w:rsidDel="00000000" w:rsidR="00000000" w:rsidRPr="00000000">
        <w:rPr>
          <w:rFonts w:ascii="Calibri" w:cs="Calibri" w:eastAsia="Calibri" w:hAnsi="Calibri"/>
          <w:sz w:val="20"/>
          <w:szCs w:val="20"/>
          <w:rtl w:val="0"/>
        </w:rPr>
        <w:t xml:space="preserve">). -- from Chick, “</w:t>
      </w:r>
      <w:hyperlink r:id="rId40">
        <w:r w:rsidDel="00000000" w:rsidR="00000000" w:rsidRPr="00000000">
          <w:rPr>
            <w:rFonts w:ascii="Calibri" w:cs="Calibri" w:eastAsia="Calibri" w:hAnsi="Calibri"/>
            <w:color w:val="1155cc"/>
            <w:sz w:val="20"/>
            <w:szCs w:val="20"/>
            <w:u w:val="single"/>
            <w:rtl w:val="0"/>
          </w:rPr>
          <w:t xml:space="preserve">Teaching in Times of Crisis</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99">
      <w:pPr>
        <w:spacing w:line="240"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line="240" w:lineRule="auto"/>
        <w:ind w:left="1440" w:firstLine="0"/>
        <w:rPr>
          <w:rFonts w:ascii="Calibri" w:cs="Calibri" w:eastAsia="Calibri" w:hAnsi="Calibri"/>
          <w:i w:val="1"/>
        </w:rPr>
      </w:pPr>
      <w:r w:rsidDel="00000000" w:rsidR="00000000" w:rsidRPr="00000000">
        <w:rPr>
          <w:rFonts w:ascii="Calibri" w:cs="Calibri" w:eastAsia="Calibri" w:hAnsi="Calibri"/>
          <w:i w:val="1"/>
          <w:rtl w:val="0"/>
        </w:rPr>
        <w:t xml:space="preserve">We can facilitate a conversation about how the circumstances are affecting all of us.</w:t>
      </w:r>
    </w:p>
    <w:p w:rsidR="00000000" w:rsidDel="00000000" w:rsidP="00000000" w:rsidRDefault="00000000" w:rsidRPr="00000000" w14:paraId="0000009B">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Acknowledge</w:t>
      </w:r>
      <w:r w:rsidDel="00000000" w:rsidR="00000000" w:rsidRPr="00000000">
        <w:rPr>
          <w:rFonts w:ascii="Calibri" w:cs="Calibri" w:eastAsia="Calibri" w:hAnsi="Calibri"/>
          <w:sz w:val="20"/>
          <w:szCs w:val="20"/>
          <w:rtl w:val="0"/>
        </w:rPr>
        <w:t xml:space="preserve"> our own emotions and inquire about our students’. </w:t>
      </w:r>
    </w:p>
    <w:p w:rsidR="00000000" w:rsidDel="00000000" w:rsidP="00000000" w:rsidRDefault="00000000" w:rsidRPr="00000000" w14:paraId="0000009C">
      <w:pPr>
        <w:numPr>
          <w:ilvl w:val="0"/>
          <w:numId w:val="19"/>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Something like this </w:t>
      </w:r>
      <w:hyperlink r:id="rId41">
        <w:r w:rsidDel="00000000" w:rsidR="00000000" w:rsidRPr="00000000">
          <w:rPr>
            <w:rFonts w:ascii="Calibri" w:cs="Calibri" w:eastAsia="Calibri" w:hAnsi="Calibri"/>
            <w:color w:val="1155cc"/>
            <w:sz w:val="20"/>
            <w:szCs w:val="20"/>
            <w:u w:val="single"/>
            <w:rtl w:val="0"/>
          </w:rPr>
          <w:t xml:space="preserve">#COVIDCANCELLATION Conversation Form</w:t>
        </w:r>
      </w:hyperlink>
      <w:r w:rsidDel="00000000" w:rsidR="00000000" w:rsidRPr="00000000">
        <w:rPr>
          <w:rFonts w:ascii="Calibri" w:cs="Calibri" w:eastAsia="Calibri" w:hAnsi="Calibri"/>
          <w:sz w:val="20"/>
          <w:szCs w:val="20"/>
          <w:rtl w:val="0"/>
        </w:rPr>
        <w:t xml:space="preserve"> developed by Chelsea Ebin (Political Science, Rollins College) can help us privately collect their responses and determine what might need to be said or done.</w:t>
      </w:r>
    </w:p>
    <w:p w:rsidR="00000000" w:rsidDel="00000000" w:rsidP="00000000" w:rsidRDefault="00000000" w:rsidRPr="00000000" w14:paraId="0000009D">
      <w:pPr>
        <w:spacing w:line="240" w:lineRule="auto"/>
        <w:ind w:left="216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E">
      <w:pPr>
        <w:widowControl w:val="0"/>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Creating academic </w:t>
      </w:r>
      <w:r w:rsidDel="00000000" w:rsidR="00000000" w:rsidRPr="00000000">
        <w:rPr>
          <w:rFonts w:ascii="Calibri" w:cs="Calibri" w:eastAsia="Calibri" w:hAnsi="Calibri"/>
          <w:b w:val="1"/>
          <w:sz w:val="20"/>
          <w:szCs w:val="20"/>
          <w:rtl w:val="0"/>
        </w:rPr>
        <w:t xml:space="preserve">environments that are trauma-informed </w:t>
      </w:r>
      <w:r w:rsidDel="00000000" w:rsidR="00000000" w:rsidRPr="00000000">
        <w:rPr>
          <w:rFonts w:ascii="Calibri" w:cs="Calibri" w:eastAsia="Calibri" w:hAnsi="Calibri"/>
          <w:sz w:val="20"/>
          <w:szCs w:val="20"/>
          <w:rtl w:val="0"/>
        </w:rPr>
        <w:t xml:space="preserve">can have lasting benefits for students, staff, and the community alike.  </w:t>
      </w:r>
      <w:hyperlink r:id="rId42">
        <w:r w:rsidDel="00000000" w:rsidR="00000000" w:rsidRPr="00000000">
          <w:rPr>
            <w:rFonts w:ascii="Calibri" w:cs="Calibri" w:eastAsia="Calibri" w:hAnsi="Calibri"/>
            <w:color w:val="1155cc"/>
            <w:sz w:val="20"/>
            <w:szCs w:val="20"/>
            <w:u w:val="single"/>
            <w:rtl w:val="0"/>
          </w:rPr>
          <w:t xml:space="preserve">Trauma-informed teaching</w:t>
        </w:r>
      </w:hyperlink>
      <w:r w:rsidDel="00000000" w:rsidR="00000000" w:rsidRPr="00000000">
        <w:rPr>
          <w:rtl w:val="0"/>
        </w:rPr>
      </w:r>
    </w:p>
    <w:p w:rsidR="00000000" w:rsidDel="00000000" w:rsidP="00000000" w:rsidRDefault="00000000" w:rsidRPr="00000000" w14:paraId="0000009F">
      <w:pPr>
        <w:widowControl w:val="0"/>
        <w:numPr>
          <w:ilvl w:val="0"/>
          <w:numId w:val="17"/>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realizes the widespread impact of trauma and understands potential paths for recovery</w:t>
      </w:r>
    </w:p>
    <w:p w:rsidR="00000000" w:rsidDel="00000000" w:rsidP="00000000" w:rsidRDefault="00000000" w:rsidRPr="00000000" w14:paraId="000000A0">
      <w:pPr>
        <w:widowControl w:val="0"/>
        <w:numPr>
          <w:ilvl w:val="0"/>
          <w:numId w:val="17"/>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recognizes the signs and symptoms of trauma in students </w:t>
      </w:r>
    </w:p>
    <w:p w:rsidR="00000000" w:rsidDel="00000000" w:rsidP="00000000" w:rsidRDefault="00000000" w:rsidRPr="00000000" w14:paraId="000000A1">
      <w:pPr>
        <w:widowControl w:val="0"/>
        <w:numPr>
          <w:ilvl w:val="0"/>
          <w:numId w:val="17"/>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responds by integrating knowledge about trauma into policies, procedures, and practices</w:t>
      </w:r>
    </w:p>
    <w:p w:rsidR="00000000" w:rsidDel="00000000" w:rsidP="00000000" w:rsidRDefault="00000000" w:rsidRPr="00000000" w14:paraId="000000A2">
      <w:pPr>
        <w:widowControl w:val="0"/>
        <w:spacing w:line="240" w:lineRule="auto"/>
        <w:ind w:left="2160" w:firstLine="0"/>
        <w:rPr>
          <w:rFonts w:ascii="Calibri" w:cs="Calibri" w:eastAsia="Calibri" w:hAnsi="Calibri"/>
          <w:b w:val="1"/>
        </w:rPr>
      </w:pPr>
      <w:r w:rsidDel="00000000" w:rsidR="00000000" w:rsidRPr="00000000">
        <w:rPr>
          <w:rFonts w:ascii="Calibri" w:cs="Calibri" w:eastAsia="Calibri" w:hAnsi="Calibri"/>
          <w:sz w:val="20"/>
          <w:szCs w:val="20"/>
          <w:rtl w:val="0"/>
        </w:rPr>
        <w:t xml:space="preserve">Trauma-informed teaching resists re-traumatization, chronic stress, burnout, and compassion fatigue (</w:t>
      </w:r>
      <w:hyperlink r:id="rId43">
        <w:r w:rsidDel="00000000" w:rsidR="00000000" w:rsidRPr="00000000">
          <w:rPr>
            <w:rFonts w:ascii="Calibri" w:cs="Calibri" w:eastAsia="Calibri" w:hAnsi="Calibri"/>
            <w:color w:val="1155cc"/>
            <w:sz w:val="20"/>
            <w:szCs w:val="20"/>
            <w:u w:val="single"/>
            <w:rtl w:val="0"/>
          </w:rPr>
          <w:t xml:space="preserve">Harris &amp; Fallot, 2011</w:t>
        </w:r>
      </w:hyperlink>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0A3">
      <w:pPr>
        <w:spacing w:line="240" w:lineRule="auto"/>
        <w:ind w:left="144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4">
      <w:pPr>
        <w:spacing w:line="240" w:lineRule="auto"/>
        <w:ind w:left="1440" w:firstLine="0"/>
        <w:rPr>
          <w:rFonts w:ascii="Calibri" w:cs="Calibri" w:eastAsia="Calibri" w:hAnsi="Calibri"/>
          <w:i w:val="1"/>
        </w:rPr>
      </w:pPr>
      <w:r w:rsidDel="00000000" w:rsidR="00000000" w:rsidRPr="00000000">
        <w:rPr>
          <w:rFonts w:ascii="Calibri" w:cs="Calibri" w:eastAsia="Calibri" w:hAnsi="Calibri"/>
          <w:i w:val="1"/>
          <w:rtl w:val="0"/>
        </w:rPr>
        <w:t xml:space="preserve">If appropriate, we can assign relevant activities or materials. </w:t>
      </w:r>
    </w:p>
    <w:p w:rsidR="00000000" w:rsidDel="00000000" w:rsidP="00000000" w:rsidRDefault="00000000" w:rsidRPr="00000000" w14:paraId="000000A5">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Huston and DiPietro cite specific activities that helped students cope after 9/11:  “College students who participated in a </w:t>
      </w:r>
      <w:r w:rsidDel="00000000" w:rsidR="00000000" w:rsidRPr="00000000">
        <w:rPr>
          <w:rFonts w:ascii="Calibri" w:cs="Calibri" w:eastAsia="Calibri" w:hAnsi="Calibri"/>
          <w:b w:val="1"/>
          <w:sz w:val="20"/>
          <w:szCs w:val="20"/>
          <w:rtl w:val="0"/>
        </w:rPr>
        <w:t xml:space="preserve">journal writing exercise</w:t>
      </w:r>
      <w:r w:rsidDel="00000000" w:rsidR="00000000" w:rsidRPr="00000000">
        <w:rPr>
          <w:rFonts w:ascii="Calibri" w:cs="Calibri" w:eastAsia="Calibri" w:hAnsi="Calibri"/>
          <w:sz w:val="20"/>
          <w:szCs w:val="20"/>
          <w:rtl w:val="0"/>
        </w:rPr>
        <w:t xml:space="preserve"> or who </w:t>
      </w:r>
      <w:r w:rsidDel="00000000" w:rsidR="00000000" w:rsidRPr="00000000">
        <w:rPr>
          <w:rFonts w:ascii="Calibri" w:cs="Calibri" w:eastAsia="Calibri" w:hAnsi="Calibri"/>
          <w:b w:val="1"/>
          <w:sz w:val="20"/>
          <w:szCs w:val="20"/>
          <w:rtl w:val="0"/>
        </w:rPr>
        <w:t xml:space="preserve">listened to a story that addressed themes relevant</w:t>
      </w:r>
      <w:r w:rsidDel="00000000" w:rsidR="00000000" w:rsidRPr="00000000">
        <w:rPr>
          <w:rFonts w:ascii="Calibri" w:cs="Calibri" w:eastAsia="Calibri" w:hAnsi="Calibri"/>
          <w:sz w:val="20"/>
          <w:szCs w:val="20"/>
          <w:rtl w:val="0"/>
        </w:rPr>
        <w:t xml:space="preserve"> to the terrorist attacks showed greater improvements and fewer signs of trauma” (</w:t>
      </w:r>
      <w:hyperlink r:id="rId44">
        <w:r w:rsidDel="00000000" w:rsidR="00000000" w:rsidRPr="00000000">
          <w:rPr>
            <w:rFonts w:ascii="Calibri" w:cs="Calibri" w:eastAsia="Calibri" w:hAnsi="Calibri"/>
            <w:color w:val="1155cc"/>
            <w:sz w:val="20"/>
            <w:szCs w:val="20"/>
            <w:u w:val="single"/>
            <w:rtl w:val="0"/>
          </w:rPr>
          <w:t xml:space="preserve">2007</w:t>
        </w:r>
      </w:hyperlink>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tl w:val="0"/>
        </w:rPr>
        <w:t xml:space="preserve">p. 209). Consider how we may “</w:t>
      </w:r>
      <w:r w:rsidDel="00000000" w:rsidR="00000000" w:rsidRPr="00000000">
        <w:rPr>
          <w:rFonts w:ascii="Calibri" w:cs="Calibri" w:eastAsia="Calibri" w:hAnsi="Calibri"/>
          <w:b w:val="1"/>
          <w:sz w:val="20"/>
          <w:szCs w:val="20"/>
          <w:rtl w:val="0"/>
        </w:rPr>
        <w:t xml:space="preserve">use the lens of [your] discipline to examine the events surrounding the tragedy</w:t>
      </w:r>
      <w:r w:rsidDel="00000000" w:rsidR="00000000" w:rsidRPr="00000000">
        <w:rPr>
          <w:rFonts w:ascii="Calibri" w:cs="Calibri" w:eastAsia="Calibri" w:hAnsi="Calibri"/>
          <w:sz w:val="20"/>
          <w:szCs w:val="20"/>
          <w:rtl w:val="0"/>
        </w:rPr>
        <w:t xml:space="preserve">,” such as assigning a relevant poem, or connecting it to a similar historical moment (p. 219).  -- from Chick, “</w:t>
      </w:r>
      <w:hyperlink r:id="rId45">
        <w:r w:rsidDel="00000000" w:rsidR="00000000" w:rsidRPr="00000000">
          <w:rPr>
            <w:rFonts w:ascii="Calibri" w:cs="Calibri" w:eastAsia="Calibri" w:hAnsi="Calibri"/>
            <w:color w:val="1155cc"/>
            <w:sz w:val="20"/>
            <w:szCs w:val="20"/>
            <w:u w:val="single"/>
            <w:rtl w:val="0"/>
          </w:rPr>
          <w:t xml:space="preserve">Teaching in Times of Crisis</w:t>
        </w:r>
      </w:hyperlink>
      <w:r w:rsidDel="00000000" w:rsidR="00000000" w:rsidRPr="00000000">
        <w:rPr>
          <w:rFonts w:ascii="Calibri" w:cs="Calibri" w:eastAsia="Calibri" w:hAnsi="Calibri"/>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714375</wp:posOffset>
            </wp:positionV>
            <wp:extent cx="3905250" cy="364807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46"/>
                    <a:srcRect b="2791" l="8232" r="9437" t="0"/>
                    <a:stretch>
                      <a:fillRect/>
                    </a:stretch>
                  </pic:blipFill>
                  <pic:spPr>
                    <a:xfrm>
                      <a:off x="0" y="0"/>
                      <a:ext cx="3905250" cy="3648075"/>
                    </a:xfrm>
                    <a:prstGeom prst="rect"/>
                    <a:ln/>
                  </pic:spPr>
                </pic:pic>
              </a:graphicData>
            </a:graphic>
          </wp:anchor>
        </w:drawing>
      </w:r>
    </w:p>
    <w:p w:rsidR="00000000" w:rsidDel="00000000" w:rsidP="00000000" w:rsidRDefault="00000000" w:rsidRPr="00000000" w14:paraId="000000A6">
      <w:pPr>
        <w:spacing w:line="240" w:lineRule="auto"/>
        <w:ind w:left="216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7">
      <w:pPr>
        <w:spacing w:line="24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8">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image (right) shares a set of </w:t>
      </w:r>
      <w:r w:rsidDel="00000000" w:rsidR="00000000" w:rsidRPr="00000000">
        <w:rPr>
          <w:rFonts w:ascii="Calibri" w:cs="Calibri" w:eastAsia="Calibri" w:hAnsi="Calibri"/>
          <w:b w:val="1"/>
          <w:sz w:val="20"/>
          <w:szCs w:val="20"/>
          <w:rtl w:val="0"/>
        </w:rPr>
        <w:t xml:space="preserve">principles added to a course syllabus to orient students to the unique needs of this time</w:t>
      </w:r>
      <w:r w:rsidDel="00000000" w:rsidR="00000000" w:rsidRPr="00000000">
        <w:rPr>
          <w:rFonts w:ascii="Calibri" w:cs="Calibri" w:eastAsia="Calibri" w:hAnsi="Calibri"/>
          <w:sz w:val="20"/>
          <w:szCs w:val="20"/>
          <w:rtl w:val="0"/>
        </w:rPr>
        <w:t xml:space="preserve"> for their own learning and for the organization of the course for the remainder of the </w:t>
      </w:r>
      <w:r w:rsidDel="00000000" w:rsidR="00000000" w:rsidRPr="00000000">
        <w:rPr>
          <w:rFonts w:ascii="Calibri" w:cs="Calibri" w:eastAsia="Calibri" w:hAnsi="Calibri"/>
          <w:sz w:val="20"/>
          <w:szCs w:val="20"/>
          <w:rtl w:val="0"/>
        </w:rPr>
        <w:t xml:space="preserve">semester</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A9">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spacing w:line="24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B">
      <w:pPr>
        <w:spacing w:line="240" w:lineRule="auto"/>
        <w:ind w:left="2160" w:firstLine="0"/>
        <w:rPr>
          <w:rFonts w:ascii="Calibri" w:cs="Calibri" w:eastAsia="Calibri" w:hAnsi="Calibri"/>
          <w:sz w:val="20"/>
          <w:szCs w:val="20"/>
          <w:highlight w:val="yellow"/>
        </w:rPr>
      </w:pPr>
      <w:r w:rsidDel="00000000" w:rsidR="00000000" w:rsidRPr="00000000">
        <w:rPr>
          <w:rFonts w:ascii="Calibri" w:cs="Calibri" w:eastAsia="Calibri" w:hAnsi="Calibri"/>
          <w:sz w:val="20"/>
          <w:szCs w:val="20"/>
          <w:rtl w:val="0"/>
        </w:rPr>
        <w:t xml:space="preserve">Lots of academic communities are providing potential course materials connected to the COVID-19 pandemic.</w:t>
      </w:r>
      <w:r w:rsidDel="00000000" w:rsidR="00000000" w:rsidRPr="00000000">
        <w:rPr>
          <w:rtl w:val="0"/>
        </w:rPr>
      </w:r>
    </w:p>
    <w:p w:rsidR="00000000" w:rsidDel="00000000" w:rsidP="00000000" w:rsidRDefault="00000000" w:rsidRPr="00000000" w14:paraId="000000AC">
      <w:pPr>
        <w:numPr>
          <w:ilvl w:val="0"/>
          <w:numId w:val="8"/>
        </w:numPr>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Coursera MOOC from Public Health professors: “</w:t>
      </w:r>
      <w:hyperlink r:id="rId47">
        <w:r w:rsidDel="00000000" w:rsidR="00000000" w:rsidRPr="00000000">
          <w:rPr>
            <w:rFonts w:ascii="Calibri" w:cs="Calibri" w:eastAsia="Calibri" w:hAnsi="Calibri"/>
            <w:color w:val="1155cc"/>
            <w:sz w:val="20"/>
            <w:szCs w:val="20"/>
            <w:u w:val="single"/>
            <w:rtl w:val="0"/>
          </w:rPr>
          <w:t xml:space="preserve">Science Matters: Let's Talk About COVID-19</w:t>
        </w:r>
      </w:hyperlink>
      <w:r w:rsidDel="00000000" w:rsidR="00000000" w:rsidRPr="00000000">
        <w:rPr>
          <w:rFonts w:ascii="Calibri" w:cs="Calibri" w:eastAsia="Calibri" w:hAnsi="Calibri"/>
          <w:sz w:val="20"/>
          <w:szCs w:val="20"/>
          <w:rtl w:val="0"/>
        </w:rPr>
        <w:t xml:space="preserve">” starts today (March 15) -- it’s full, but they’ve made course materials available to all.</w:t>
      </w:r>
    </w:p>
    <w:p w:rsidR="00000000" w:rsidDel="00000000" w:rsidP="00000000" w:rsidRDefault="00000000" w:rsidRPr="00000000" w14:paraId="000000AD">
      <w:pPr>
        <w:numPr>
          <w:ilvl w:val="0"/>
          <w:numId w:val="8"/>
        </w:numPr>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crowd-sourced document has lots of resources for online teaching/learning: </w:t>
      </w:r>
      <w:hyperlink r:id="rId48">
        <w:r w:rsidDel="00000000" w:rsidR="00000000" w:rsidRPr="00000000">
          <w:rPr>
            <w:rFonts w:ascii="Calibri" w:cs="Calibri" w:eastAsia="Calibri" w:hAnsi="Calibri"/>
            <w:color w:val="1155cc"/>
            <w:sz w:val="20"/>
            <w:szCs w:val="20"/>
            <w:u w:val="single"/>
            <w:rtl w:val="0"/>
          </w:rPr>
          <w:t xml:space="preserve">https://bit.ly/2wWMTtK</w:t>
        </w:r>
      </w:hyperlink>
      <w:r w:rsidDel="00000000" w:rsidR="00000000" w:rsidRPr="00000000">
        <w:rPr>
          <w:rtl w:val="0"/>
        </w:rPr>
      </w:r>
    </w:p>
    <w:p w:rsidR="00000000" w:rsidDel="00000000" w:rsidP="00000000" w:rsidRDefault="00000000" w:rsidRPr="00000000" w14:paraId="000000AE">
      <w:pPr>
        <w:numPr>
          <w:ilvl w:val="0"/>
          <w:numId w:val="8"/>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crowd-sourced </w:t>
      </w:r>
      <w:hyperlink r:id="rId49">
        <w:r w:rsidDel="00000000" w:rsidR="00000000" w:rsidRPr="00000000">
          <w:rPr>
            <w:rFonts w:ascii="Calibri" w:cs="Calibri" w:eastAsia="Calibri" w:hAnsi="Calibri"/>
            <w:color w:val="1155cc"/>
            <w:sz w:val="20"/>
            <w:szCs w:val="20"/>
            <w:u w:val="single"/>
            <w:rtl w:val="0"/>
          </w:rPr>
          <w:t xml:space="preserve">#coronavirussyllabus</w:t>
        </w:r>
      </w:hyperlink>
      <w:r w:rsidDel="00000000" w:rsidR="00000000" w:rsidRPr="00000000">
        <w:rPr>
          <w:rFonts w:ascii="Calibri" w:cs="Calibri" w:eastAsia="Calibri" w:hAnsi="Calibri"/>
          <w:sz w:val="20"/>
          <w:szCs w:val="20"/>
          <w:rtl w:val="0"/>
        </w:rPr>
        <w:t xml:space="preserve"> has excellent resources relevant for use in our contemporary global context. </w:t>
      </w:r>
    </w:p>
    <w:p w:rsidR="00000000" w:rsidDel="00000000" w:rsidP="00000000" w:rsidRDefault="00000000" w:rsidRPr="00000000" w14:paraId="000000AF">
      <w:pPr>
        <w:numPr>
          <w:ilvl w:val="0"/>
          <w:numId w:val="8"/>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Librarians</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have worked together to write a public statement on </w:t>
      </w:r>
      <w:r w:rsidDel="00000000" w:rsidR="00000000" w:rsidRPr="00000000">
        <w:rPr>
          <w:rFonts w:ascii="Calibri" w:cs="Calibri" w:eastAsia="Calibri" w:hAnsi="Calibri"/>
          <w:b w:val="1"/>
          <w:sz w:val="20"/>
          <w:szCs w:val="20"/>
          <w:rtl w:val="0"/>
        </w:rPr>
        <w:t xml:space="preserve">copyright law’s flexibility</w:t>
      </w:r>
      <w:r w:rsidDel="00000000" w:rsidR="00000000" w:rsidRPr="00000000">
        <w:rPr>
          <w:rFonts w:ascii="Calibri" w:cs="Calibri" w:eastAsia="Calibri" w:hAnsi="Calibri"/>
          <w:sz w:val="20"/>
          <w:szCs w:val="20"/>
          <w:rtl w:val="0"/>
        </w:rPr>
        <w:t xml:space="preserve"> to legally make “materials available and accessible to students in this time of crisis”:  “The fair use doctrine accommodates the flexibility required by our shared public health crisis, enabling society to function and progress while protecting human life and safety” (</w:t>
      </w:r>
      <w:hyperlink r:id="rId50">
        <w:r w:rsidDel="00000000" w:rsidR="00000000" w:rsidRPr="00000000">
          <w:rPr>
            <w:rFonts w:ascii="Calibri" w:cs="Calibri" w:eastAsia="Calibri" w:hAnsi="Calibri"/>
            <w:color w:val="1155cc"/>
            <w:sz w:val="20"/>
            <w:szCs w:val="20"/>
            <w:u w:val="single"/>
            <w:rtl w:val="0"/>
          </w:rPr>
          <w:t xml:space="preserve">Public Statement of Library Copyright Specialists: Fair Use &amp; Emergency Remote Teaching &amp; Research</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B0">
      <w:pPr>
        <w:numPr>
          <w:ilvl w:val="0"/>
          <w:numId w:val="8"/>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There are many, many virtual communities of practice on social media. (See later in this document for a few examples, and reach out to colleagues to find more.)</w:t>
      </w:r>
    </w:p>
    <w:p w:rsidR="00000000" w:rsidDel="00000000" w:rsidP="00000000" w:rsidRDefault="00000000" w:rsidRPr="00000000" w14:paraId="000000B1">
      <w:pPr>
        <w:numPr>
          <w:ilvl w:val="0"/>
          <w:numId w:val="8"/>
        </w:numPr>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Here’s a crowdsourced syllabus called “</w:t>
      </w:r>
      <w:hyperlink r:id="rId51">
        <w:r w:rsidDel="00000000" w:rsidR="00000000" w:rsidRPr="00000000">
          <w:rPr>
            <w:rFonts w:ascii="Calibri" w:cs="Calibri" w:eastAsia="Calibri" w:hAnsi="Calibri"/>
            <w:color w:val="1155cc"/>
            <w:sz w:val="20"/>
            <w:szCs w:val="20"/>
            <w:u w:val="single"/>
            <w:rtl w:val="0"/>
          </w:rPr>
          <w:t xml:space="preserve">Teaching COVID-19: A Collaborative Anthropology Syllabus Project</w:t>
        </w:r>
      </w:hyperlink>
      <w:r w:rsidDel="00000000" w:rsidR="00000000" w:rsidRPr="00000000">
        <w:rPr>
          <w:rFonts w:ascii="Calibri" w:cs="Calibri" w:eastAsia="Calibri" w:hAnsi="Calibri"/>
          <w:sz w:val="20"/>
          <w:szCs w:val="20"/>
          <w:rtl w:val="0"/>
        </w:rPr>
        <w:t xml:space="preserve">” through </w:t>
      </w:r>
      <w:r w:rsidDel="00000000" w:rsidR="00000000" w:rsidRPr="00000000">
        <w:rPr>
          <w:rFonts w:ascii="Calibri" w:cs="Calibri" w:eastAsia="Calibri" w:hAnsi="Calibri"/>
          <w:i w:val="1"/>
          <w:sz w:val="20"/>
          <w:szCs w:val="20"/>
          <w:rtl w:val="0"/>
        </w:rPr>
        <w:t xml:space="preserve">Teaching and Learning Anthropology Journal.</w:t>
      </w:r>
    </w:p>
    <w:p w:rsidR="00000000" w:rsidDel="00000000" w:rsidP="00000000" w:rsidRDefault="00000000" w:rsidRPr="00000000" w14:paraId="000000B2">
      <w:pPr>
        <w:numPr>
          <w:ilvl w:val="0"/>
          <w:numId w:val="8"/>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Modern Language Association has provide this powerful resource:  </w:t>
      </w:r>
      <w:r w:rsidDel="00000000" w:rsidR="00000000" w:rsidRPr="00000000">
        <w:rPr>
          <w:rFonts w:ascii="Calibri" w:cs="Calibri" w:eastAsia="Calibri" w:hAnsi="Calibri"/>
          <w:i w:val="1"/>
          <w:sz w:val="20"/>
          <w:szCs w:val="20"/>
          <w:rtl w:val="0"/>
        </w:rPr>
        <w:t xml:space="preserve">“</w:t>
      </w:r>
      <w:hyperlink r:id="rId52">
        <w:r w:rsidDel="00000000" w:rsidR="00000000" w:rsidRPr="00000000">
          <w:rPr>
            <w:rFonts w:ascii="Calibri" w:cs="Calibri" w:eastAsia="Calibri" w:hAnsi="Calibri"/>
            <w:color w:val="1155cc"/>
            <w:sz w:val="20"/>
            <w:szCs w:val="20"/>
            <w:u w:val="single"/>
            <w:rtl w:val="0"/>
          </w:rPr>
          <w:t xml:space="preserve">Bringing Your Course Online: Resources Compiled by the Modern Language Association (MLA), March 2020</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B3">
      <w:pPr>
        <w:numPr>
          <w:ilvl w:val="0"/>
          <w:numId w:val="8"/>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And many more.  </w:t>
      </w:r>
      <w:r w:rsidDel="00000000" w:rsidR="00000000" w:rsidRPr="00000000">
        <w:rPr>
          <w:rtl w:val="0"/>
        </w:rPr>
      </w:r>
    </w:p>
    <w:p w:rsidR="00000000" w:rsidDel="00000000" w:rsidP="00000000" w:rsidRDefault="00000000" w:rsidRPr="00000000" w14:paraId="000000B4">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e</w:t>
      </w:r>
      <w:r w:rsidDel="00000000" w:rsidR="00000000" w:rsidRPr="00000000">
        <w:rPr>
          <w:rFonts w:ascii="Calibri" w:cs="Calibri" w:eastAsia="Calibri" w:hAnsi="Calibri"/>
          <w:sz w:val="24"/>
          <w:szCs w:val="24"/>
          <w:rtl w:val="0"/>
        </w:rPr>
        <w:t xml:space="preserve">mbrace imperfection.  These are </w:t>
      </w:r>
      <w:r w:rsidDel="00000000" w:rsidR="00000000" w:rsidRPr="00000000">
        <w:rPr>
          <w:rFonts w:ascii="Calibri" w:cs="Calibri" w:eastAsia="Calibri" w:hAnsi="Calibri"/>
          <w:i w:val="1"/>
          <w:sz w:val="24"/>
          <w:szCs w:val="24"/>
          <w:rtl w:val="0"/>
        </w:rPr>
        <w:t xml:space="preserve">extraordinary</w:t>
      </w:r>
      <w:r w:rsidDel="00000000" w:rsidR="00000000" w:rsidRPr="00000000">
        <w:rPr>
          <w:rFonts w:ascii="Calibri" w:cs="Calibri" w:eastAsia="Calibri" w:hAnsi="Calibri"/>
          <w:sz w:val="24"/>
          <w:szCs w:val="24"/>
          <w:rtl w:val="0"/>
        </w:rPr>
        <w:t xml:space="preserve"> times.</w:t>
      </w:r>
    </w:p>
    <w:p w:rsidR="00000000" w:rsidDel="00000000" w:rsidP="00000000" w:rsidRDefault="00000000" w:rsidRPr="00000000" w14:paraId="000000B6">
      <w:pPr>
        <w:ind w:left="216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“Higher Ed folks: Deep breath. It's okay: you don't have to have all the answers. You can be honest with students &amp; tell them that you're just as sad/confused/upset as they are but--step by step--you will get through this together. They will always remember your honesty &amp; humanity”.   --</w:t>
      </w:r>
      <w:r w:rsidDel="00000000" w:rsidR="00000000" w:rsidRPr="00000000">
        <w:rPr>
          <w:rFonts w:ascii="Calibri" w:cs="Calibri" w:eastAsia="Calibri" w:hAnsi="Calibri"/>
          <w:sz w:val="20"/>
          <w:szCs w:val="20"/>
          <w:rtl w:val="0"/>
        </w:rPr>
        <w:t xml:space="preserve"> Tweet by </w:t>
      </w:r>
      <w:r w:rsidDel="00000000" w:rsidR="00000000" w:rsidRPr="00000000">
        <w:rPr>
          <w:rFonts w:ascii="Calibri" w:cs="Calibri" w:eastAsia="Calibri" w:hAnsi="Calibri"/>
          <w:i w:val="1"/>
          <w:sz w:val="20"/>
          <w:szCs w:val="20"/>
          <w:rtl w:val="0"/>
        </w:rPr>
        <w:t xml:space="preserve">How Humans Learn </w:t>
      </w:r>
      <w:r w:rsidDel="00000000" w:rsidR="00000000" w:rsidRPr="00000000">
        <w:rPr>
          <w:rFonts w:ascii="Calibri" w:cs="Calibri" w:eastAsia="Calibri" w:hAnsi="Calibri"/>
          <w:sz w:val="20"/>
          <w:szCs w:val="20"/>
          <w:rtl w:val="0"/>
        </w:rPr>
        <w:t xml:space="preserve">author </w:t>
      </w:r>
      <w:hyperlink r:id="rId53">
        <w:r w:rsidDel="00000000" w:rsidR="00000000" w:rsidRPr="00000000">
          <w:rPr>
            <w:rFonts w:ascii="Calibri" w:cs="Calibri" w:eastAsia="Calibri" w:hAnsi="Calibri"/>
            <w:color w:val="1155cc"/>
            <w:sz w:val="20"/>
            <w:szCs w:val="20"/>
            <w:u w:val="single"/>
            <w:rtl w:val="0"/>
          </w:rPr>
          <w:t xml:space="preserve">Josh Eyler</w:t>
        </w:r>
      </w:hyperlink>
      <w:r w:rsidDel="00000000" w:rsidR="00000000" w:rsidRPr="00000000">
        <w:rPr>
          <w:rFonts w:ascii="Calibri" w:cs="Calibri" w:eastAsia="Calibri" w:hAnsi="Calibri"/>
          <w:sz w:val="20"/>
          <w:szCs w:val="20"/>
          <w:rtl w:val="0"/>
        </w:rPr>
        <w:t xml:space="preserve"> </w:t>
      </w:r>
      <w:r w:rsidDel="00000000" w:rsidR="00000000" w:rsidRPr="00000000">
        <w:rPr>
          <w:rtl w:val="0"/>
        </w:rPr>
      </w:r>
    </w:p>
    <w:p w:rsidR="00000000" w:rsidDel="00000000" w:rsidP="00000000" w:rsidRDefault="00000000" w:rsidRPr="00000000" w14:paraId="000000B7">
      <w:pPr>
        <w:ind w:left="2160" w:firstLine="0"/>
        <w:rPr>
          <w:rFonts w:ascii="Calibri" w:cs="Calibri" w:eastAsia="Calibri" w:hAnsi="Calibri"/>
          <w:i w:val="1"/>
          <w:sz w:val="16"/>
          <w:szCs w:val="16"/>
        </w:rPr>
      </w:pPr>
      <w:r w:rsidDel="00000000" w:rsidR="00000000" w:rsidRPr="00000000">
        <w:rPr>
          <w:rtl w:val="0"/>
        </w:rPr>
      </w:r>
    </w:p>
    <w:p w:rsidR="00000000" w:rsidDel="00000000" w:rsidP="00000000" w:rsidRDefault="00000000" w:rsidRPr="00000000" w14:paraId="000000B8">
      <w:pPr>
        <w:spacing w:line="240" w:lineRule="auto"/>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Parker Palmer stated in his foundational work </w:t>
      </w:r>
      <w:r w:rsidDel="00000000" w:rsidR="00000000" w:rsidRPr="00000000">
        <w:rPr>
          <w:rFonts w:ascii="Calibri" w:cs="Calibri" w:eastAsia="Calibri" w:hAnsi="Calibri"/>
          <w:i w:val="1"/>
          <w:sz w:val="20"/>
          <w:szCs w:val="20"/>
          <w:rtl w:val="0"/>
        </w:rPr>
        <w:t xml:space="preserve">The Courage to Teach</w:t>
      </w:r>
      <w:r w:rsidDel="00000000" w:rsidR="00000000" w:rsidRPr="00000000">
        <w:rPr>
          <w:rFonts w:ascii="Calibri" w:cs="Calibri" w:eastAsia="Calibri" w:hAnsi="Calibri"/>
          <w:sz w:val="20"/>
          <w:szCs w:val="20"/>
          <w:rtl w:val="0"/>
        </w:rPr>
        <w:t xml:space="preserve"> (1998, p. 17): “...a good teacher must stand where personal and public meet, dealing with the thundering flow of traffic at an intersection where ‘weaving a web of connectedness’ feels more like crossing a freeway on foot. As we try to connect ourselves and our subjects with our students, we make ourselves, as well as our subjects, vulnerable to indifference, judgment, and ridicule.” </w:t>
      </w:r>
      <w:r w:rsidDel="00000000" w:rsidR="00000000" w:rsidRPr="00000000">
        <w:drawing>
          <wp:anchor allowOverlap="1" behindDoc="0" distB="114300" distT="114300" distL="114300" distR="114300" hidden="0" layoutInCell="1" locked="0" relativeHeight="0" simplePos="0">
            <wp:simplePos x="0" y="0"/>
            <wp:positionH relativeFrom="column">
              <wp:posOffset>4914900</wp:posOffset>
            </wp:positionH>
            <wp:positionV relativeFrom="paragraph">
              <wp:posOffset>571500</wp:posOffset>
            </wp:positionV>
            <wp:extent cx="1947478" cy="1490663"/>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54"/>
                    <a:srcRect b="0" l="0" r="0" t="0"/>
                    <a:stretch>
                      <a:fillRect/>
                    </a:stretch>
                  </pic:blipFill>
                  <pic:spPr>
                    <a:xfrm>
                      <a:off x="0" y="0"/>
                      <a:ext cx="1947478" cy="1490663"/>
                    </a:xfrm>
                    <a:prstGeom prst="rect"/>
                    <a:ln/>
                  </pic:spPr>
                </pic:pic>
              </a:graphicData>
            </a:graphic>
          </wp:anchor>
        </w:drawing>
      </w:r>
    </w:p>
    <w:p w:rsidR="00000000" w:rsidDel="00000000" w:rsidP="00000000" w:rsidRDefault="00000000" w:rsidRPr="00000000" w14:paraId="000000B9">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intersection we are standing in currently in higher education is one that requires an element of </w:t>
      </w:r>
      <w:r w:rsidDel="00000000" w:rsidR="00000000" w:rsidRPr="00000000">
        <w:rPr>
          <w:rFonts w:ascii="Calibri" w:cs="Calibri" w:eastAsia="Calibri" w:hAnsi="Calibri"/>
          <w:b w:val="1"/>
          <w:sz w:val="20"/>
          <w:szCs w:val="20"/>
          <w:rtl w:val="0"/>
        </w:rPr>
        <w:t xml:space="preserve">faith in our abilities to reach our students in unfamiliar ways, connecting them to content, and caring for their needs -- all at the same time.</w:t>
      </w:r>
      <w:r w:rsidDel="00000000" w:rsidR="00000000" w:rsidRPr="00000000">
        <w:rPr>
          <w:rFonts w:ascii="Calibri" w:cs="Calibri" w:eastAsia="Calibri" w:hAnsi="Calibri"/>
          <w:sz w:val="20"/>
          <w:szCs w:val="20"/>
          <w:rtl w:val="0"/>
        </w:rPr>
        <w:t xml:space="preserve"> It is important that we talk about this with our students to mediate the change process we find ourselves in. </w:t>
      </w:r>
    </w:p>
    <w:p w:rsidR="00000000" w:rsidDel="00000000" w:rsidP="00000000" w:rsidRDefault="00000000" w:rsidRPr="00000000" w14:paraId="000000BA">
      <w:pPr>
        <w:numPr>
          <w:ilvl w:val="0"/>
          <w:numId w:val="16"/>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b w:val="1"/>
          <w:sz w:val="20"/>
          <w:szCs w:val="20"/>
          <w:rtl w:val="0"/>
        </w:rPr>
        <w:t xml:space="preserve">Teacher self-disclosure </w:t>
      </w:r>
      <w:r w:rsidDel="00000000" w:rsidR="00000000" w:rsidRPr="00000000">
        <w:rPr>
          <w:rFonts w:ascii="Calibri" w:cs="Calibri" w:eastAsia="Calibri" w:hAnsi="Calibri"/>
          <w:sz w:val="20"/>
          <w:szCs w:val="20"/>
          <w:rtl w:val="0"/>
        </w:rPr>
        <w:t xml:space="preserve">has been shown to increase student engagement and interest in a course, promote a willingness to communicate outside of routine course settings, and (for the current times, perhaps the most important) build positive and responsive relationships between instructors and students (</w:t>
      </w:r>
      <w:hyperlink r:id="rId55">
        <w:r w:rsidDel="00000000" w:rsidR="00000000" w:rsidRPr="00000000">
          <w:rPr>
            <w:rFonts w:ascii="Calibri" w:cs="Calibri" w:eastAsia="Calibri" w:hAnsi="Calibri"/>
            <w:color w:val="1155cc"/>
            <w:sz w:val="20"/>
            <w:szCs w:val="20"/>
            <w:u w:val="single"/>
            <w:rtl w:val="0"/>
          </w:rPr>
          <w:t xml:space="preserve">Cayanus, 2004</w:t>
        </w:r>
      </w:hyperlink>
      <w:r w:rsidDel="00000000" w:rsidR="00000000" w:rsidRPr="00000000">
        <w:rPr>
          <w:rFonts w:ascii="Calibri" w:cs="Calibri" w:eastAsia="Calibri" w:hAnsi="Calibri"/>
          <w:sz w:val="20"/>
          <w:szCs w:val="20"/>
          <w:rtl w:val="0"/>
        </w:rPr>
        <w:t xml:space="preserve">).  In online classes, research suggests that the positive impacts of teacher self-disclosure is stronger than in traditional course environments (</w:t>
      </w:r>
      <w:hyperlink r:id="rId56">
        <w:r w:rsidDel="00000000" w:rsidR="00000000" w:rsidRPr="00000000">
          <w:rPr>
            <w:rFonts w:ascii="Calibri" w:cs="Calibri" w:eastAsia="Calibri" w:hAnsi="Calibri"/>
            <w:color w:val="1155cc"/>
            <w:sz w:val="20"/>
            <w:szCs w:val="20"/>
            <w:u w:val="single"/>
            <w:rtl w:val="0"/>
          </w:rPr>
          <w:t xml:space="preserve">Song, Kim, &amp; Luo, 2016</w:t>
        </w:r>
      </w:hyperlink>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Sharing with students that things will be a little messy as the new normal emerges is not shameful. In fact, it just might be helpful. </w:t>
      </w:r>
    </w:p>
    <w:p w:rsidR="00000000" w:rsidDel="00000000" w:rsidP="00000000" w:rsidRDefault="00000000" w:rsidRPr="00000000" w14:paraId="000000BB">
      <w:pPr>
        <w:spacing w:line="240" w:lineRule="auto"/>
        <w:ind w:left="216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C">
      <w:pPr>
        <w:spacing w:line="240" w:lineRule="auto"/>
        <w:ind w:left="2160" w:firstLine="0"/>
        <w:rPr>
          <w:rFonts w:ascii="Calibri" w:cs="Calibri" w:eastAsia="Calibri" w:hAnsi="Calibri"/>
          <w:b w:val="1"/>
          <w:sz w:val="20"/>
          <w:szCs w:val="20"/>
        </w:rPr>
      </w:pPr>
      <w:r w:rsidDel="00000000" w:rsidR="00000000" w:rsidRPr="00000000">
        <w:rPr>
          <w:rFonts w:ascii="Calibri" w:cs="Calibri" w:eastAsia="Calibri" w:hAnsi="Calibri"/>
          <w:color w:val="3c4043"/>
          <w:sz w:val="20"/>
          <w:szCs w:val="20"/>
          <w:highlight w:val="white"/>
          <w:rtl w:val="0"/>
        </w:rPr>
        <w:t xml:space="preserve">There is a </w:t>
      </w:r>
      <w:hyperlink r:id="rId57">
        <w:r w:rsidDel="00000000" w:rsidR="00000000" w:rsidRPr="00000000">
          <w:rPr>
            <w:rFonts w:ascii="Calibri" w:cs="Calibri" w:eastAsia="Calibri" w:hAnsi="Calibri"/>
            <w:color w:val="1155cc"/>
            <w:sz w:val="20"/>
            <w:szCs w:val="20"/>
            <w:highlight w:val="white"/>
            <w:u w:val="single"/>
            <w:rtl w:val="0"/>
          </w:rPr>
          <w:t xml:space="preserve">survey being circulated at Indiana U</w:t>
        </w:r>
      </w:hyperlink>
      <w:r w:rsidDel="00000000" w:rsidR="00000000" w:rsidRPr="00000000">
        <w:rPr>
          <w:rFonts w:ascii="Calibri" w:cs="Calibri" w:eastAsia="Calibri" w:hAnsi="Calibri"/>
          <w:color w:val="3c4043"/>
          <w:sz w:val="20"/>
          <w:szCs w:val="20"/>
          <w:highlight w:val="white"/>
          <w:rtl w:val="0"/>
        </w:rPr>
        <w:t xml:space="preserve"> by students asking for a tuition refund because online education is “substandard” to in-person. There may be room in this conversation to acknowledge that while imperfect, all teaching really is. And, while there's a learning curve in “remote teaching,” </w:t>
      </w:r>
      <w:r w:rsidDel="00000000" w:rsidR="00000000" w:rsidRPr="00000000">
        <w:rPr>
          <w:rFonts w:ascii="Calibri" w:cs="Calibri" w:eastAsia="Calibri" w:hAnsi="Calibri"/>
          <w:b w:val="1"/>
          <w:color w:val="3c4043"/>
          <w:sz w:val="20"/>
          <w:szCs w:val="20"/>
          <w:highlight w:val="white"/>
          <w:rtl w:val="0"/>
        </w:rPr>
        <w:t xml:space="preserve">course instructors are well-equipped as content experts and have access to plenty of research-supported resources to help make sure student learning is prioritized. </w:t>
      </w:r>
      <w:r w:rsidDel="00000000" w:rsidR="00000000" w:rsidRPr="00000000">
        <w:rPr>
          <w:rFonts w:ascii="Calibri" w:cs="Calibri" w:eastAsia="Calibri" w:hAnsi="Calibri"/>
          <w:b w:val="1"/>
          <w:color w:val="3c4043"/>
          <w:sz w:val="20"/>
          <w:szCs w:val="20"/>
          <w:highlight w:val="white"/>
          <w:rtl w:val="0"/>
        </w:rPr>
        <w:t xml:space="preserve">This can and should be made clear to students. </w:t>
      </w:r>
      <w:r w:rsidDel="00000000" w:rsidR="00000000" w:rsidRPr="00000000">
        <w:rPr>
          <w:rtl w:val="0"/>
        </w:rPr>
      </w:r>
    </w:p>
    <w:p w:rsidR="00000000" w:rsidDel="00000000" w:rsidP="00000000" w:rsidRDefault="00000000" w:rsidRPr="00000000" w14:paraId="000000BD">
      <w:pPr>
        <w:spacing w:line="24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spacing w:lin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should s</w:t>
      </w:r>
      <w:r w:rsidDel="00000000" w:rsidR="00000000" w:rsidRPr="00000000">
        <w:rPr>
          <w:rFonts w:ascii="Calibri" w:cs="Calibri" w:eastAsia="Calibri" w:hAnsi="Calibri"/>
          <w:sz w:val="24"/>
          <w:szCs w:val="24"/>
          <w:rtl w:val="0"/>
        </w:rPr>
        <w:t xml:space="preserve">tay flexible, and focus on what’s important.</w:t>
      </w:r>
    </w:p>
    <w:p w:rsidR="00000000" w:rsidDel="00000000" w:rsidP="00000000" w:rsidRDefault="00000000" w:rsidRPr="00000000" w14:paraId="000000BF">
      <w:pPr>
        <w:spacing w:line="240" w:lineRule="auto"/>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Mind the cognitive load.  </w:t>
      </w:r>
    </w:p>
    <w:p w:rsidR="00000000" w:rsidDel="00000000" w:rsidP="00000000" w:rsidRDefault="00000000" w:rsidRPr="00000000" w14:paraId="000000C0">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“Such events affect students’ cognitive load, as ‘working memory capacity is reduced immediately following an acutely stressful experience’ (</w:t>
      </w:r>
      <w:hyperlink r:id="rId58">
        <w:r w:rsidDel="00000000" w:rsidR="00000000" w:rsidRPr="00000000">
          <w:rPr>
            <w:rFonts w:ascii="Calibri" w:cs="Calibri" w:eastAsia="Calibri" w:hAnsi="Calibri"/>
            <w:color w:val="1155cc"/>
            <w:sz w:val="20"/>
            <w:szCs w:val="20"/>
            <w:u w:val="single"/>
            <w:rtl w:val="0"/>
          </w:rPr>
          <w:t xml:space="preserve">Huston &amp; DiPietro, 2007</w:t>
        </w:r>
      </w:hyperlink>
      <w:r w:rsidDel="00000000" w:rsidR="00000000" w:rsidRPr="00000000">
        <w:rPr>
          <w:rFonts w:ascii="Calibri" w:cs="Calibri" w:eastAsia="Calibri" w:hAnsi="Calibri"/>
          <w:sz w:val="20"/>
          <w:szCs w:val="20"/>
          <w:rtl w:val="0"/>
        </w:rPr>
        <w:t xml:space="preserve">, p. 218; </w:t>
      </w:r>
      <w:hyperlink r:id="rId59">
        <w:r w:rsidDel="00000000" w:rsidR="00000000" w:rsidRPr="00000000">
          <w:rPr>
            <w:rFonts w:ascii="Calibri" w:cs="Calibri" w:eastAsia="Calibri" w:hAnsi="Calibri"/>
            <w:color w:val="1155cc"/>
            <w:sz w:val="20"/>
            <w:szCs w:val="20"/>
            <w:u w:val="single"/>
            <w:rtl w:val="0"/>
          </w:rPr>
          <w:t xml:space="preserve">Ambrose et al, 2010</w:t>
        </w:r>
      </w:hyperlink>
      <w:r w:rsidDel="00000000" w:rsidR="00000000" w:rsidRPr="00000000">
        <w:rPr>
          <w:rFonts w:ascii="Calibri" w:cs="Calibri" w:eastAsia="Calibri" w:hAnsi="Calibri"/>
          <w:sz w:val="20"/>
          <w:szCs w:val="20"/>
          <w:rtl w:val="0"/>
        </w:rPr>
        <w:t xml:space="preserve">, p. 103+; </w:t>
      </w:r>
      <w:hyperlink r:id="rId60">
        <w:r w:rsidDel="00000000" w:rsidR="00000000" w:rsidRPr="00000000">
          <w:rPr>
            <w:rFonts w:ascii="Calibri" w:cs="Calibri" w:eastAsia="Calibri" w:hAnsi="Calibri"/>
            <w:color w:val="1155cc"/>
            <w:sz w:val="20"/>
            <w:szCs w:val="20"/>
            <w:u w:val="single"/>
            <w:rtl w:val="0"/>
          </w:rPr>
          <w:t xml:space="preserve">Cavanaugh, 2016</w:t>
        </w:r>
      </w:hyperlink>
      <w:r w:rsidDel="00000000" w:rsidR="00000000" w:rsidRPr="00000000">
        <w:rPr>
          <w:rFonts w:ascii="Calibri" w:cs="Calibri" w:eastAsia="Calibri" w:hAnsi="Calibri"/>
          <w:sz w:val="20"/>
          <w:szCs w:val="20"/>
          <w:rtl w:val="0"/>
        </w:rPr>
        <w:t xml:space="preserve">; </w:t>
      </w:r>
      <w:hyperlink r:id="rId61">
        <w:r w:rsidDel="00000000" w:rsidR="00000000" w:rsidRPr="00000000">
          <w:rPr>
            <w:rFonts w:ascii="Calibri" w:cs="Calibri" w:eastAsia="Calibri" w:hAnsi="Calibri"/>
            <w:color w:val="1155cc"/>
            <w:sz w:val="20"/>
            <w:szCs w:val="20"/>
            <w:u w:val="single"/>
            <w:rtl w:val="0"/>
          </w:rPr>
          <w:t xml:space="preserve">Eyler, 2018, ch. 3</w:t>
        </w:r>
      </w:hyperlink>
      <w:r w:rsidDel="00000000" w:rsidR="00000000" w:rsidRPr="00000000">
        <w:rPr>
          <w:rFonts w:ascii="Calibri" w:cs="Calibri" w:eastAsia="Calibri" w:hAnsi="Calibri"/>
          <w:sz w:val="20"/>
          <w:szCs w:val="20"/>
          <w:rtl w:val="0"/>
        </w:rPr>
        <w:t xml:space="preserve">). This awareness may lead you to be </w:t>
      </w:r>
      <w:r w:rsidDel="00000000" w:rsidR="00000000" w:rsidRPr="00000000">
        <w:rPr>
          <w:rFonts w:ascii="Calibri" w:cs="Calibri" w:eastAsia="Calibri" w:hAnsi="Calibri"/>
          <w:b w:val="1"/>
          <w:sz w:val="20"/>
          <w:szCs w:val="20"/>
          <w:rtl w:val="0"/>
        </w:rPr>
        <w:t xml:space="preserve">lenient with due dates</w:t>
      </w:r>
      <w:r w:rsidDel="00000000" w:rsidR="00000000" w:rsidRPr="00000000">
        <w:rPr>
          <w:rFonts w:ascii="Calibri" w:cs="Calibri" w:eastAsia="Calibri" w:hAnsi="Calibri"/>
          <w:sz w:val="20"/>
          <w:szCs w:val="20"/>
          <w:rtl w:val="0"/>
        </w:rPr>
        <w:t xml:space="preserve"> or adapt your syllabus for the week following the crisis to accommodate a </w:t>
      </w:r>
      <w:r w:rsidDel="00000000" w:rsidR="00000000" w:rsidRPr="00000000">
        <w:rPr>
          <w:rFonts w:ascii="Calibri" w:cs="Calibri" w:eastAsia="Calibri" w:hAnsi="Calibri"/>
          <w:b w:val="1"/>
          <w:sz w:val="20"/>
          <w:szCs w:val="20"/>
          <w:rtl w:val="0"/>
        </w:rPr>
        <w:t xml:space="preserve">reduced workload</w:t>
      </w:r>
      <w:r w:rsidDel="00000000" w:rsidR="00000000" w:rsidRPr="00000000">
        <w:rPr>
          <w:rFonts w:ascii="Calibri" w:cs="Calibri" w:eastAsia="Calibri" w:hAnsi="Calibri"/>
          <w:sz w:val="20"/>
          <w:szCs w:val="20"/>
          <w:rtl w:val="0"/>
        </w:rPr>
        <w:t xml:space="preserve">, both in terms of introducing new concepts and expecting students to exercise typical study habits.  </w:t>
      </w:r>
      <w:r w:rsidDel="00000000" w:rsidR="00000000" w:rsidRPr="00000000">
        <w:rPr>
          <w:rFonts w:ascii="Calibri" w:cs="Calibri" w:eastAsia="Calibri" w:hAnsi="Calibri"/>
          <w:b w:val="1"/>
          <w:sz w:val="20"/>
          <w:szCs w:val="20"/>
          <w:rtl w:val="0"/>
        </w:rPr>
        <w:t xml:space="preserve">Holding a review session</w:t>
      </w:r>
      <w:r w:rsidDel="00000000" w:rsidR="00000000" w:rsidRPr="00000000">
        <w:rPr>
          <w:rFonts w:ascii="Calibri" w:cs="Calibri" w:eastAsia="Calibri" w:hAnsi="Calibri"/>
          <w:sz w:val="20"/>
          <w:szCs w:val="20"/>
          <w:rtl w:val="0"/>
        </w:rPr>
        <w:t xml:space="preserve"> for material covered during the crisis may also be helpful.”  (Chick, “</w:t>
      </w:r>
      <w:hyperlink r:id="rId62">
        <w:r w:rsidDel="00000000" w:rsidR="00000000" w:rsidRPr="00000000">
          <w:rPr>
            <w:rFonts w:ascii="Calibri" w:cs="Calibri" w:eastAsia="Calibri" w:hAnsi="Calibri"/>
            <w:color w:val="1155cc"/>
            <w:sz w:val="20"/>
            <w:szCs w:val="20"/>
            <w:u w:val="single"/>
            <w:rtl w:val="0"/>
          </w:rPr>
          <w:t xml:space="preserve">Teaching in Times of Crisis</w:t>
        </w:r>
      </w:hyperlink>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C1">
      <w:pPr>
        <w:spacing w:line="240" w:lineRule="auto"/>
        <w:ind w:left="144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2">
      <w:pPr>
        <w:spacing w:line="240" w:lineRule="auto"/>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rtl w:val="0"/>
        </w:rPr>
        <w:t xml:space="preserve">Covering content</w:t>
      </w:r>
      <w:r w:rsidDel="00000000" w:rsidR="00000000" w:rsidRPr="00000000">
        <w:rPr>
          <w:rFonts w:ascii="Calibri" w:cs="Calibri" w:eastAsia="Calibri" w:hAnsi="Calibri"/>
          <w:sz w:val="20"/>
          <w:szCs w:val="20"/>
          <w:rtl w:val="0"/>
        </w:rPr>
        <w:t xml:space="preserve">” is something talked about in higher education with regularity.  Scholars have long been encouraging us to think not of “coverage” (cramming in as much content as possible) but instead of “uncoverage,” or </w:t>
      </w:r>
      <w:r w:rsidDel="00000000" w:rsidR="00000000" w:rsidRPr="00000000">
        <w:rPr>
          <w:rFonts w:ascii="Calibri" w:cs="Calibri" w:eastAsia="Calibri" w:hAnsi="Calibri"/>
          <w:b w:val="1"/>
          <w:sz w:val="20"/>
          <w:szCs w:val="20"/>
          <w:rtl w:val="0"/>
        </w:rPr>
        <w:t xml:space="preserve">focusing on the essential questions and ways of thinking that we want to </w:t>
      </w:r>
      <w:r w:rsidDel="00000000" w:rsidR="00000000" w:rsidRPr="00000000">
        <w:rPr>
          <w:rFonts w:ascii="Calibri" w:cs="Calibri" w:eastAsia="Calibri" w:hAnsi="Calibri"/>
          <w:b w:val="1"/>
          <w:i w:val="1"/>
          <w:sz w:val="20"/>
          <w:szCs w:val="20"/>
          <w:rtl w:val="0"/>
        </w:rPr>
        <w:t xml:space="preserve">endure</w:t>
      </w:r>
      <w:r w:rsidDel="00000000" w:rsidR="00000000" w:rsidRPr="00000000">
        <w:rPr>
          <w:rFonts w:ascii="Calibri" w:cs="Calibri" w:eastAsia="Calibri" w:hAnsi="Calibri"/>
          <w:sz w:val="20"/>
          <w:szCs w:val="20"/>
          <w:rtl w:val="0"/>
        </w:rPr>
        <w:t xml:space="preserve">  (Wiggins &amp; McTighe, </w:t>
      </w:r>
      <w:hyperlink r:id="rId63">
        <w:r w:rsidDel="00000000" w:rsidR="00000000" w:rsidRPr="00000000">
          <w:rPr>
            <w:rFonts w:ascii="Calibri" w:cs="Calibri" w:eastAsia="Calibri" w:hAnsi="Calibri"/>
            <w:color w:val="1155cc"/>
            <w:sz w:val="20"/>
            <w:szCs w:val="20"/>
            <w:u w:val="single"/>
            <w:rtl w:val="0"/>
          </w:rPr>
          <w:t xml:space="preserve">1998</w:t>
        </w:r>
      </w:hyperlink>
      <w:r w:rsidDel="00000000" w:rsidR="00000000" w:rsidRPr="00000000">
        <w:rPr>
          <w:rFonts w:ascii="Calibri" w:cs="Calibri" w:eastAsia="Calibri" w:hAnsi="Calibri"/>
          <w:sz w:val="20"/>
          <w:szCs w:val="20"/>
          <w:rtl w:val="0"/>
        </w:rPr>
        <w:t xml:space="preserve">, </w:t>
      </w:r>
      <w:hyperlink r:id="rId64">
        <w:r w:rsidDel="00000000" w:rsidR="00000000" w:rsidRPr="00000000">
          <w:rPr>
            <w:rFonts w:ascii="Calibri" w:cs="Calibri" w:eastAsia="Calibri" w:hAnsi="Calibri"/>
            <w:color w:val="1155cc"/>
            <w:sz w:val="20"/>
            <w:szCs w:val="20"/>
            <w:u w:val="single"/>
            <w:rtl w:val="0"/>
          </w:rPr>
          <w:t xml:space="preserve">2005</w:t>
        </w:r>
      </w:hyperlink>
      <w:r w:rsidDel="00000000" w:rsidR="00000000" w:rsidRPr="00000000">
        <w:rPr>
          <w:rFonts w:ascii="Calibri" w:cs="Calibri" w:eastAsia="Calibri" w:hAnsi="Calibri"/>
          <w:sz w:val="20"/>
          <w:szCs w:val="20"/>
          <w:rtl w:val="0"/>
        </w:rPr>
        <w:t xml:space="preserve">; </w:t>
      </w:r>
      <w:hyperlink r:id="rId65">
        <w:r w:rsidDel="00000000" w:rsidR="00000000" w:rsidRPr="00000000">
          <w:rPr>
            <w:rFonts w:ascii="Calibri" w:cs="Calibri" w:eastAsia="Calibri" w:hAnsi="Calibri"/>
            <w:color w:val="1155cc"/>
            <w:sz w:val="20"/>
            <w:szCs w:val="20"/>
            <w:u w:val="single"/>
            <w:rtl w:val="0"/>
          </w:rPr>
          <w:t xml:space="preserve">Calder, 2006</w:t>
        </w:r>
      </w:hyperlink>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rtl w:val="0"/>
        </w:rPr>
        <w:t xml:space="preserve">.  Given the abrupt pivot many course instructors are making to their course delivery and design, it may be time to focus on “uncoverage”: </w:t>
      </w:r>
    </w:p>
    <w:p w:rsidR="00000000" w:rsidDel="00000000" w:rsidP="00000000" w:rsidRDefault="00000000" w:rsidRPr="00000000" w14:paraId="000000C3">
      <w:pPr>
        <w:numPr>
          <w:ilvl w:val="0"/>
          <w:numId w:val="11"/>
        </w:numPr>
        <w:spacing w:line="240" w:lineRule="auto"/>
        <w:ind w:left="2160" w:hanging="360"/>
        <w:rPr>
          <w:rFonts w:ascii="Calibri" w:cs="Calibri" w:eastAsia="Calibri" w:hAnsi="Calibri"/>
          <w:sz w:val="20"/>
          <w:szCs w:val="20"/>
          <w:u w:val="none"/>
        </w:rPr>
      </w:pPr>
      <w:r w:rsidDel="00000000" w:rsidR="00000000" w:rsidRPr="00000000">
        <w:rPr>
          <w:rFonts w:ascii="Calibri" w:cs="Calibri" w:eastAsia="Calibri" w:hAnsi="Calibri"/>
          <w:b w:val="1"/>
          <w:sz w:val="20"/>
          <w:szCs w:val="20"/>
          <w:rtl w:val="0"/>
        </w:rPr>
        <w:t xml:space="preserve">What do you want your students to remember about your course five years from now? </w:t>
      </w:r>
      <w:r w:rsidDel="00000000" w:rsidR="00000000" w:rsidRPr="00000000">
        <w:rPr>
          <w:rFonts w:ascii="Calibri" w:cs="Calibri" w:eastAsia="Calibri" w:hAnsi="Calibri"/>
          <w:sz w:val="20"/>
          <w:szCs w:val="20"/>
          <w:rtl w:val="0"/>
        </w:rPr>
        <w:t xml:space="preserve">Look at your course calendar. Identify the MOST necessary skills/competencies your students need to know. Prioritize those. Consider the best ways to teach those skills/competencies well. </w:t>
      </w:r>
    </w:p>
    <w:p w:rsidR="00000000" w:rsidDel="00000000" w:rsidP="00000000" w:rsidRDefault="00000000" w:rsidRPr="00000000" w14:paraId="000000C4">
      <w:pPr>
        <w:numPr>
          <w:ilvl w:val="0"/>
          <w:numId w:val="11"/>
        </w:numPr>
        <w:spacing w:line="240" w:lineRule="auto"/>
        <w:ind w:left="2160" w:hanging="360"/>
        <w:rPr>
          <w:rFonts w:ascii="Calibri" w:cs="Calibri" w:eastAsia="Calibri" w:hAnsi="Calibri"/>
          <w:sz w:val="20"/>
          <w:szCs w:val="20"/>
          <w:u w:val="none"/>
        </w:rPr>
      </w:pPr>
      <w:r w:rsidDel="00000000" w:rsidR="00000000" w:rsidRPr="00000000">
        <w:rPr>
          <w:rFonts w:ascii="Calibri" w:cs="Calibri" w:eastAsia="Calibri" w:hAnsi="Calibri"/>
          <w:b w:val="1"/>
          <w:sz w:val="20"/>
          <w:szCs w:val="20"/>
          <w:rtl w:val="0"/>
        </w:rPr>
        <w:t xml:space="preserve">Change your syllabus in response to your reprioritization and explain WHY you’ve made changes to your students</w:t>
      </w:r>
      <w:r w:rsidDel="00000000" w:rsidR="00000000" w:rsidRPr="00000000">
        <w:rPr>
          <w:rFonts w:ascii="Calibri" w:cs="Calibri" w:eastAsia="Calibri" w:hAnsi="Calibri"/>
          <w:sz w:val="20"/>
          <w:szCs w:val="20"/>
          <w:rtl w:val="0"/>
        </w:rPr>
        <w:t xml:space="preserve">. They will appreciate that type of transparency.  </w:t>
      </w:r>
      <w:r w:rsidDel="00000000" w:rsidR="00000000" w:rsidRPr="00000000">
        <w:rPr>
          <w:rtl w:val="0"/>
        </w:rPr>
      </w:r>
    </w:p>
    <w:p w:rsidR="00000000" w:rsidDel="00000000" w:rsidP="00000000" w:rsidRDefault="00000000" w:rsidRPr="00000000" w14:paraId="000000C5">
      <w:pPr>
        <w:spacing w:line="240" w:lineRule="auto"/>
        <w:ind w:left="2880" w:firstLine="0"/>
        <w:rPr>
          <w:rFonts w:ascii="Calibri" w:cs="Calibri" w:eastAsia="Calibri" w:hAnsi="Calibri"/>
        </w:rPr>
      </w:pPr>
      <w:r w:rsidDel="00000000" w:rsidR="00000000" w:rsidRPr="00000000">
        <w:rPr>
          <w:rFonts w:ascii="Calibri" w:cs="Calibri" w:eastAsia="Calibri" w:hAnsi="Calibri"/>
          <w:sz w:val="20"/>
          <w:szCs w:val="20"/>
          <w:rtl w:val="0"/>
        </w:rPr>
        <w:t xml:space="preserve">Nicki Monahan illustrates this process in her blog post, “</w:t>
      </w:r>
      <w:hyperlink r:id="rId66">
        <w:r w:rsidDel="00000000" w:rsidR="00000000" w:rsidRPr="00000000">
          <w:rPr>
            <w:rFonts w:ascii="Calibri" w:cs="Calibri" w:eastAsia="Calibri" w:hAnsi="Calibri"/>
            <w:color w:val="1155cc"/>
            <w:sz w:val="20"/>
            <w:szCs w:val="20"/>
            <w:u w:val="single"/>
            <w:rtl w:val="0"/>
          </w:rPr>
          <w:t xml:space="preserve">More Content Doesn’t Equal Learning</w:t>
        </w:r>
      </w:hyperlink>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0C6">
      <w:pPr>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should hi</w:t>
      </w:r>
      <w:r w:rsidDel="00000000" w:rsidR="00000000" w:rsidRPr="00000000">
        <w:rPr>
          <w:rFonts w:ascii="Calibri" w:cs="Calibri" w:eastAsia="Calibri" w:hAnsi="Calibri"/>
          <w:sz w:val="24"/>
          <w:szCs w:val="24"/>
          <w:rtl w:val="0"/>
        </w:rPr>
        <w:t xml:space="preserve">ghlight what’s being done to help, and give students a way to help, a sense of agency.</w:t>
      </w:r>
    </w:p>
    <w:p w:rsidR="00000000" w:rsidDel="00000000" w:rsidP="00000000" w:rsidRDefault="00000000" w:rsidRPr="00000000" w14:paraId="000000C8">
      <w:pPr>
        <w:spacing w:line="240" w:lineRule="auto"/>
        <w:ind w:left="1440" w:firstLine="0"/>
        <w:rPr>
          <w:rFonts w:ascii="Calibri" w:cs="Calibri" w:eastAsia="Calibri" w:hAnsi="Calibri"/>
          <w:sz w:val="20"/>
          <w:szCs w:val="20"/>
          <w:highlight w:val="yellow"/>
        </w:rPr>
      </w:pPr>
      <w:r w:rsidDel="00000000" w:rsidR="00000000" w:rsidRPr="00000000">
        <w:rPr>
          <w:rFonts w:ascii="Calibri" w:cs="Calibri" w:eastAsia="Calibri" w:hAnsi="Calibri"/>
          <w:i w:val="1"/>
          <w:rtl w:val="0"/>
        </w:rPr>
        <w:t xml:space="preserve">Teach hope.  Mitigate any sense of helplessness. </w:t>
      </w:r>
      <w:r w:rsidDel="00000000" w:rsidR="00000000" w:rsidRPr="00000000">
        <w:rPr>
          <w:rtl w:val="0"/>
        </w:rPr>
      </w:r>
    </w:p>
    <w:p w:rsidR="00000000" w:rsidDel="00000000" w:rsidP="00000000" w:rsidRDefault="00000000" w:rsidRPr="00000000" w14:paraId="000000C9">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know the importance--even in ‘normal’ times--of </w:t>
      </w:r>
      <w:r w:rsidDel="00000000" w:rsidR="00000000" w:rsidRPr="00000000">
        <w:rPr>
          <w:rFonts w:ascii="Calibri" w:cs="Calibri" w:eastAsia="Calibri" w:hAnsi="Calibri"/>
          <w:b w:val="1"/>
          <w:sz w:val="20"/>
          <w:szCs w:val="20"/>
          <w:rtl w:val="0"/>
        </w:rPr>
        <w:t xml:space="preserve">teaching a sense of hope</w:t>
      </w:r>
      <w:r w:rsidDel="00000000" w:rsidR="00000000" w:rsidRPr="00000000">
        <w:rPr>
          <w:rFonts w:ascii="Calibri" w:cs="Calibri" w:eastAsia="Calibri" w:hAnsi="Calibri"/>
          <w:sz w:val="20"/>
          <w:szCs w:val="20"/>
          <w:rtl w:val="0"/>
        </w:rPr>
        <w:t xml:space="preserve">.  Two fantastic books are the following:</w:t>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161925</wp:posOffset>
            </wp:positionV>
            <wp:extent cx="2904634" cy="270986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7"/>
                    <a:srcRect b="13279" l="0" r="0" t="0"/>
                    <a:stretch>
                      <a:fillRect/>
                    </a:stretch>
                  </pic:blipFill>
                  <pic:spPr>
                    <a:xfrm>
                      <a:off x="0" y="0"/>
                      <a:ext cx="2904634" cy="2709863"/>
                    </a:xfrm>
                    <a:prstGeom prst="rect"/>
                    <a:ln/>
                  </pic:spPr>
                </pic:pic>
              </a:graphicData>
            </a:graphic>
          </wp:anchor>
        </w:drawing>
      </w:r>
    </w:p>
    <w:p w:rsidR="00000000" w:rsidDel="00000000" w:rsidP="00000000" w:rsidRDefault="00000000" w:rsidRPr="00000000" w14:paraId="000000CA">
      <w:pPr>
        <w:numPr>
          <w:ilvl w:val="3"/>
          <w:numId w:val="1"/>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Rebecca Solnit’s </w:t>
      </w:r>
      <w:r w:rsidDel="00000000" w:rsidR="00000000" w:rsidRPr="00000000">
        <w:rPr>
          <w:rFonts w:ascii="Calibri" w:cs="Calibri" w:eastAsia="Calibri" w:hAnsi="Calibri"/>
          <w:i w:val="1"/>
          <w:sz w:val="20"/>
          <w:szCs w:val="20"/>
          <w:rtl w:val="0"/>
        </w:rPr>
        <w:t xml:space="preserve">Hope in the Dark: Untold Histories, Wild Possibilities </w:t>
      </w:r>
      <w:r w:rsidDel="00000000" w:rsidR="00000000" w:rsidRPr="00000000">
        <w:rPr>
          <w:rFonts w:ascii="Calibri" w:cs="Calibri" w:eastAsia="Calibri" w:hAnsi="Calibri"/>
          <w:sz w:val="20"/>
          <w:szCs w:val="20"/>
          <w:rtl w:val="0"/>
        </w:rPr>
        <w:t xml:space="preserve">(2016) </w:t>
      </w:r>
    </w:p>
    <w:p w:rsidR="00000000" w:rsidDel="00000000" w:rsidP="00000000" w:rsidRDefault="00000000" w:rsidRPr="00000000" w14:paraId="000000CB">
      <w:pPr>
        <w:numPr>
          <w:ilvl w:val="3"/>
          <w:numId w:val="1"/>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Kevin Gannon’s new book </w:t>
      </w:r>
      <w:hyperlink r:id="rId68">
        <w:r w:rsidDel="00000000" w:rsidR="00000000" w:rsidRPr="00000000">
          <w:rPr>
            <w:rFonts w:ascii="Calibri" w:cs="Calibri" w:eastAsia="Calibri" w:hAnsi="Calibri"/>
            <w:i w:val="1"/>
            <w:color w:val="1155cc"/>
            <w:sz w:val="20"/>
            <w:szCs w:val="20"/>
            <w:u w:val="single"/>
            <w:rtl w:val="0"/>
          </w:rPr>
          <w:t xml:space="preserve">Radical Hope: A Teaching Manifesto</w:t>
        </w:r>
      </w:hyperlink>
      <w:r w:rsidDel="00000000" w:rsidR="00000000" w:rsidRPr="00000000">
        <w:rPr>
          <w:rFonts w:ascii="Calibri" w:cs="Calibri" w:eastAsia="Calibri" w:hAnsi="Calibri"/>
          <w:sz w:val="20"/>
          <w:szCs w:val="20"/>
          <w:rtl w:val="0"/>
        </w:rPr>
        <w:t xml:space="preserve"> (2020) -- see image and quote to the right.</w:t>
      </w:r>
    </w:p>
    <w:p w:rsidR="00000000" w:rsidDel="00000000" w:rsidP="00000000" w:rsidRDefault="00000000" w:rsidRPr="00000000" w14:paraId="000000CC">
      <w:pPr>
        <w:spacing w:line="24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D">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know, for instance, that many seniors are </w:t>
      </w:r>
      <w:r w:rsidDel="00000000" w:rsidR="00000000" w:rsidRPr="00000000">
        <w:rPr>
          <w:rFonts w:ascii="Calibri" w:cs="Calibri" w:eastAsia="Calibri" w:hAnsi="Calibri"/>
          <w:b w:val="1"/>
          <w:sz w:val="20"/>
          <w:szCs w:val="20"/>
          <w:rtl w:val="0"/>
        </w:rPr>
        <w:t xml:space="preserve">worried that they won’t graduate</w:t>
      </w:r>
      <w:r w:rsidDel="00000000" w:rsidR="00000000" w:rsidRPr="00000000">
        <w:rPr>
          <w:rFonts w:ascii="Calibri" w:cs="Calibri" w:eastAsia="Calibri" w:hAnsi="Calibri"/>
          <w:sz w:val="20"/>
          <w:szCs w:val="20"/>
          <w:rtl w:val="0"/>
        </w:rPr>
        <w:t xml:space="preserve">.  We’re hearing from many, many colleges and universities that they’re committed to ensuring that the seniors who finish the semester </w:t>
      </w:r>
      <w:r w:rsidDel="00000000" w:rsidR="00000000" w:rsidRPr="00000000">
        <w:rPr>
          <w:rFonts w:ascii="Calibri" w:cs="Calibri" w:eastAsia="Calibri" w:hAnsi="Calibri"/>
          <w:i w:val="1"/>
          <w:sz w:val="20"/>
          <w:szCs w:val="20"/>
          <w:rtl w:val="0"/>
        </w:rPr>
        <w:t xml:space="preserve">will graduate</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CE">
      <w:pPr>
        <w:numPr>
          <w:ilvl w:val="0"/>
          <w:numId w:val="4"/>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Mays Imad’s “</w:t>
      </w:r>
      <w:hyperlink r:id="rId69">
        <w:r w:rsidDel="00000000" w:rsidR="00000000" w:rsidRPr="00000000">
          <w:rPr>
            <w:rFonts w:ascii="Calibri" w:cs="Calibri" w:eastAsia="Calibri" w:hAnsi="Calibri"/>
            <w:color w:val="1155cc"/>
            <w:sz w:val="20"/>
            <w:szCs w:val="20"/>
            <w:u w:val="single"/>
            <w:rtl w:val="0"/>
          </w:rPr>
          <w:t xml:space="preserve">Hope Matters</w:t>
        </w:r>
      </w:hyperlink>
      <w:r w:rsidDel="00000000" w:rsidR="00000000" w:rsidRPr="00000000">
        <w:rPr>
          <w:rFonts w:ascii="Calibri" w:cs="Calibri" w:eastAsia="Calibri" w:hAnsi="Calibri"/>
          <w:sz w:val="20"/>
          <w:szCs w:val="20"/>
          <w:rtl w:val="0"/>
        </w:rPr>
        <w:t xml:space="preserve">” article offers 10 specific strategies for giving students hope, including using language that’s optimistic and forward-looking, like “When you graduate…” or “when you come back this fall.”</w:t>
      </w:r>
    </w:p>
    <w:p w:rsidR="00000000" w:rsidDel="00000000" w:rsidP="00000000" w:rsidRDefault="00000000" w:rsidRPr="00000000" w14:paraId="000000CF">
      <w:pPr>
        <w:spacing w:line="240" w:lineRule="auto"/>
        <w:ind w:left="216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0">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Hope comes also by </w:t>
      </w:r>
      <w:r w:rsidDel="00000000" w:rsidR="00000000" w:rsidRPr="00000000">
        <w:rPr>
          <w:rFonts w:ascii="Calibri" w:cs="Calibri" w:eastAsia="Calibri" w:hAnsi="Calibri"/>
          <w:b w:val="1"/>
          <w:sz w:val="20"/>
          <w:szCs w:val="20"/>
          <w:rtl w:val="0"/>
        </w:rPr>
        <w:t xml:space="preserve">looking to the helpers</w:t>
      </w:r>
      <w:r w:rsidDel="00000000" w:rsidR="00000000" w:rsidRPr="00000000">
        <w:rPr>
          <w:rFonts w:ascii="Calibri" w:cs="Calibri" w:eastAsia="Calibri" w:hAnsi="Calibri"/>
          <w:sz w:val="20"/>
          <w:szCs w:val="20"/>
          <w:rtl w:val="0"/>
        </w:rPr>
        <w:t xml:space="preserve">, by noticing the outpouring of community and good will and action.</w:t>
      </w:r>
    </w:p>
    <w:p w:rsidR="00000000" w:rsidDel="00000000" w:rsidP="00000000" w:rsidRDefault="00000000" w:rsidRPr="00000000" w14:paraId="000000D1">
      <w:pPr>
        <w:numPr>
          <w:ilvl w:val="2"/>
          <w:numId w:val="21"/>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Fred Rogers famously talked about his mother’s advice during a tragedy to “</w:t>
      </w:r>
      <w:hyperlink r:id="rId70">
        <w:r w:rsidDel="00000000" w:rsidR="00000000" w:rsidRPr="00000000">
          <w:rPr>
            <w:rFonts w:ascii="Calibri" w:cs="Calibri" w:eastAsia="Calibri" w:hAnsi="Calibri"/>
            <w:color w:val="1155cc"/>
            <w:sz w:val="20"/>
            <w:szCs w:val="20"/>
            <w:u w:val="single"/>
            <w:rtl w:val="0"/>
          </w:rPr>
          <w:t xml:space="preserve">Always look for the helpers.</w:t>
        </w:r>
      </w:hyperlink>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D2">
      <w:pPr>
        <w:numPr>
          <w:ilvl w:val="2"/>
          <w:numId w:val="21"/>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Notice the </w:t>
      </w:r>
      <w:r w:rsidDel="00000000" w:rsidR="00000000" w:rsidRPr="00000000">
        <w:rPr>
          <w:rFonts w:ascii="Calibri" w:cs="Calibri" w:eastAsia="Calibri" w:hAnsi="Calibri"/>
          <w:b w:val="1"/>
          <w:sz w:val="20"/>
          <w:szCs w:val="20"/>
          <w:rtl w:val="0"/>
        </w:rPr>
        <w:t xml:space="preserve">heightened humanity, kindness, community</w:t>
      </w:r>
      <w:r w:rsidDel="00000000" w:rsidR="00000000" w:rsidRPr="00000000">
        <w:rPr>
          <w:rFonts w:ascii="Calibri" w:cs="Calibri" w:eastAsia="Calibri" w:hAnsi="Calibri"/>
          <w:sz w:val="20"/>
          <w:szCs w:val="20"/>
          <w:rtl w:val="0"/>
        </w:rPr>
        <w:t xml:space="preserve"> (e.g., </w:t>
      </w:r>
      <w:hyperlink r:id="rId71">
        <w:r w:rsidDel="00000000" w:rsidR="00000000" w:rsidRPr="00000000">
          <w:rPr>
            <w:rFonts w:ascii="Calibri" w:cs="Calibri" w:eastAsia="Calibri" w:hAnsi="Calibri"/>
            <w:color w:val="1155cc"/>
            <w:sz w:val="20"/>
            <w:szCs w:val="20"/>
            <w:u w:val="single"/>
            <w:rtl w:val="0"/>
          </w:rPr>
          <w:t xml:space="preserve">#COVIDkindness</w:t>
        </w:r>
      </w:hyperlink>
      <w:r w:rsidDel="00000000" w:rsidR="00000000" w:rsidRPr="00000000">
        <w:rPr>
          <w:rFonts w:ascii="Calibri" w:cs="Calibri" w:eastAsia="Calibri" w:hAnsi="Calibri"/>
          <w:sz w:val="20"/>
          <w:szCs w:val="20"/>
          <w:rtl w:val="0"/>
        </w:rPr>
        <w:t xml:space="preserve"> on Twitter).</w:t>
      </w:r>
    </w:p>
    <w:p w:rsidR="00000000" w:rsidDel="00000000" w:rsidP="00000000" w:rsidRDefault="00000000" w:rsidRPr="00000000" w14:paraId="000000D3">
      <w:pPr>
        <w:spacing w:line="24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4">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Hope also comes by empowering the students, helping them develop </w:t>
      </w:r>
      <w:r w:rsidDel="00000000" w:rsidR="00000000" w:rsidRPr="00000000">
        <w:rPr>
          <w:rFonts w:ascii="Calibri" w:cs="Calibri" w:eastAsia="Calibri" w:hAnsi="Calibri"/>
          <w:b w:val="1"/>
          <w:sz w:val="20"/>
          <w:szCs w:val="20"/>
          <w:rtl w:val="0"/>
        </w:rPr>
        <w:t xml:space="preserve">a sense of agency</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D5">
      <w:pPr>
        <w:numPr>
          <w:ilvl w:val="0"/>
          <w:numId w:val="12"/>
        </w:numPr>
        <w:spacing w:line="240" w:lineRule="auto"/>
        <w:ind w:left="2880" w:hanging="360"/>
        <w:rPr>
          <w:rFonts w:ascii="Calibri" w:cs="Calibri" w:eastAsia="Calibri" w:hAnsi="Calibri"/>
          <w:sz w:val="20"/>
          <w:szCs w:val="20"/>
          <w:u w:val="none"/>
        </w:rPr>
      </w:pPr>
      <w:r w:rsidDel="00000000" w:rsidR="00000000" w:rsidRPr="00000000">
        <w:rPr>
          <w:rFonts w:ascii="Calibri" w:cs="Calibri" w:eastAsia="Calibri" w:hAnsi="Calibri"/>
          <w:sz w:val="20"/>
          <w:szCs w:val="20"/>
          <w:rtl w:val="0"/>
        </w:rPr>
        <w:t xml:space="preserve">Mitigate “learned helplessness,” potential sense of apathy resulting from being overwhelmed when learning (or hearing) about large-scale societal or environmental problems.</w:t>
      </w:r>
    </w:p>
    <w:p w:rsidR="00000000" w:rsidDel="00000000" w:rsidP="00000000" w:rsidRDefault="00000000" w:rsidRPr="00000000" w14:paraId="000000D6">
      <w:pPr>
        <w:numPr>
          <w:ilvl w:val="1"/>
          <w:numId w:val="12"/>
        </w:numPr>
        <w:spacing w:line="240" w:lineRule="auto"/>
        <w:ind w:left="360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know from research on teaching about climate change (</w:t>
      </w:r>
      <w:hyperlink r:id="rId72">
        <w:r w:rsidDel="00000000" w:rsidR="00000000" w:rsidRPr="00000000">
          <w:rPr>
            <w:rFonts w:ascii="Calibri" w:cs="Calibri" w:eastAsia="Calibri" w:hAnsi="Calibri"/>
            <w:color w:val="1155cc"/>
            <w:sz w:val="20"/>
            <w:szCs w:val="20"/>
            <w:u w:val="single"/>
            <w:rtl w:val="0"/>
          </w:rPr>
          <w:t xml:space="preserve">Salomon &amp; Tannenbaum, 2017</w:t>
        </w:r>
      </w:hyperlink>
      <w:r w:rsidDel="00000000" w:rsidR="00000000" w:rsidRPr="00000000">
        <w:rPr>
          <w:rFonts w:ascii="Calibri" w:cs="Calibri" w:eastAsia="Calibri" w:hAnsi="Calibri"/>
          <w:sz w:val="20"/>
          <w:szCs w:val="20"/>
          <w:rtl w:val="0"/>
        </w:rPr>
        <w:t xml:space="preserve">) and gender and racial inequality (Tatum, </w:t>
      </w:r>
      <w:hyperlink r:id="rId73">
        <w:r w:rsidDel="00000000" w:rsidR="00000000" w:rsidRPr="00000000">
          <w:rPr>
            <w:rFonts w:ascii="Calibri" w:cs="Calibri" w:eastAsia="Calibri" w:hAnsi="Calibri"/>
            <w:color w:val="1155cc"/>
            <w:sz w:val="20"/>
            <w:szCs w:val="20"/>
            <w:u w:val="single"/>
            <w:rtl w:val="0"/>
          </w:rPr>
          <w:t xml:space="preserve">1992</w:t>
        </w:r>
      </w:hyperlink>
      <w:r w:rsidDel="00000000" w:rsidR="00000000" w:rsidRPr="00000000">
        <w:rPr>
          <w:rFonts w:ascii="Calibri" w:cs="Calibri" w:eastAsia="Calibri" w:hAnsi="Calibri"/>
          <w:sz w:val="20"/>
          <w:szCs w:val="20"/>
          <w:rtl w:val="0"/>
        </w:rPr>
        <w:t xml:space="preserve">, </w:t>
      </w:r>
      <w:hyperlink r:id="rId74">
        <w:r w:rsidDel="00000000" w:rsidR="00000000" w:rsidRPr="00000000">
          <w:rPr>
            <w:rFonts w:ascii="Calibri" w:cs="Calibri" w:eastAsia="Calibri" w:hAnsi="Calibri"/>
            <w:color w:val="1155cc"/>
            <w:sz w:val="20"/>
            <w:szCs w:val="20"/>
            <w:u w:val="single"/>
            <w:rtl w:val="0"/>
          </w:rPr>
          <w:t xml:space="preserve">1994</w:t>
        </w:r>
      </w:hyperlink>
      <w:r w:rsidDel="00000000" w:rsidR="00000000" w:rsidRPr="00000000">
        <w:rPr>
          <w:rFonts w:ascii="Calibri" w:cs="Calibri" w:eastAsia="Calibri" w:hAnsi="Calibri"/>
          <w:sz w:val="20"/>
          <w:szCs w:val="20"/>
          <w:rtl w:val="0"/>
        </w:rPr>
        <w:t xml:space="preserve">; </w:t>
      </w:r>
      <w:hyperlink r:id="rId75">
        <w:r w:rsidDel="00000000" w:rsidR="00000000" w:rsidRPr="00000000">
          <w:rPr>
            <w:rFonts w:ascii="Calibri" w:cs="Calibri" w:eastAsia="Calibri" w:hAnsi="Calibri"/>
            <w:color w:val="1155cc"/>
            <w:sz w:val="20"/>
            <w:szCs w:val="20"/>
            <w:u w:val="single"/>
            <w:rtl w:val="0"/>
          </w:rPr>
          <w:t xml:space="preserve">Chick, Kernahan, &amp; Karis, 2009</w:t>
        </w:r>
      </w:hyperlink>
      <w:r w:rsidDel="00000000" w:rsidR="00000000" w:rsidRPr="00000000">
        <w:rPr>
          <w:rFonts w:ascii="Calibri" w:cs="Calibri" w:eastAsia="Calibri" w:hAnsi="Calibri"/>
          <w:sz w:val="20"/>
          <w:szCs w:val="20"/>
          <w:rtl w:val="0"/>
        </w:rPr>
        <w:t xml:space="preserve">; </w:t>
      </w:r>
      <w:hyperlink r:id="rId76">
        <w:r w:rsidDel="00000000" w:rsidR="00000000" w:rsidRPr="00000000">
          <w:rPr>
            <w:rFonts w:ascii="Calibri" w:cs="Calibri" w:eastAsia="Calibri" w:hAnsi="Calibri"/>
            <w:color w:val="1155cc"/>
            <w:sz w:val="20"/>
            <w:szCs w:val="20"/>
            <w:u w:val="single"/>
            <w:rtl w:val="0"/>
          </w:rPr>
          <w:t xml:space="preserve">Kernahan, 2019</w:t>
        </w:r>
      </w:hyperlink>
      <w:r w:rsidDel="00000000" w:rsidR="00000000" w:rsidRPr="00000000">
        <w:rPr>
          <w:rFonts w:ascii="Calibri" w:cs="Calibri" w:eastAsia="Calibri" w:hAnsi="Calibri"/>
          <w:sz w:val="20"/>
          <w:szCs w:val="20"/>
          <w:rtl w:val="0"/>
        </w:rPr>
        <w:t xml:space="preserve">) that </w:t>
      </w:r>
      <w:r w:rsidDel="00000000" w:rsidR="00000000" w:rsidRPr="00000000">
        <w:rPr>
          <w:rFonts w:ascii="Calibri" w:cs="Calibri" w:eastAsia="Calibri" w:hAnsi="Calibri"/>
          <w:b w:val="1"/>
          <w:sz w:val="20"/>
          <w:szCs w:val="20"/>
          <w:rtl w:val="0"/>
        </w:rPr>
        <w:t xml:space="preserve">if we don’t include examples of how individuals can actually make a difference, student motivation and sense of efficacy--the sense that their “actions will have meaningful effects”--suffer.</w:t>
      </w:r>
      <w:r w:rsidDel="00000000" w:rsidR="00000000" w:rsidRPr="00000000">
        <w:rPr>
          <w:rtl w:val="0"/>
        </w:rPr>
      </w:r>
    </w:p>
    <w:p w:rsidR="00000000" w:rsidDel="00000000" w:rsidP="00000000" w:rsidRDefault="00000000" w:rsidRPr="00000000" w14:paraId="000000D7">
      <w:pPr>
        <w:numPr>
          <w:ilvl w:val="0"/>
          <w:numId w:val="5"/>
        </w:numPr>
        <w:spacing w:line="240" w:lineRule="auto"/>
        <w:ind w:left="288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identify or even facilitate a way to help those most affected by the crisis</w:t>
      </w:r>
      <w:r w:rsidDel="00000000" w:rsidR="00000000" w:rsidRPr="00000000">
        <w:rPr>
          <w:rFonts w:ascii="Calibri" w:cs="Calibri" w:eastAsia="Calibri" w:hAnsi="Calibri"/>
          <w:sz w:val="20"/>
          <w:szCs w:val="20"/>
          <w:rtl w:val="0"/>
        </w:rPr>
        <w:t xml:space="preserve">, such as collecting money, donating goods, volunteering to help at the crisis site, or other ways of supporting rescue and relief efforts.  Such “problem-focused coping” is among the most helpful responses identified by students and one explanation for the “lower levels of long-term stress” among people “indirectly affected” by 9/11 (Huston &amp; DiPietro, 2007, p. 216-218).</w:t>
      </w:r>
    </w:p>
    <w:p w:rsidR="00000000" w:rsidDel="00000000" w:rsidP="00000000" w:rsidRDefault="00000000" w:rsidRPr="00000000" w14:paraId="000000D8">
      <w:pPr>
        <w:numPr>
          <w:ilvl w:val="1"/>
          <w:numId w:val="5"/>
        </w:numPr>
        <w:spacing w:line="240" w:lineRule="auto"/>
        <w:ind w:left="360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Opportunities for help right now will vary by community in terms of need and situation. Many communities will have restrictions on what individuals can do. </w:t>
      </w:r>
      <w:r w:rsidDel="00000000" w:rsidR="00000000" w:rsidRPr="00000000">
        <w:rPr>
          <w:rFonts w:ascii="Calibri" w:cs="Calibri" w:eastAsia="Calibri" w:hAnsi="Calibri"/>
          <w:b w:val="1"/>
          <w:sz w:val="20"/>
          <w:szCs w:val="20"/>
          <w:rtl w:val="0"/>
        </w:rPr>
        <w:t xml:space="preserve">Look to local authorities for guidance on where help might be</w:t>
      </w:r>
      <w:r w:rsidDel="00000000" w:rsidR="00000000" w:rsidRPr="00000000">
        <w:rPr>
          <w:rFonts w:ascii="Calibri" w:cs="Calibri" w:eastAsia="Calibri" w:hAnsi="Calibri"/>
          <w:sz w:val="20"/>
          <w:szCs w:val="20"/>
          <w:rtl w:val="0"/>
        </w:rPr>
        <w:t xml:space="preserve"> (e.g., donations to school/campus/community food banks, purchasing gift cards online from shuttered local businesses). </w:t>
      </w:r>
    </w:p>
    <w:p w:rsidR="00000000" w:rsidDel="00000000" w:rsidP="00000000" w:rsidRDefault="00000000" w:rsidRPr="00000000" w14:paraId="000000D9">
      <w:pPr>
        <w:spacing w:line="240" w:lineRule="auto"/>
        <w:ind w:left="0" w:firstLine="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DA">
      <w:pPr>
        <w:pStyle w:val="Heading3"/>
        <w:spacing w:line="240" w:lineRule="auto"/>
        <w:ind w:left="0" w:firstLine="0"/>
        <w:rPr>
          <w:rFonts w:ascii="Calibri" w:cs="Calibri" w:eastAsia="Calibri" w:hAnsi="Calibri"/>
          <w:sz w:val="18"/>
          <w:szCs w:val="18"/>
        </w:rPr>
      </w:pPr>
      <w:bookmarkStart w:colFirst="0" w:colLast="0" w:name="_5k610t7evrd7" w:id="9"/>
      <w:bookmarkEnd w:id="9"/>
      <w:r w:rsidDel="00000000" w:rsidR="00000000" w:rsidRPr="00000000">
        <w:rPr>
          <w:rFonts w:ascii="Calibri" w:cs="Calibri" w:eastAsia="Calibri" w:hAnsi="Calibri"/>
          <w:b w:val="1"/>
          <w:color w:val="000000"/>
          <w:rtl w:val="0"/>
        </w:rPr>
        <w:t xml:space="preserve">We have support</w:t>
      </w:r>
      <w:r w:rsidDel="00000000" w:rsidR="00000000" w:rsidRPr="00000000">
        <w:rPr>
          <w:rFonts w:ascii="Calibri" w:cs="Calibri" w:eastAsia="Calibri" w:hAnsi="Calibri"/>
          <w:color w:val="000000"/>
          <w:rtl w:val="0"/>
        </w:rPr>
        <w:t xml:space="preserve">--if not locally, then globally. </w:t>
      </w:r>
      <w:r w:rsidDel="00000000" w:rsidR="00000000" w:rsidRPr="00000000">
        <w:rPr>
          <w:rtl w:val="0"/>
        </w:rPr>
      </w:r>
    </w:p>
    <w:p w:rsidR="00000000" w:rsidDel="00000000" w:rsidP="00000000" w:rsidRDefault="00000000" w:rsidRPr="00000000" w14:paraId="000000DB">
      <w:pPr>
        <w:spacing w:line="240" w:lineRule="auto"/>
        <w:ind w:left="720" w:firstLine="0"/>
        <w:rPr>
          <w:rFonts w:ascii="Calibri" w:cs="Calibri" w:eastAsia="Calibri" w:hAnsi="Calibri"/>
          <w:i w:val="1"/>
        </w:rPr>
      </w:pPr>
      <w:r w:rsidDel="00000000" w:rsidR="00000000" w:rsidRPr="00000000">
        <w:rPr>
          <w:rFonts w:ascii="Calibri" w:cs="Calibri" w:eastAsia="Calibri" w:hAnsi="Calibri"/>
          <w:rtl w:val="0"/>
        </w:rPr>
        <w:t xml:space="preserve">Many campuses have teaching and learning centers with faculty/educational/academic developers, instructional designers, educational technologists, and other colleagues who are a key part of the institutional support for teaching and student learning.  These colleagues draw from the research and research-based principles to support teaching and learning in their institutions.</w:t>
      </w:r>
      <w:r w:rsidDel="00000000" w:rsidR="00000000" w:rsidRPr="00000000">
        <w:rPr>
          <w:rtl w:val="0"/>
        </w:rPr>
      </w:r>
    </w:p>
    <w:p w:rsidR="00000000" w:rsidDel="00000000" w:rsidP="00000000" w:rsidRDefault="00000000" w:rsidRPr="00000000" w14:paraId="000000DC">
      <w:pPr>
        <w:ind w:left="144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w:t>
      </w:r>
      <w:r w:rsidDel="00000000" w:rsidR="00000000" w:rsidRPr="00000000">
        <w:rPr>
          <w:rFonts w:ascii="Calibri" w:cs="Calibri" w:eastAsia="Calibri" w:hAnsi="Calibri"/>
          <w:sz w:val="20"/>
          <w:szCs w:val="20"/>
          <w:rtl w:val="0"/>
        </w:rPr>
        <w:t xml:space="preserve">reflecting on his own experience when he had to move his courses into Skype/web conferencing for a week, Terence Day concludes by emphasizing the </w:t>
      </w:r>
      <w:r w:rsidDel="00000000" w:rsidR="00000000" w:rsidRPr="00000000">
        <w:rPr>
          <w:rFonts w:ascii="Calibri" w:cs="Calibri" w:eastAsia="Calibri" w:hAnsi="Calibri"/>
          <w:b w:val="1"/>
          <w:sz w:val="20"/>
          <w:szCs w:val="20"/>
          <w:rtl w:val="0"/>
        </w:rPr>
        <w:t xml:space="preserve">need for this institutional support</w:t>
      </w:r>
      <w:r w:rsidDel="00000000" w:rsidR="00000000" w:rsidRPr="00000000">
        <w:rPr>
          <w:rFonts w:ascii="Calibri" w:cs="Calibri" w:eastAsia="Calibri" w:hAnsi="Calibri"/>
          <w:sz w:val="20"/>
          <w:szCs w:val="20"/>
          <w:rtl w:val="0"/>
        </w:rPr>
        <w:t xml:space="preserve">:</w:t>
      </w:r>
      <w:r w:rsidDel="00000000" w:rsidR="00000000" w:rsidRPr="00000000">
        <w:rPr>
          <w:rtl w:val="0"/>
        </w:rPr>
      </w:r>
    </w:p>
    <w:p w:rsidR="00000000" w:rsidDel="00000000" w:rsidP="00000000" w:rsidRDefault="00000000" w:rsidRPr="00000000" w14:paraId="000000DD">
      <w:pPr>
        <w:ind w:left="2160" w:firstLine="0"/>
        <w:rPr>
          <w:rFonts w:ascii="Calibri" w:cs="Calibri" w:eastAsia="Calibri" w:hAnsi="Calibri"/>
          <w:sz w:val="18"/>
          <w:szCs w:val="18"/>
          <w:highlight w:val="yellow"/>
        </w:rPr>
      </w:pPr>
      <w:r w:rsidDel="00000000" w:rsidR="00000000" w:rsidRPr="00000000">
        <w:rPr>
          <w:rFonts w:ascii="Calibri" w:cs="Calibri" w:eastAsia="Calibri" w:hAnsi="Calibri"/>
          <w:i w:val="1"/>
          <w:sz w:val="18"/>
          <w:szCs w:val="18"/>
          <w:rtl w:val="0"/>
        </w:rPr>
        <w:t xml:space="preserve">Successful implementation of an academic continuity plan requires the encouragement of strong and collegial interpersonal relations. These relations fuel willingness to confront and overcome the challenges of working in a difficult environment. Nothing can happen without goodwill and commitment on the part of faculty, students, and the people around them. </w:t>
      </w:r>
      <w:r w:rsidDel="00000000" w:rsidR="00000000" w:rsidRPr="00000000">
        <w:rPr>
          <w:rFonts w:ascii="Calibri" w:cs="Calibri" w:eastAsia="Calibri" w:hAnsi="Calibri"/>
          <w:sz w:val="18"/>
          <w:szCs w:val="18"/>
          <w:rtl w:val="0"/>
        </w:rPr>
        <w:t xml:space="preserve">(Terence Day, “</w:t>
      </w:r>
      <w:hyperlink r:id="rId77">
        <w:r w:rsidDel="00000000" w:rsidR="00000000" w:rsidRPr="00000000">
          <w:rPr>
            <w:rFonts w:ascii="Calibri" w:cs="Calibri" w:eastAsia="Calibri" w:hAnsi="Calibri"/>
            <w:color w:val="1155cc"/>
            <w:sz w:val="18"/>
            <w:szCs w:val="18"/>
            <w:u w:val="single"/>
            <w:rtl w:val="0"/>
          </w:rPr>
          <w:t xml:space="preserve">Academic Continuity: Staying True to Teaching Values and Objectives in the Face of Course Interruptions</w:t>
        </w:r>
      </w:hyperlink>
      <w:r w:rsidDel="00000000" w:rsidR="00000000" w:rsidRPr="00000000">
        <w:rPr>
          <w:rFonts w:ascii="Calibri" w:cs="Calibri" w:eastAsia="Calibri" w:hAnsi="Calibri"/>
          <w:sz w:val="18"/>
          <w:szCs w:val="18"/>
          <w:rtl w:val="0"/>
        </w:rPr>
        <w:t xml:space="preserve">,” 2015)</w:t>
      </w:r>
      <w:r w:rsidDel="00000000" w:rsidR="00000000" w:rsidRPr="00000000">
        <w:rPr>
          <w:rtl w:val="0"/>
        </w:rPr>
      </w:r>
    </w:p>
    <w:p w:rsidR="00000000" w:rsidDel="00000000" w:rsidP="00000000" w:rsidRDefault="00000000" w:rsidRPr="00000000" w14:paraId="000000DE">
      <w:pPr>
        <w:spacing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D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Not all campuses have such institutional support</w:t>
      </w:r>
      <w:r w:rsidDel="00000000" w:rsidR="00000000" w:rsidRPr="00000000">
        <w:rPr>
          <w:rFonts w:ascii="Calibri" w:cs="Calibri" w:eastAsia="Calibri" w:hAnsi="Calibri"/>
          <w:rtl w:val="0"/>
        </w:rPr>
        <w:t xml:space="preserve">. Fortunately, the global community of stakeholders in higher education has </w:t>
      </w:r>
      <w:r w:rsidDel="00000000" w:rsidR="00000000" w:rsidRPr="00000000">
        <w:rPr>
          <w:rFonts w:ascii="Calibri" w:cs="Calibri" w:eastAsia="Calibri" w:hAnsi="Calibri"/>
          <w:rtl w:val="0"/>
        </w:rPr>
        <w:t xml:space="preserve">mobilized</w:t>
      </w:r>
      <w:r w:rsidDel="00000000" w:rsidR="00000000" w:rsidRPr="00000000">
        <w:rPr>
          <w:rFonts w:ascii="Calibri" w:cs="Calibri" w:eastAsia="Calibri" w:hAnsi="Calibri"/>
          <w:rtl w:val="0"/>
        </w:rPr>
        <w:t xml:space="preserve"> to provide mentorship, resources, and support to guide our efforts in teaching through this </w:t>
      </w:r>
      <w:r w:rsidDel="00000000" w:rsidR="00000000" w:rsidRPr="00000000">
        <w:rPr>
          <w:rFonts w:ascii="Calibri" w:cs="Calibri" w:eastAsia="Calibri" w:hAnsi="Calibri"/>
          <w:rtl w:val="0"/>
        </w:rPr>
        <w:t xml:space="preserve">crisis</w:t>
      </w:r>
      <w:r w:rsidDel="00000000" w:rsidR="00000000" w:rsidRPr="00000000">
        <w:rPr>
          <w:rFonts w:ascii="Calibri" w:cs="Calibri" w:eastAsia="Calibri" w:hAnsi="Calibri"/>
          <w:rtl w:val="0"/>
        </w:rPr>
        <w:t xml:space="preserve">. Many are contributing to these pu</w:t>
      </w:r>
      <w:r w:rsidDel="00000000" w:rsidR="00000000" w:rsidRPr="00000000">
        <w:rPr>
          <w:rFonts w:ascii="Calibri" w:cs="Calibri" w:eastAsia="Calibri" w:hAnsi="Calibri"/>
          <w:rtl w:val="0"/>
        </w:rPr>
        <w:t xml:space="preserve">blic and private platforms in support of peers and students so that course instructors can meet their immediate and future remote teaching needs. </w:t>
      </w:r>
      <w:r w:rsidDel="00000000" w:rsidR="00000000" w:rsidRPr="00000000">
        <w:rPr>
          <w:rFonts w:ascii="Calibri" w:cs="Calibri" w:eastAsia="Calibri" w:hAnsi="Calibri"/>
          <w:rtl w:val="0"/>
        </w:rPr>
        <w:t xml:space="preserve">A very small sampling of this unprecedented sharing is below:</w:t>
      </w:r>
    </w:p>
    <w:p w:rsidR="00000000" w:rsidDel="00000000" w:rsidP="00000000" w:rsidRDefault="00000000" w:rsidRPr="00000000" w14:paraId="000000E0">
      <w:pPr>
        <w:spacing w:line="240" w:lineRule="auto"/>
        <w:ind w:left="72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0E1">
      <w:pPr>
        <w:spacing w:line="240" w:lineRule="auto"/>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 Few of the Many Facebook Groups</w:t>
      </w:r>
    </w:p>
    <w:p w:rsidR="00000000" w:rsidDel="00000000" w:rsidP="00000000" w:rsidRDefault="00000000" w:rsidRPr="00000000" w14:paraId="000000E2">
      <w:pPr>
        <w:spacing w:line="240" w:lineRule="auto"/>
        <w:ind w:left="2160" w:firstLine="0"/>
        <w:rPr>
          <w:rFonts w:ascii="Calibri" w:cs="Calibri" w:eastAsia="Calibri" w:hAnsi="Calibri"/>
          <w:sz w:val="20"/>
          <w:szCs w:val="20"/>
          <w:u w:val="single"/>
        </w:rPr>
      </w:pPr>
      <w:hyperlink r:id="rId78">
        <w:r w:rsidDel="00000000" w:rsidR="00000000" w:rsidRPr="00000000">
          <w:rPr>
            <w:rFonts w:ascii="Calibri" w:cs="Calibri" w:eastAsia="Calibri" w:hAnsi="Calibri"/>
            <w:color w:val="1155cc"/>
            <w:sz w:val="20"/>
            <w:szCs w:val="20"/>
            <w:u w:val="single"/>
            <w:rtl w:val="0"/>
          </w:rPr>
          <w:t xml:space="preserve">Pandemic Pedagogy</w:t>
        </w:r>
      </w:hyperlink>
      <w:r w:rsidDel="00000000" w:rsidR="00000000" w:rsidRPr="00000000">
        <w:rPr>
          <w:rtl w:val="0"/>
        </w:rPr>
      </w:r>
    </w:p>
    <w:p w:rsidR="00000000" w:rsidDel="00000000" w:rsidP="00000000" w:rsidRDefault="00000000" w:rsidRPr="00000000" w14:paraId="000000E3">
      <w:pPr>
        <w:spacing w:line="240" w:lineRule="auto"/>
        <w:ind w:left="2160" w:firstLine="0"/>
        <w:rPr>
          <w:rFonts w:ascii="Calibri" w:cs="Calibri" w:eastAsia="Calibri" w:hAnsi="Calibri"/>
          <w:sz w:val="20"/>
          <w:szCs w:val="20"/>
          <w:u w:val="single"/>
        </w:rPr>
      </w:pPr>
      <w:hyperlink r:id="rId79">
        <w:r w:rsidDel="00000000" w:rsidR="00000000" w:rsidRPr="00000000">
          <w:rPr>
            <w:rFonts w:ascii="Calibri" w:cs="Calibri" w:eastAsia="Calibri" w:hAnsi="Calibri"/>
            <w:color w:val="1155cc"/>
            <w:sz w:val="20"/>
            <w:szCs w:val="20"/>
            <w:u w:val="single"/>
            <w:rtl w:val="0"/>
          </w:rPr>
          <w:t xml:space="preserve">Teaching College-Level Arts and Humanities in a Pandemic</w:t>
        </w:r>
      </w:hyperlink>
      <w:r w:rsidDel="00000000" w:rsidR="00000000" w:rsidRPr="00000000">
        <w:rPr>
          <w:rtl w:val="0"/>
        </w:rPr>
      </w:r>
    </w:p>
    <w:p w:rsidR="00000000" w:rsidDel="00000000" w:rsidP="00000000" w:rsidRDefault="00000000" w:rsidRPr="00000000" w14:paraId="000000E4">
      <w:pPr>
        <w:spacing w:line="240" w:lineRule="auto"/>
        <w:ind w:left="2160" w:firstLine="0"/>
        <w:rPr>
          <w:rFonts w:ascii="Calibri" w:cs="Calibri" w:eastAsia="Calibri" w:hAnsi="Calibri"/>
          <w:sz w:val="20"/>
          <w:szCs w:val="20"/>
        </w:rPr>
      </w:pPr>
      <w:hyperlink r:id="rId80">
        <w:r w:rsidDel="00000000" w:rsidR="00000000" w:rsidRPr="00000000">
          <w:rPr>
            <w:rFonts w:ascii="Calibri" w:cs="Calibri" w:eastAsia="Calibri" w:hAnsi="Calibri"/>
            <w:color w:val="1155cc"/>
            <w:sz w:val="20"/>
            <w:szCs w:val="20"/>
            <w:u w:val="single"/>
            <w:rtl w:val="0"/>
          </w:rPr>
          <w:t xml:space="preserve">Online School Educator Support for Science</w:t>
        </w:r>
      </w:hyperlink>
      <w:r w:rsidDel="00000000" w:rsidR="00000000" w:rsidRPr="00000000">
        <w:rPr>
          <w:rtl w:val="0"/>
        </w:rPr>
      </w:r>
    </w:p>
    <w:p w:rsidR="00000000" w:rsidDel="00000000" w:rsidP="00000000" w:rsidRDefault="00000000" w:rsidRPr="00000000" w14:paraId="000000E5">
      <w:pPr>
        <w:spacing w:line="240" w:lineRule="auto"/>
        <w:ind w:left="144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6">
      <w:pPr>
        <w:spacing w:line="240" w:lineRule="auto"/>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Other Community Resource Sharing Sites</w:t>
      </w:r>
    </w:p>
    <w:p w:rsidR="00000000" w:rsidDel="00000000" w:rsidP="00000000" w:rsidRDefault="00000000" w:rsidRPr="00000000" w14:paraId="000000E7">
      <w:pPr>
        <w:spacing w:line="240" w:lineRule="auto"/>
        <w:ind w:left="2160" w:firstLine="0"/>
        <w:rPr>
          <w:rFonts w:ascii="Calibri" w:cs="Calibri" w:eastAsia="Calibri" w:hAnsi="Calibri"/>
          <w:sz w:val="20"/>
          <w:szCs w:val="20"/>
        </w:rPr>
      </w:pPr>
      <w:hyperlink r:id="rId81">
        <w:r w:rsidDel="00000000" w:rsidR="00000000" w:rsidRPr="00000000">
          <w:rPr>
            <w:rFonts w:ascii="Calibri" w:cs="Calibri" w:eastAsia="Calibri" w:hAnsi="Calibri"/>
            <w:color w:val="1155cc"/>
            <w:sz w:val="20"/>
            <w:szCs w:val="20"/>
            <w:u w:val="single"/>
            <w:rtl w:val="0"/>
          </w:rPr>
          <w:t xml:space="preserve">Bringing Your Course Online on Humanities Commons</w:t>
        </w:r>
      </w:hyperlink>
      <w:r w:rsidDel="00000000" w:rsidR="00000000" w:rsidRPr="00000000">
        <w:rPr>
          <w:rtl w:val="0"/>
        </w:rPr>
      </w:r>
    </w:p>
    <w:p w:rsidR="00000000" w:rsidDel="00000000" w:rsidP="00000000" w:rsidRDefault="00000000" w:rsidRPr="00000000" w14:paraId="000000E8">
      <w:pPr>
        <w:spacing w:line="240" w:lineRule="auto"/>
        <w:ind w:left="2160" w:firstLine="0"/>
        <w:rPr>
          <w:rFonts w:ascii="Calibri" w:cs="Calibri" w:eastAsia="Calibri" w:hAnsi="Calibri"/>
          <w:sz w:val="20"/>
          <w:szCs w:val="20"/>
        </w:rPr>
      </w:pPr>
      <w:hyperlink r:id="rId82">
        <w:r w:rsidDel="00000000" w:rsidR="00000000" w:rsidRPr="00000000">
          <w:rPr>
            <w:rFonts w:ascii="Calibri" w:cs="Calibri" w:eastAsia="Calibri" w:hAnsi="Calibri"/>
            <w:color w:val="1155cc"/>
            <w:sz w:val="20"/>
            <w:szCs w:val="20"/>
            <w:u w:val="single"/>
            <w:rtl w:val="0"/>
          </w:rPr>
          <w:t xml:space="preserve">Keep Teaching Resources for Higher Ed</w:t>
        </w:r>
      </w:hyperlink>
      <w:r w:rsidDel="00000000" w:rsidR="00000000" w:rsidRPr="00000000">
        <w:rPr>
          <w:rtl w:val="0"/>
        </w:rPr>
      </w:r>
    </w:p>
    <w:p w:rsidR="00000000" w:rsidDel="00000000" w:rsidP="00000000" w:rsidRDefault="00000000" w:rsidRPr="00000000" w14:paraId="000000E9">
      <w:pPr>
        <w:spacing w:line="240" w:lineRule="auto"/>
        <w:ind w:left="2160" w:firstLine="0"/>
        <w:rPr>
          <w:rFonts w:ascii="Calibri" w:cs="Calibri" w:eastAsia="Calibri" w:hAnsi="Calibri"/>
          <w:sz w:val="20"/>
          <w:szCs w:val="20"/>
        </w:rPr>
      </w:pPr>
      <w:hyperlink r:id="rId83">
        <w:r w:rsidDel="00000000" w:rsidR="00000000" w:rsidRPr="00000000">
          <w:rPr>
            <w:rFonts w:ascii="Calibri" w:cs="Calibri" w:eastAsia="Calibri" w:hAnsi="Calibri"/>
            <w:color w:val="1155cc"/>
            <w:sz w:val="20"/>
            <w:szCs w:val="20"/>
            <w:u w:val="single"/>
            <w:rtl w:val="0"/>
          </w:rPr>
          <w:t xml:space="preserve">Online Learning Collective</w:t>
        </w:r>
      </w:hyperlink>
      <w:r w:rsidDel="00000000" w:rsidR="00000000" w:rsidRPr="00000000">
        <w:rPr>
          <w:rtl w:val="0"/>
        </w:rPr>
      </w:r>
    </w:p>
    <w:p w:rsidR="00000000" w:rsidDel="00000000" w:rsidP="00000000" w:rsidRDefault="00000000" w:rsidRPr="00000000" w14:paraId="000000EA">
      <w:pPr>
        <w:spacing w:line="240" w:lineRule="auto"/>
        <w:ind w:left="144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EB">
      <w:pPr>
        <w:spacing w:line="240" w:lineRule="auto"/>
        <w:ind w:left="1440" w:firstLine="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 Sampling of Topical Twitter Hashtags</w:t>
      </w:r>
    </w:p>
    <w:p w:rsidR="00000000" w:rsidDel="00000000" w:rsidP="00000000" w:rsidRDefault="00000000" w:rsidRPr="00000000" w14:paraId="000000EC">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#courseinterruption</w:t>
      </w:r>
    </w:p>
    <w:p w:rsidR="00000000" w:rsidDel="00000000" w:rsidP="00000000" w:rsidRDefault="00000000" w:rsidRPr="00000000" w14:paraId="000000ED">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#KeepTeaching</w:t>
      </w:r>
    </w:p>
    <w:p w:rsidR="00000000" w:rsidDel="00000000" w:rsidP="00000000" w:rsidRDefault="00000000" w:rsidRPr="00000000" w14:paraId="000000EE">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#CovidLibrary</w:t>
      </w:r>
    </w:p>
    <w:p w:rsidR="00000000" w:rsidDel="00000000" w:rsidP="00000000" w:rsidRDefault="00000000" w:rsidRPr="00000000" w14:paraId="000000EF">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#AcademicChatter</w:t>
      </w:r>
    </w:p>
    <w:p w:rsidR="00000000" w:rsidDel="00000000" w:rsidP="00000000" w:rsidRDefault="00000000" w:rsidRPr="00000000" w14:paraId="000000F0">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#coronavirussyllabus</w:t>
      </w:r>
    </w:p>
    <w:p w:rsidR="00000000" w:rsidDel="00000000" w:rsidP="00000000" w:rsidRDefault="00000000" w:rsidRPr="00000000" w14:paraId="000000F1">
      <w:pPr>
        <w:spacing w:line="240" w:lineRule="auto"/>
        <w:ind w:left="216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#pandemicpedagogy</w:t>
      </w:r>
    </w:p>
    <w:p w:rsidR="00000000" w:rsidDel="00000000" w:rsidP="00000000" w:rsidRDefault="00000000" w:rsidRPr="00000000" w14:paraId="000000F2">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4">
      <w:pPr>
        <w:jc w:val="center"/>
        <w:rPr>
          <w:rFonts w:ascii="Calibri" w:cs="Calibri" w:eastAsia="Calibri" w:hAnsi="Calibri"/>
        </w:rPr>
      </w:pPr>
      <w:r w:rsidDel="00000000" w:rsidR="00000000" w:rsidRPr="00000000">
        <w:rPr>
          <w:rFonts w:ascii="Calibri" w:cs="Calibri" w:eastAsia="Calibri" w:hAnsi="Calibri"/>
          <w:b w:val="1"/>
          <w:sz w:val="20"/>
          <w:szCs w:val="20"/>
          <w:rtl w:val="0"/>
        </w:rPr>
        <w:t xml:space="preserve">Share this page:</w:t>
      </w:r>
      <w:r w:rsidDel="00000000" w:rsidR="00000000" w:rsidRPr="00000000">
        <w:rPr>
          <w:rFonts w:ascii="Calibri" w:cs="Calibri" w:eastAsia="Calibri" w:hAnsi="Calibri"/>
          <w:b w:val="1"/>
          <w:sz w:val="20"/>
          <w:szCs w:val="20"/>
          <w:rtl w:val="0"/>
        </w:rPr>
        <w:t xml:space="preserve">  </w:t>
      </w:r>
      <w:hyperlink r:id="rId84">
        <w:r w:rsidDel="00000000" w:rsidR="00000000" w:rsidRPr="00000000">
          <w:rPr>
            <w:rFonts w:ascii="Calibri" w:cs="Calibri" w:eastAsia="Calibri" w:hAnsi="Calibri"/>
            <w:b w:val="1"/>
            <w:color w:val="1155cc"/>
            <w:sz w:val="20"/>
            <w:szCs w:val="20"/>
            <w:u w:val="single"/>
            <w:rtl w:val="0"/>
          </w:rPr>
          <w:t xml:space="preserve">http://bit.ly/3a3NhFz</w:t>
        </w:r>
      </w:hyperlink>
      <w:r w:rsidDel="00000000" w:rsidR="00000000" w:rsidRPr="00000000">
        <w:rPr>
          <w:rFonts w:ascii="Calibri" w:cs="Calibri" w:eastAsia="Calibri" w:hAnsi="Calibri"/>
          <w:b w:val="1"/>
          <w:sz w:val="20"/>
          <w:szCs w:val="20"/>
          <w:rtl w:val="0"/>
        </w:rPr>
        <w:t xml:space="preserve"> </w:t>
      </w:r>
      <w:r w:rsidDel="00000000" w:rsidR="00000000" w:rsidRPr="00000000">
        <w:rPr>
          <w:rtl w:val="0"/>
        </w:rPr>
      </w:r>
    </w:p>
    <w:p w:rsidR="00000000" w:rsidDel="00000000" w:rsidP="00000000" w:rsidRDefault="00000000" w:rsidRPr="00000000" w14:paraId="000000F5">
      <w:pPr>
        <w:spacing w:line="240" w:lineRule="auto"/>
        <w:ind w:left="0" w:firstLine="0"/>
        <w:rPr>
          <w:rFonts w:ascii="Calibri" w:cs="Calibri" w:eastAsia="Calibri" w:hAnsi="Calibri"/>
        </w:rPr>
      </w:pPr>
      <w:r w:rsidDel="00000000" w:rsidR="00000000" w:rsidRPr="00000000">
        <w:rPr>
          <w:rtl w:val="0"/>
        </w:rPr>
      </w:r>
    </w:p>
    <w:tbl>
      <w:tblPr>
        <w:tblStyle w:val="Table4"/>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Please see our “</w:t>
            </w:r>
            <w:hyperlink r:id="rId85">
              <w:r w:rsidDel="00000000" w:rsidR="00000000" w:rsidRPr="00000000">
                <w:rPr>
                  <w:rFonts w:ascii="Calibri" w:cs="Calibri" w:eastAsia="Calibri" w:hAnsi="Calibri"/>
                  <w:color w:val="1155cc"/>
                  <w:u w:val="single"/>
                  <w:rtl w:val="0"/>
                </w:rPr>
                <w:t xml:space="preserve">Public Statement of Response to Higher Education’s Shift Temporary to Remote Instruction</w:t>
              </w:r>
            </w:hyperlink>
            <w:r w:rsidDel="00000000" w:rsidR="00000000" w:rsidRPr="00000000">
              <w:rPr>
                <w:rFonts w:ascii="Calibri" w:cs="Calibri" w:eastAsia="Calibri" w:hAnsi="Calibri"/>
                <w:rtl w:val="0"/>
              </w:rPr>
              <w:t xml:space="preserve">.” </w:t>
              <w:br w:type="textWrapping"/>
              <w:t xml:space="preserve">You may also endorse it if you wish.</w:t>
            </w:r>
          </w:p>
        </w:tc>
      </w:tr>
    </w:tbl>
    <w:p w:rsidR="00000000" w:rsidDel="00000000" w:rsidP="00000000" w:rsidRDefault="00000000" w:rsidRPr="00000000" w14:paraId="000000F7">
      <w:pPr>
        <w:spacing w:line="240" w:lineRule="auto"/>
        <w:ind w:left="0" w:firstLine="0"/>
        <w:jc w:val="center"/>
        <w:rPr>
          <w:rFonts w:ascii="Calibri" w:cs="Calibri" w:eastAsia="Calibri" w:hAnsi="Calibri"/>
        </w:rPr>
      </w:pPr>
      <w:r w:rsidDel="00000000" w:rsidR="00000000" w:rsidRPr="00000000">
        <w:rPr>
          <w:rtl w:val="0"/>
        </w:rPr>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ft.vanderbilt.edu/guides-sub-pages/crisis/" TargetMode="External"/><Relationship Id="rId84" Type="http://schemas.openxmlformats.org/officeDocument/2006/relationships/hyperlink" Target="http://bit.ly/3a3NhFz" TargetMode="External"/><Relationship Id="rId83" Type="http://schemas.openxmlformats.org/officeDocument/2006/relationships/hyperlink" Target="https://sites.google.com/view/online-learning-collective/home?authuser=0" TargetMode="External"/><Relationship Id="rId42" Type="http://schemas.openxmlformats.org/officeDocument/2006/relationships/hyperlink" Target="https://traumainformedoregon.org/trauma-informed-care-classrooms-higher-education/" TargetMode="External"/><Relationship Id="rId41" Type="http://schemas.openxmlformats.org/officeDocument/2006/relationships/hyperlink" Target="https://docs.google.com/forms/d/e/1FAIpQLSe9cwwV_-1RCuJspsDdczkTBTORp3WGMk8BvH_0trfPEgFHsg/viewform" TargetMode="External"/><Relationship Id="rId85" Type="http://schemas.openxmlformats.org/officeDocument/2006/relationships/hyperlink" Target="https://docs.google.com/document/d/1VU7g8JKNQQDU1T6TEVSsiRvQkBfyZGNewBAwOqh4Ckc/edit?usp=sharing" TargetMode="External"/><Relationship Id="rId44" Type="http://schemas.openxmlformats.org/officeDocument/2006/relationships/hyperlink" Target="https://podnetwork.org/content/uploads/In_the_Eye.pdf" TargetMode="External"/><Relationship Id="rId43" Type="http://schemas.openxmlformats.org/officeDocument/2006/relationships/hyperlink" Target="https://www.researchgate.net/publication/272167009_Creating_Cultures_of_Trauma-Informed_Care_A_Self-Assessment_and_Planning_Protocol" TargetMode="External"/><Relationship Id="rId46" Type="http://schemas.openxmlformats.org/officeDocument/2006/relationships/image" Target="media/image5.png"/><Relationship Id="rId45" Type="http://schemas.openxmlformats.org/officeDocument/2006/relationships/hyperlink" Target="https://cft.vanderbilt.edu/guides-sub-pages/crisis/" TargetMode="External"/><Relationship Id="rId80" Type="http://schemas.openxmlformats.org/officeDocument/2006/relationships/hyperlink" Target="https://www.facebook.com/groups/200443041212331/" TargetMode="External"/><Relationship Id="rId82" Type="http://schemas.openxmlformats.org/officeDocument/2006/relationships/hyperlink" Target="https://keep-teaching-resources-for-higher-ed.mn.co/feed" TargetMode="External"/><Relationship Id="rId81" Type="http://schemas.openxmlformats.org/officeDocument/2006/relationships/hyperlink" Target="https://teachingresources.hcommon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hyperlink" Target="https://bit.ly/2wWMTtK" TargetMode="External"/><Relationship Id="rId47" Type="http://schemas.openxmlformats.org/officeDocument/2006/relationships/hyperlink" Target="https://www.coursera.org/learn/covid-19" TargetMode="External"/><Relationship Id="rId49" Type="http://schemas.openxmlformats.org/officeDocument/2006/relationships/hyperlink" Target="https://docs.google.com/document/d/1dTkJmhWQ8NcxhmjeLp6ybT1_YOPhFLx9hZ43j1S7DjE/edit" TargetMode="External"/><Relationship Id="rId5" Type="http://schemas.openxmlformats.org/officeDocument/2006/relationships/styles" Target="styles.xml"/><Relationship Id="rId6" Type="http://schemas.openxmlformats.org/officeDocument/2006/relationships/hyperlink" Target="https://issotl.com/" TargetMode="External"/><Relationship Id="rId7" Type="http://schemas.openxmlformats.org/officeDocument/2006/relationships/hyperlink" Target="http://bit.ly/3a3NhFz" TargetMode="External"/><Relationship Id="rId8" Type="http://schemas.openxmlformats.org/officeDocument/2006/relationships/hyperlink" Target="https://docs.google.com/document/d/1VU7g8JKNQQDU1T6TEVSsiRvQkBfyZGNewBAwOqh4Ckc/edit?usp=sharing" TargetMode="External"/><Relationship Id="rId73" Type="http://schemas.openxmlformats.org/officeDocument/2006/relationships/hyperlink" Target="https://pdfs.semanticscholar.org/2fe7/9d71cf23f777978cfad561f3748ba5fff8c8.pdf" TargetMode="External"/><Relationship Id="rId72" Type="http://schemas.openxmlformats.org/officeDocument/2006/relationships/hyperlink" Target="http://wrap.warwick.ac.uk/83331/19/WRAP-climate-change-helplessness-individual-energy-behavior-Preston-2017.pdf" TargetMode="External"/><Relationship Id="rId31" Type="http://schemas.openxmlformats.org/officeDocument/2006/relationships/hyperlink" Target="https://continuity.commons.gc.cuny.edu" TargetMode="External"/><Relationship Id="rId75" Type="http://schemas.openxmlformats.org/officeDocument/2006/relationships/hyperlink" Target="https://digitalcommons.georgiasouthern.edu/ij-sotl/vol3/iss1/16/" TargetMode="External"/><Relationship Id="rId30" Type="http://schemas.openxmlformats.org/officeDocument/2006/relationships/hyperlink" Target="https://docs.google.com/document/d/1yPbbjxSDLVxHtLCv0jkzqZSs4QpwQqMRXSPhmBHeLGY/edit" TargetMode="External"/><Relationship Id="rId74" Type="http://schemas.openxmlformats.org/officeDocument/2006/relationships/hyperlink" Target="https://psycnet.apa.org/record/1995-03559-001" TargetMode="External"/><Relationship Id="rId33" Type="http://schemas.openxmlformats.org/officeDocument/2006/relationships/hyperlink" Target="https://corporate.comcast.com/covid-19" TargetMode="External"/><Relationship Id="rId77" Type="http://schemas.openxmlformats.org/officeDocument/2006/relationships/hyperlink" Target="https://journalhosting.ucalgary.ca/index.php/TLI/article/view/57407" TargetMode="External"/><Relationship Id="rId32" Type="http://schemas.openxmlformats.org/officeDocument/2006/relationships/hyperlink" Target="https://continuity.commons.gc.cuny.edu" TargetMode="External"/><Relationship Id="rId76" Type="http://schemas.openxmlformats.org/officeDocument/2006/relationships/hyperlink" Target="https://wvupressonline.com/node/802" TargetMode="External"/><Relationship Id="rId35" Type="http://schemas.openxmlformats.org/officeDocument/2006/relationships/hyperlink" Target="https://onezero.medium.com/coronavirus-school-closures-reveal-a-stark-digital-divide-bfa03f69a54a" TargetMode="External"/><Relationship Id="rId79" Type="http://schemas.openxmlformats.org/officeDocument/2006/relationships/hyperlink" Target="https://www.facebook.com/groups/225778738614195/" TargetMode="External"/><Relationship Id="rId34" Type="http://schemas.openxmlformats.org/officeDocument/2006/relationships/hyperlink" Target="https://cte.rice.edu/blogarchive/2020/3/13/inclusion-equity-and-access-while-teaching-remotely?fbclid=IwAR0iPUyiOl6NwpPBamgGSrB277G7N3MbNUT1kF2WopOAkbq5EBBkvmMHfJA" TargetMode="External"/><Relationship Id="rId78" Type="http://schemas.openxmlformats.org/officeDocument/2006/relationships/hyperlink" Target="https://www.facebook.com/groups/502137283803469/" TargetMode="External"/><Relationship Id="rId71" Type="http://schemas.openxmlformats.org/officeDocument/2006/relationships/hyperlink" Target="https://twitter.com/hashtag/covidkindness?ref_src=twsrc%5Egoogle%7Ctwcamp%5Eserp%7Ctwgr%5Ehashtag" TargetMode="External"/><Relationship Id="rId70" Type="http://schemas.openxmlformats.org/officeDocument/2006/relationships/hyperlink" Target="https://www.youtube.com/watch?v=-LGHtc_D328" TargetMode="External"/><Relationship Id="rId37" Type="http://schemas.openxmlformats.org/officeDocument/2006/relationships/hyperlink" Target="https://anygoodthing.com/2020/03/12/please-do-a-bad-job-of-putting-your-courses-online/" TargetMode="External"/><Relationship Id="rId36" Type="http://schemas.openxmlformats.org/officeDocument/2006/relationships/hyperlink" Target="https://anygoodthing.com/2020/03/12/please-do-a-bad-job-of-putting-your-courses-online/" TargetMode="External"/><Relationship Id="rId39" Type="http://schemas.openxmlformats.org/officeDocument/2006/relationships/hyperlink" Target="https://podnetwork.org/content/uploads/In_the_Eye.pdf" TargetMode="External"/><Relationship Id="rId38" Type="http://schemas.openxmlformats.org/officeDocument/2006/relationships/hyperlink" Target="https://files.eric.ed.gov/fulltext/EJ1068401.pdf" TargetMode="External"/><Relationship Id="rId62" Type="http://schemas.openxmlformats.org/officeDocument/2006/relationships/hyperlink" Target="https://cft.vanderbilt.edu/guides-sub-pages/crisis/" TargetMode="External"/><Relationship Id="rId61" Type="http://schemas.openxmlformats.org/officeDocument/2006/relationships/hyperlink" Target="https://wvupressonline.com/node/758" TargetMode="External"/><Relationship Id="rId20" Type="http://schemas.openxmlformats.org/officeDocument/2006/relationships/hyperlink" Target="https://journalhosting.ucalgary.ca/index.php/TLI/article/view/57407" TargetMode="External"/><Relationship Id="rId64" Type="http://schemas.openxmlformats.org/officeDocument/2006/relationships/hyperlink" Target="http://www.ascd.org/Publications/Books/Overview/Understanding-by-Design-Expanded-2nd-Edition.aspx" TargetMode="External"/><Relationship Id="rId63" Type="http://schemas.openxmlformats.org/officeDocument/2006/relationships/hyperlink" Target="https://www.worldcat.org/title/understanding-by-design/oclc/39539420" TargetMode="External"/><Relationship Id="rId22" Type="http://schemas.openxmlformats.org/officeDocument/2006/relationships/hyperlink" Target="https://eric.ed.gov/?id=EJ991230" TargetMode="External"/><Relationship Id="rId66" Type="http://schemas.openxmlformats.org/officeDocument/2006/relationships/hyperlink" Target="https://www.facultyfocus.com/articles/effective-teaching-strategies/more-content-doesnt-equal-more-learning/" TargetMode="External"/><Relationship Id="rId21" Type="http://schemas.openxmlformats.org/officeDocument/2006/relationships/hyperlink" Target="https://www.tandfonline.com/doi/abs/10.1080/01587910903236312" TargetMode="External"/><Relationship Id="rId65" Type="http://schemas.openxmlformats.org/officeDocument/2006/relationships/hyperlink" Target="http://www.indiana.edu/~tchsotl/part3/calder%20uncoverage_files/ContentServer_data/20248906.pdf" TargetMode="External"/><Relationship Id="rId24" Type="http://schemas.openxmlformats.org/officeDocument/2006/relationships/hyperlink" Target="https://www.tandfonline.com/doi/abs/10.1080/14759390500200211" TargetMode="External"/><Relationship Id="rId68" Type="http://schemas.openxmlformats.org/officeDocument/2006/relationships/hyperlink" Target="https://wvupressonline.com/node/823" TargetMode="External"/><Relationship Id="rId23" Type="http://schemas.openxmlformats.org/officeDocument/2006/relationships/hyperlink" Target="https://www.tandfonline.com/doi/abs/10.1207/S15389286AJDE1702_3" TargetMode="External"/><Relationship Id="rId67" Type="http://schemas.openxmlformats.org/officeDocument/2006/relationships/image" Target="media/image3.png"/><Relationship Id="rId60" Type="http://schemas.openxmlformats.org/officeDocument/2006/relationships/hyperlink" Target="https://wvupressonline.com/node/642" TargetMode="External"/><Relationship Id="rId26" Type="http://schemas.openxmlformats.org/officeDocument/2006/relationships/hyperlink" Target="https://www.northeastern.edu/graduate/blog/equity-in-the-classroom/" TargetMode="External"/><Relationship Id="rId25" Type="http://schemas.openxmlformats.org/officeDocument/2006/relationships/hyperlink" Target="https://files.eric.ed.gov/fulltext/EJ1179659.pdf" TargetMode="External"/><Relationship Id="rId69" Type="http://schemas.openxmlformats.org/officeDocument/2006/relationships/hyperlink" Target="https://www.insidehighered.com/advice/2020/03/17/10-strategies-support-students-and-help-them-learn-during-coronavirus-crisis?utm_source=Inside+Higher+Ed&amp;utm_campaign=7cbfbb6184-DNU_2019_COPY_02&amp;utm_medium=email&amp;utm_term=0_1fcbc04421-7cbfbb6184-198582105&amp;mc_cid=7cbfbb6184&amp;mc_eid=273b10a011" TargetMode="External"/><Relationship Id="rId28" Type="http://schemas.openxmlformats.org/officeDocument/2006/relationships/hyperlink" Target="https://www.ncbi.nlm.nih.gov/pmc/articles/PMC3762997/" TargetMode="External"/><Relationship Id="rId27" Type="http://schemas.openxmlformats.org/officeDocument/2006/relationships/hyperlink" Target="https://www.aacu.org/diversitydemocracy/2016/winter/bensimon" TargetMode="External"/><Relationship Id="rId29" Type="http://schemas.openxmlformats.org/officeDocument/2006/relationships/hyperlink" Target="http://udlguidelines.cast.org/more/frequently-asked-questions" TargetMode="External"/><Relationship Id="rId51" Type="http://schemas.openxmlformats.org/officeDocument/2006/relationships/hyperlink" Target="http://teachinglearninganthro.com/teaching-covid-19-an-anthropology-syllabus-project/?et_fb=1&amp;PageSpeed=off" TargetMode="External"/><Relationship Id="rId50" Type="http://schemas.openxmlformats.org/officeDocument/2006/relationships/hyperlink" Target="https://docs.google.com/document/d/10baTITJbFRh7D6dHVVvfgiGP2zqaMvm0EHHZYf2cBRk/edit?fbclid=IwAR1Fz8bdqlCsW-TKyH-sNKs516rFmz-cY-P08b_eRAPVDdlHDdEJ1bKGySY#heading=h.yrwelxtxcfgr" TargetMode="External"/><Relationship Id="rId53" Type="http://schemas.openxmlformats.org/officeDocument/2006/relationships/hyperlink" Target="https://twitter.com/joshua_r_eyler" TargetMode="External"/><Relationship Id="rId52" Type="http://schemas.openxmlformats.org/officeDocument/2006/relationships/hyperlink" Target="https://teachingresources.hcommons.org/" TargetMode="External"/><Relationship Id="rId11" Type="http://schemas.openxmlformats.org/officeDocument/2006/relationships/hyperlink" Target="https://www.iddblog.org/videoconferencing-alternatives-how-low-bandwidth-teaching-will-save-us-all/" TargetMode="External"/><Relationship Id="rId55" Type="http://schemas.openxmlformats.org/officeDocument/2006/relationships/hyperlink" Target="https://nca.tandfonline.com/doi/pdf/10.1080/1740462032000142095?needAccess=true" TargetMode="External"/><Relationship Id="rId10" Type="http://schemas.openxmlformats.org/officeDocument/2006/relationships/hyperlink" Target="https://cft.vanderbilt.edu/guides-sub-pages/crisis/" TargetMode="External"/><Relationship Id="rId54" Type="http://schemas.openxmlformats.org/officeDocument/2006/relationships/image" Target="media/image2.jpg"/><Relationship Id="rId13" Type="http://schemas.openxmlformats.org/officeDocument/2006/relationships/hyperlink" Target="https://www.wiley.com/en-us/How+Learning+Works%3A+Seven+Research+Based+Principles+for+Smart+Teaching-p-9780470484104" TargetMode="External"/><Relationship Id="rId57" Type="http://schemas.openxmlformats.org/officeDocument/2006/relationships/hyperlink" Target="https://www.change.org/p/president-michael-a-mcrobbie-reimburse-iu-students-for-loss-of-in-person-instruction-and-use-of-campus?recruiter=906499572&amp;recruited_by_id=4e2307e0-d316-11e8-bcb4-ff714def5ca9&amp;utm_source=share_petition&amp;utm_medium=copylink&amp;utm_campaign=psf_combo_share_initial&amp;utm_term=psf_combo_share_abi" TargetMode="External"/><Relationship Id="rId12" Type="http://schemas.openxmlformats.org/officeDocument/2006/relationships/hyperlink" Target="https://www.vanderbilt.edu/brightspace/2020/03/17/low-bandwidth-teaching-tools-on-brightspace/" TargetMode="External"/><Relationship Id="rId56" Type="http://schemas.openxmlformats.org/officeDocument/2006/relationships/hyperlink" Target="https://www.sciencedirect.com/science/article/pii/S0747563215300480" TargetMode="External"/><Relationship Id="rId15" Type="http://schemas.openxmlformats.org/officeDocument/2006/relationships/hyperlink" Target="http://projects.ict.usc.edu/dlxxi/materials/Sept2009/Research%20Readings/Shute%202008%20Focus%20on%20formative%20feedback.pdf" TargetMode="External"/><Relationship Id="rId59" Type="http://schemas.openxmlformats.org/officeDocument/2006/relationships/hyperlink" Target="https://www.wiley.com/en-us/How+Learning+Works%3A+Seven+Research+Based+Principles+for+Smart+Teaching-p-9780470484104" TargetMode="External"/><Relationship Id="rId14" Type="http://schemas.openxmlformats.org/officeDocument/2006/relationships/hyperlink" Target="https://www.wiley.com/en-us/How+Learning+Works%3A+Seven+Research+Based+Principles+for+Smart+Teaching-p-9780470484104" TargetMode="External"/><Relationship Id="rId58" Type="http://schemas.openxmlformats.org/officeDocument/2006/relationships/hyperlink" Target="https://podnetwork.org/content/uploads/In_the_Eye.pdf" TargetMode="External"/><Relationship Id="rId17" Type="http://schemas.openxmlformats.org/officeDocument/2006/relationships/hyperlink" Target="http://projects.ict.usc.edu/dlxxi/materials/Sept2009/Research%20Readings/Shute%202008%20Focus%20on%20formative%20feedback.pdf" TargetMode="External"/><Relationship Id="rId16" Type="http://schemas.openxmlformats.org/officeDocument/2006/relationships/hyperlink" Target="http://www.columbia.edu/~mvp19/ETF/Feedback.pdf" TargetMode="External"/><Relationship Id="rId19" Type="http://schemas.openxmlformats.org/officeDocument/2006/relationships/hyperlink" Target="https://journalhosting.ucalgary.ca/index.php/TLI/article/view/57407" TargetMode="External"/><Relationship Id="rId18" Type="http://schemas.openxmlformats.org/officeDocument/2006/relationships/hyperlink" Target="https://www.wiley.com/en-us/How+Learning+Works%3A+Seven+Research+Based+Principles+for+Smart+Teaching-p-97804704841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