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Mar 13,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(Discourse)</w:t>
      </w:r>
      <w:r>
        <w:t xml:space="preserve"> </w:t>
      </w:r>
      <w:r>
        <w:t xml:space="preserve">is TWU Online’s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w:t>
      </w:r>
      <w:r>
        <w:t xml:space="preserve"> </w:t>
      </w:r>
      <w:r>
        <w:rPr>
          <w:b/>
          <w:bCs/>
        </w:rPr>
        <w:t xml:space="preserve">Global Educational Facilitators</w:t>
      </w:r>
      <w:r>
        <w:t xml:space="preserve"> </w:t>
      </w:r>
      <w:r>
        <w:t xml:space="preserve">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Discourse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MS Teams.</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link below to go to the Learning Community on Discourse.</w:t>
      </w:r>
    </w:p>
    <w:p>
      <w:pPr>
        <w:pStyle w:val="BodyText"/>
      </w:pPr>
      <w:r>
        <w:t xml:space="preserve">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2025-03-13T17:25:01Z</dcterms:created>
  <dcterms:modified xsi:type="dcterms:W3CDTF">2025-03-13T17:25:01Z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