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CF49" w14:textId="1294E07A" w:rsidR="00355D9E" w:rsidRDefault="00801342" w:rsidP="00257C3E">
      <w:pPr>
        <w:pStyle w:val="Title"/>
      </w:pPr>
      <w:r>
        <w:t>LDRS 303 Facilitator Notes</w:t>
      </w:r>
    </w:p>
    <w:p w14:paraId="74745307" w14:textId="2DA221EA" w:rsidR="00257C3E" w:rsidRDefault="00257C3E" w:rsidP="00257C3E"/>
    <w:p w14:paraId="3742578C" w14:textId="65218611" w:rsidR="00257C3E" w:rsidRDefault="00257C3E" w:rsidP="00257C3E">
      <w:pPr>
        <w:pStyle w:val="Heading1"/>
        <w:adjustRightInd w:val="0"/>
        <w:snapToGrid w:val="0"/>
        <w:spacing w:before="0" w:line="240" w:lineRule="auto"/>
      </w:pPr>
      <w:r>
        <w:t>Course Description</w:t>
      </w:r>
    </w:p>
    <w:p w14:paraId="7FE14F13" w14:textId="0AA8DBB5" w:rsidR="00257C3E" w:rsidRDefault="00257C3E" w:rsidP="00257C3E">
      <w:pPr>
        <w:rPr>
          <w:lang w:eastAsia="en-CA"/>
        </w:rPr>
      </w:pPr>
      <w:r w:rsidRPr="002C21E5">
        <w:t>An overview of contemporary approaches in leadership from the 1990s to present day, including practices that focus on psychodynamics, individual and organizational values, ethical relations, teamwork, emotional and social intelligence, and other aspects that have helped define current interpretations of leadership.</w:t>
      </w:r>
    </w:p>
    <w:p w14:paraId="7A3FD9C2" w14:textId="37E11A4E" w:rsidR="00257C3E" w:rsidRDefault="00257C3E" w:rsidP="00257C3E">
      <w:pPr>
        <w:pStyle w:val="Heading1"/>
        <w:adjustRightInd w:val="0"/>
        <w:snapToGrid w:val="0"/>
        <w:spacing w:before="0" w:line="240" w:lineRule="auto"/>
      </w:pPr>
      <w:r>
        <w:t xml:space="preserve">Course </w:t>
      </w:r>
      <w:r w:rsidRPr="00257C3E">
        <w:t>Learning</w:t>
      </w:r>
      <w:r>
        <w:t xml:space="preserve"> Outcomes</w:t>
      </w:r>
    </w:p>
    <w:p w14:paraId="41B0A514" w14:textId="77777777" w:rsidR="00257C3E" w:rsidRPr="00492548" w:rsidRDefault="00257C3E" w:rsidP="00257C3E">
      <w:pPr>
        <w:ind w:left="357"/>
        <w:rPr>
          <w:rFonts w:eastAsia="Calibri"/>
          <w:i/>
        </w:rPr>
      </w:pPr>
      <w:r w:rsidRPr="00492548">
        <w:rPr>
          <w:rFonts w:eastAsia="Calibri"/>
          <w:i/>
        </w:rPr>
        <w:t>1. Knowledge and its application</w:t>
      </w:r>
    </w:p>
    <w:p w14:paraId="30B9BCEB" w14:textId="77777777" w:rsidR="00257C3E" w:rsidRPr="00492548" w:rsidRDefault="00257C3E" w:rsidP="00257C3E">
      <w:pPr>
        <w:numPr>
          <w:ilvl w:val="0"/>
          <w:numId w:val="15"/>
        </w:numPr>
        <w:spacing w:after="0" w:line="240" w:lineRule="auto"/>
        <w:contextualSpacing/>
        <w:rPr>
          <w:rFonts w:eastAsia="Calibri"/>
          <w:bCs/>
        </w:rPr>
      </w:pPr>
      <w:r w:rsidRPr="00492548">
        <w:rPr>
          <w:rFonts w:eastAsia="Calibri"/>
          <w:bCs/>
        </w:rPr>
        <w:t>Employ the conceptual language of contemporary leadership discourses, notably authentic, strength-based, transformational, and servant leadership approaches and theories;</w:t>
      </w:r>
    </w:p>
    <w:p w14:paraId="6091563D" w14:textId="77777777" w:rsidR="00257C3E" w:rsidRPr="00492548" w:rsidRDefault="00257C3E" w:rsidP="00257C3E">
      <w:pPr>
        <w:numPr>
          <w:ilvl w:val="0"/>
          <w:numId w:val="15"/>
        </w:numPr>
        <w:spacing w:after="0" w:line="240" w:lineRule="auto"/>
        <w:contextualSpacing/>
        <w:rPr>
          <w:rFonts w:eastAsia="Calibri"/>
          <w:bCs/>
        </w:rPr>
      </w:pPr>
      <w:r w:rsidRPr="00492548">
        <w:rPr>
          <w:rFonts w:eastAsia="Calibri"/>
          <w:bCs/>
        </w:rPr>
        <w:t>Compare and contrast contemporary leadership ideas and apply to personal experiences;</w:t>
      </w:r>
    </w:p>
    <w:p w14:paraId="42A65E51" w14:textId="77777777" w:rsidR="00257C3E" w:rsidRPr="00492548" w:rsidRDefault="00257C3E" w:rsidP="00257C3E">
      <w:pPr>
        <w:ind w:left="1080"/>
        <w:contextualSpacing/>
        <w:rPr>
          <w:rFonts w:eastAsia="Calibri"/>
          <w:bCs/>
        </w:rPr>
      </w:pPr>
    </w:p>
    <w:p w14:paraId="037D2272" w14:textId="77777777" w:rsidR="00257C3E" w:rsidRPr="00492548" w:rsidRDefault="00257C3E" w:rsidP="00257C3E">
      <w:pPr>
        <w:ind w:left="357"/>
        <w:rPr>
          <w:rFonts w:eastAsia="Calibri"/>
          <w:i/>
        </w:rPr>
      </w:pPr>
      <w:r w:rsidRPr="00492548">
        <w:rPr>
          <w:rFonts w:eastAsia="Calibri"/>
          <w:i/>
        </w:rPr>
        <w:t>2. Cognitive complexity</w:t>
      </w:r>
    </w:p>
    <w:p w14:paraId="729F1ACB" w14:textId="77777777" w:rsidR="00257C3E" w:rsidRPr="00492548" w:rsidRDefault="00257C3E" w:rsidP="00257C3E">
      <w:pPr>
        <w:numPr>
          <w:ilvl w:val="0"/>
          <w:numId w:val="15"/>
        </w:numPr>
        <w:spacing w:after="0" w:line="240" w:lineRule="auto"/>
        <w:contextualSpacing/>
        <w:rPr>
          <w:rFonts w:eastAsia="Calibri"/>
        </w:rPr>
      </w:pPr>
      <w:r w:rsidRPr="00492548">
        <w:rPr>
          <w:rFonts w:eastAsia="Calibri"/>
        </w:rPr>
        <w:t>Evaluate the human context of leaders, including personality, gender, culture, and ethics;</w:t>
      </w:r>
    </w:p>
    <w:p w14:paraId="5CD3E477" w14:textId="77777777" w:rsidR="00257C3E" w:rsidRPr="00492548" w:rsidRDefault="00257C3E" w:rsidP="00257C3E">
      <w:pPr>
        <w:numPr>
          <w:ilvl w:val="0"/>
          <w:numId w:val="15"/>
        </w:numPr>
        <w:spacing w:after="0" w:line="240" w:lineRule="auto"/>
        <w:contextualSpacing/>
        <w:rPr>
          <w:rFonts w:eastAsia="Calibri"/>
        </w:rPr>
      </w:pPr>
      <w:r w:rsidRPr="00492548">
        <w:rPr>
          <w:rFonts w:eastAsia="Calibri"/>
        </w:rPr>
        <w:t>Investigate the role of followership and the nature of the leader-follower relationship;</w:t>
      </w:r>
    </w:p>
    <w:p w14:paraId="47F099D9" w14:textId="77777777" w:rsidR="00257C3E" w:rsidRPr="00A3596D" w:rsidRDefault="00257C3E" w:rsidP="00257C3E">
      <w:pPr>
        <w:numPr>
          <w:ilvl w:val="0"/>
          <w:numId w:val="15"/>
        </w:numPr>
        <w:spacing w:after="0" w:line="240" w:lineRule="auto"/>
        <w:contextualSpacing/>
        <w:rPr>
          <w:rFonts w:eastAsia="Calibri"/>
        </w:rPr>
      </w:pPr>
      <w:r w:rsidRPr="00492548">
        <w:rPr>
          <w:rFonts w:eastAsia="Calibri"/>
        </w:rPr>
        <w:t>Consider the strengths and limitations of contemporary perspectives on leadership;</w:t>
      </w:r>
    </w:p>
    <w:p w14:paraId="744AF3E5" w14:textId="77777777" w:rsidR="00257C3E" w:rsidRPr="00492548" w:rsidRDefault="00257C3E" w:rsidP="00257C3E">
      <w:pPr>
        <w:ind w:left="1080"/>
        <w:contextualSpacing/>
        <w:rPr>
          <w:rFonts w:eastAsia="Calibri"/>
        </w:rPr>
      </w:pPr>
    </w:p>
    <w:p w14:paraId="7A7B7EC4" w14:textId="77777777" w:rsidR="00257C3E" w:rsidRPr="00492548" w:rsidRDefault="00257C3E" w:rsidP="00257C3E">
      <w:pPr>
        <w:ind w:left="357"/>
        <w:rPr>
          <w:rFonts w:eastAsia="Calibri"/>
          <w:i/>
        </w:rPr>
      </w:pPr>
      <w:r w:rsidRPr="00492548">
        <w:rPr>
          <w:rFonts w:eastAsia="Calibri"/>
          <w:i/>
        </w:rPr>
        <w:t>3. Inter- and intra-personal wellness</w:t>
      </w:r>
    </w:p>
    <w:p w14:paraId="6EBB18AA" w14:textId="77777777" w:rsidR="00257C3E" w:rsidRPr="00492548" w:rsidRDefault="00257C3E" w:rsidP="00257C3E">
      <w:pPr>
        <w:numPr>
          <w:ilvl w:val="0"/>
          <w:numId w:val="15"/>
        </w:numPr>
        <w:spacing w:after="0" w:line="240" w:lineRule="auto"/>
        <w:contextualSpacing/>
        <w:rPr>
          <w:rFonts w:eastAsia="Calibri"/>
        </w:rPr>
      </w:pPr>
      <w:r w:rsidRPr="00492548">
        <w:rPr>
          <w:rFonts w:eastAsia="Calibri"/>
        </w:rPr>
        <w:t xml:space="preserve">Identify personal strengths, personality characteristics, purpose, and calling and demonstrate its application to leadership practice within the contexts of life and work. </w:t>
      </w:r>
    </w:p>
    <w:p w14:paraId="1AAE2E84" w14:textId="77777777" w:rsidR="00257C3E" w:rsidRPr="00492548" w:rsidRDefault="00257C3E" w:rsidP="00257C3E">
      <w:pPr>
        <w:ind w:left="1080"/>
        <w:contextualSpacing/>
        <w:rPr>
          <w:rFonts w:eastAsia="Calibri"/>
        </w:rPr>
      </w:pPr>
    </w:p>
    <w:p w14:paraId="273B4211" w14:textId="77777777" w:rsidR="00257C3E" w:rsidRPr="00492548" w:rsidRDefault="00257C3E" w:rsidP="00257C3E">
      <w:pPr>
        <w:ind w:left="357"/>
        <w:rPr>
          <w:rFonts w:eastAsia="Calibri"/>
          <w:i/>
        </w:rPr>
      </w:pPr>
      <w:r w:rsidRPr="00492548">
        <w:rPr>
          <w:rFonts w:eastAsia="Calibri"/>
          <w:i/>
        </w:rPr>
        <w:t>4. Social responsibility and global engagement</w:t>
      </w:r>
    </w:p>
    <w:p w14:paraId="27623DED" w14:textId="77777777" w:rsidR="00257C3E" w:rsidRPr="00492548" w:rsidRDefault="00257C3E" w:rsidP="00257C3E">
      <w:pPr>
        <w:numPr>
          <w:ilvl w:val="0"/>
          <w:numId w:val="15"/>
        </w:numPr>
        <w:spacing w:after="0" w:line="240" w:lineRule="auto"/>
        <w:contextualSpacing/>
        <w:rPr>
          <w:rFonts w:eastAsia="Calibri"/>
        </w:rPr>
      </w:pPr>
      <w:r w:rsidRPr="00492548">
        <w:rPr>
          <w:rFonts w:eastAsia="Calibri"/>
        </w:rPr>
        <w:t xml:space="preserve">Adopt wise practices that respond thoughtfully and ethically to the diversity of contemporary individual and organizational values with </w:t>
      </w:r>
      <w:r w:rsidRPr="00492548">
        <w:t>informed and ethical reasoning, social and emotional intelligence, and respect for the dignity, and rights of all persons.</w:t>
      </w:r>
    </w:p>
    <w:p w14:paraId="7EEE65F7" w14:textId="77777777" w:rsidR="00257C3E" w:rsidRPr="00492548" w:rsidRDefault="00257C3E" w:rsidP="00257C3E">
      <w:pPr>
        <w:ind w:left="720"/>
        <w:contextualSpacing/>
        <w:rPr>
          <w:rFonts w:eastAsia="Calibri"/>
        </w:rPr>
      </w:pPr>
    </w:p>
    <w:p w14:paraId="1ACAAFC4" w14:textId="77777777" w:rsidR="00257C3E" w:rsidRPr="00492548" w:rsidRDefault="00257C3E" w:rsidP="00257C3E">
      <w:pPr>
        <w:ind w:left="360"/>
        <w:rPr>
          <w:rFonts w:eastAsia="Calibri"/>
          <w:i/>
        </w:rPr>
      </w:pPr>
      <w:r w:rsidRPr="00492548">
        <w:rPr>
          <w:rFonts w:eastAsia="Calibri"/>
          <w:i/>
        </w:rPr>
        <w:t>5. Leadership</w:t>
      </w:r>
    </w:p>
    <w:p w14:paraId="6CC5AF91" w14:textId="77777777" w:rsidR="00257C3E" w:rsidRPr="00492548" w:rsidRDefault="00257C3E" w:rsidP="00257C3E">
      <w:pPr>
        <w:numPr>
          <w:ilvl w:val="0"/>
          <w:numId w:val="15"/>
        </w:numPr>
        <w:spacing w:after="0" w:line="240" w:lineRule="auto"/>
        <w:contextualSpacing/>
        <w:rPr>
          <w:rFonts w:eastAsia="Calibri"/>
          <w:bCs/>
        </w:rPr>
      </w:pPr>
      <w:r w:rsidRPr="00492548">
        <w:rPr>
          <w:rFonts w:eastAsia="Calibri"/>
          <w:bCs/>
        </w:rPr>
        <w:t>Develop practical skills to become creative, collaborative, informed, competent, and compassionate people who influence the various contexts into which they are called.</w:t>
      </w:r>
    </w:p>
    <w:p w14:paraId="76ED44CF" w14:textId="77777777" w:rsidR="00257C3E" w:rsidRPr="00492548" w:rsidRDefault="00257C3E" w:rsidP="00257C3E">
      <w:pPr>
        <w:numPr>
          <w:ilvl w:val="0"/>
          <w:numId w:val="15"/>
        </w:numPr>
        <w:spacing w:after="0" w:line="240" w:lineRule="auto"/>
        <w:contextualSpacing/>
        <w:rPr>
          <w:rFonts w:eastAsia="Calibri"/>
          <w:bCs/>
        </w:rPr>
      </w:pPr>
      <w:r w:rsidRPr="00492548">
        <w:rPr>
          <w:rFonts w:eastAsia="Calibri"/>
          <w:bCs/>
        </w:rPr>
        <w:t>Develop a meaningful answer to the question, “Why should anyone be led by you?”</w:t>
      </w:r>
    </w:p>
    <w:p w14:paraId="0775B236" w14:textId="77777777" w:rsidR="00257C3E" w:rsidRDefault="00257C3E" w:rsidP="00257C3E">
      <w:pPr>
        <w:rPr>
          <w:highlight w:val="yellow"/>
        </w:rPr>
      </w:pPr>
    </w:p>
    <w:p w14:paraId="60B515C9" w14:textId="77777777" w:rsidR="00257C3E" w:rsidRPr="00257C3E" w:rsidRDefault="00257C3E" w:rsidP="00257C3E">
      <w:pPr>
        <w:rPr>
          <w:lang w:eastAsia="en-CA"/>
        </w:rPr>
      </w:pPr>
    </w:p>
    <w:p w14:paraId="3B709EBB" w14:textId="10D99DEA" w:rsidR="00257C3E" w:rsidRDefault="00257C3E" w:rsidP="00257C3E">
      <w:pPr>
        <w:pStyle w:val="Heading1"/>
        <w:adjustRightInd w:val="0"/>
        <w:snapToGrid w:val="0"/>
        <w:spacing w:before="0" w:line="240" w:lineRule="auto"/>
      </w:pPr>
      <w:r>
        <w:t>Assessment</w:t>
      </w:r>
    </w:p>
    <w:tbl>
      <w:tblPr>
        <w:tblStyle w:val="TableGrid2"/>
        <w:tblW w:w="8955" w:type="dxa"/>
        <w:tblLook w:val="04A0" w:firstRow="1" w:lastRow="0" w:firstColumn="1" w:lastColumn="0" w:noHBand="0" w:noVBand="1"/>
      </w:tblPr>
      <w:tblGrid>
        <w:gridCol w:w="4077"/>
        <w:gridCol w:w="2439"/>
        <w:gridCol w:w="2439"/>
      </w:tblGrid>
      <w:tr w:rsidR="00257C3E" w:rsidRPr="001F30CE" w14:paraId="60BBA32D" w14:textId="77777777" w:rsidTr="00DF4741">
        <w:trPr>
          <w:trHeight w:val="397"/>
        </w:trPr>
        <w:tc>
          <w:tcPr>
            <w:tcW w:w="4077" w:type="dxa"/>
            <w:shd w:val="clear" w:color="auto" w:fill="DEEAF6" w:themeFill="accent5" w:themeFillTint="33"/>
            <w:vAlign w:val="center"/>
          </w:tcPr>
          <w:p w14:paraId="17F26FC2" w14:textId="77777777" w:rsidR="00257C3E" w:rsidRPr="001F30CE" w:rsidRDefault="00257C3E" w:rsidP="00DF4741">
            <w:pPr>
              <w:jc w:val="center"/>
              <w:rPr>
                <w:rFonts w:cstheme="minorHAnsi"/>
                <w:b/>
              </w:rPr>
            </w:pPr>
            <w:r w:rsidRPr="001F30CE">
              <w:rPr>
                <w:rFonts w:cstheme="minorHAnsi"/>
                <w:b/>
              </w:rPr>
              <w:t>Assignment</w:t>
            </w:r>
          </w:p>
        </w:tc>
        <w:tc>
          <w:tcPr>
            <w:tcW w:w="2439" w:type="dxa"/>
            <w:vAlign w:val="center"/>
          </w:tcPr>
          <w:p w14:paraId="4AB624CA" w14:textId="77777777" w:rsidR="00257C3E" w:rsidRPr="001F30CE" w:rsidRDefault="00257C3E" w:rsidP="00DF4741">
            <w:pPr>
              <w:jc w:val="center"/>
              <w:rPr>
                <w:rFonts w:cstheme="minorHAnsi"/>
                <w:b/>
              </w:rPr>
            </w:pPr>
            <w:r w:rsidRPr="001F30CE">
              <w:rPr>
                <w:rFonts w:cstheme="minorHAnsi"/>
                <w:b/>
              </w:rPr>
              <w:t>% of Grade</w:t>
            </w:r>
          </w:p>
        </w:tc>
        <w:tc>
          <w:tcPr>
            <w:tcW w:w="2439" w:type="dxa"/>
          </w:tcPr>
          <w:p w14:paraId="48AE45E1" w14:textId="77777777" w:rsidR="00257C3E" w:rsidRPr="001F30CE" w:rsidRDefault="00257C3E" w:rsidP="00DF4741">
            <w:pPr>
              <w:jc w:val="center"/>
              <w:rPr>
                <w:rFonts w:cstheme="minorHAnsi"/>
                <w:b/>
              </w:rPr>
            </w:pPr>
            <w:r>
              <w:rPr>
                <w:rFonts w:cstheme="minorHAnsi"/>
                <w:b/>
              </w:rPr>
              <w:t>Unit Due</w:t>
            </w:r>
          </w:p>
        </w:tc>
      </w:tr>
      <w:tr w:rsidR="00257C3E" w:rsidRPr="00492548" w14:paraId="4974507A" w14:textId="77777777" w:rsidTr="00DF4741">
        <w:trPr>
          <w:trHeight w:val="397"/>
        </w:trPr>
        <w:tc>
          <w:tcPr>
            <w:tcW w:w="4077" w:type="dxa"/>
            <w:shd w:val="clear" w:color="auto" w:fill="DEEAF6" w:themeFill="accent5" w:themeFillTint="33"/>
            <w:vAlign w:val="center"/>
          </w:tcPr>
          <w:p w14:paraId="196FD868" w14:textId="77777777" w:rsidR="00257C3E" w:rsidRPr="00492548" w:rsidRDefault="00257C3E" w:rsidP="00DF4741">
            <w:pPr>
              <w:jc w:val="center"/>
              <w:rPr>
                <w:rFonts w:cstheme="minorHAnsi"/>
                <w:bCs/>
              </w:rPr>
            </w:pPr>
            <w:r>
              <w:rPr>
                <w:rFonts w:cstheme="minorHAnsi"/>
                <w:bCs/>
              </w:rPr>
              <w:t>Learning Lab Dialogue/Participation</w:t>
            </w:r>
          </w:p>
        </w:tc>
        <w:tc>
          <w:tcPr>
            <w:tcW w:w="2439" w:type="dxa"/>
            <w:vAlign w:val="center"/>
          </w:tcPr>
          <w:p w14:paraId="72CDC633" w14:textId="77777777" w:rsidR="00257C3E" w:rsidRPr="00492548" w:rsidRDefault="00257C3E" w:rsidP="00DF4741">
            <w:pPr>
              <w:jc w:val="center"/>
              <w:rPr>
                <w:rFonts w:cstheme="minorHAnsi"/>
                <w:bCs/>
              </w:rPr>
            </w:pPr>
            <w:r w:rsidRPr="00492548">
              <w:rPr>
                <w:rFonts w:cstheme="minorHAnsi"/>
                <w:bCs/>
              </w:rPr>
              <w:t>10%</w:t>
            </w:r>
          </w:p>
        </w:tc>
        <w:tc>
          <w:tcPr>
            <w:tcW w:w="2439" w:type="dxa"/>
          </w:tcPr>
          <w:p w14:paraId="5B398A1D" w14:textId="77777777" w:rsidR="00257C3E" w:rsidRPr="00492548" w:rsidRDefault="00257C3E" w:rsidP="00DF4741">
            <w:pPr>
              <w:jc w:val="center"/>
              <w:rPr>
                <w:rFonts w:cstheme="minorHAnsi"/>
                <w:bCs/>
              </w:rPr>
            </w:pPr>
            <w:r>
              <w:rPr>
                <w:rFonts w:cstheme="minorHAnsi"/>
                <w:bCs/>
              </w:rPr>
              <w:t>All Units</w:t>
            </w:r>
          </w:p>
        </w:tc>
      </w:tr>
      <w:tr w:rsidR="00257C3E" w:rsidRPr="00492548" w14:paraId="499411E3" w14:textId="77777777" w:rsidTr="00DF4741">
        <w:trPr>
          <w:trHeight w:val="397"/>
        </w:trPr>
        <w:tc>
          <w:tcPr>
            <w:tcW w:w="4077" w:type="dxa"/>
            <w:shd w:val="clear" w:color="auto" w:fill="DEEAF6" w:themeFill="accent5" w:themeFillTint="33"/>
            <w:vAlign w:val="center"/>
          </w:tcPr>
          <w:p w14:paraId="0E403F46" w14:textId="77777777" w:rsidR="00257C3E" w:rsidRPr="00492548" w:rsidRDefault="00257C3E" w:rsidP="00DF4741">
            <w:pPr>
              <w:jc w:val="center"/>
              <w:rPr>
                <w:rFonts w:cstheme="minorHAnsi"/>
              </w:rPr>
            </w:pPr>
            <w:r>
              <w:rPr>
                <w:rFonts w:cstheme="minorHAnsi"/>
                <w:bCs/>
              </w:rPr>
              <w:t>Reflective Papers (9)</w:t>
            </w:r>
          </w:p>
        </w:tc>
        <w:tc>
          <w:tcPr>
            <w:tcW w:w="2439" w:type="dxa"/>
            <w:vAlign w:val="center"/>
          </w:tcPr>
          <w:p w14:paraId="51C829EF" w14:textId="77777777" w:rsidR="00257C3E" w:rsidRPr="00492548" w:rsidRDefault="00257C3E" w:rsidP="00DF4741">
            <w:pPr>
              <w:jc w:val="center"/>
              <w:rPr>
                <w:rFonts w:cstheme="minorHAnsi"/>
              </w:rPr>
            </w:pPr>
            <w:r>
              <w:rPr>
                <w:rFonts w:cstheme="minorHAnsi"/>
                <w:bCs/>
              </w:rPr>
              <w:t>45% (7.5</w:t>
            </w:r>
            <w:r w:rsidRPr="00492548">
              <w:rPr>
                <w:rFonts w:cstheme="minorHAnsi"/>
                <w:bCs/>
              </w:rPr>
              <w:t>%</w:t>
            </w:r>
            <w:r>
              <w:rPr>
                <w:rFonts w:cstheme="minorHAnsi"/>
                <w:bCs/>
              </w:rPr>
              <w:t xml:space="preserve"> each)</w:t>
            </w:r>
          </w:p>
        </w:tc>
        <w:tc>
          <w:tcPr>
            <w:tcW w:w="2439" w:type="dxa"/>
          </w:tcPr>
          <w:p w14:paraId="06FD96EF" w14:textId="77777777" w:rsidR="00257C3E" w:rsidRDefault="00257C3E" w:rsidP="00DF4741">
            <w:pPr>
              <w:jc w:val="center"/>
              <w:rPr>
                <w:rFonts w:cstheme="minorHAnsi"/>
                <w:bCs/>
              </w:rPr>
            </w:pPr>
            <w:r>
              <w:rPr>
                <w:rFonts w:cstheme="minorHAnsi"/>
                <w:bCs/>
              </w:rPr>
              <w:t>Units 1-5; 7-11</w:t>
            </w:r>
          </w:p>
        </w:tc>
      </w:tr>
      <w:tr w:rsidR="00257C3E" w:rsidRPr="00492548" w14:paraId="49E62750" w14:textId="77777777" w:rsidTr="00DF4741">
        <w:trPr>
          <w:trHeight w:val="397"/>
        </w:trPr>
        <w:tc>
          <w:tcPr>
            <w:tcW w:w="4077" w:type="dxa"/>
            <w:shd w:val="clear" w:color="auto" w:fill="DEEAF6" w:themeFill="accent5" w:themeFillTint="33"/>
            <w:vAlign w:val="center"/>
          </w:tcPr>
          <w:p w14:paraId="507EFABE" w14:textId="77777777" w:rsidR="00257C3E" w:rsidRPr="00492548" w:rsidRDefault="00257C3E" w:rsidP="00DF4741">
            <w:pPr>
              <w:jc w:val="center"/>
              <w:rPr>
                <w:rFonts w:cstheme="minorHAnsi"/>
                <w:bCs/>
              </w:rPr>
            </w:pPr>
            <w:r>
              <w:rPr>
                <w:rFonts w:cstheme="minorHAnsi"/>
                <w:bCs/>
              </w:rPr>
              <w:lastRenderedPageBreak/>
              <w:t>Strengths Paper</w:t>
            </w:r>
          </w:p>
        </w:tc>
        <w:tc>
          <w:tcPr>
            <w:tcW w:w="2439" w:type="dxa"/>
            <w:vAlign w:val="center"/>
          </w:tcPr>
          <w:p w14:paraId="32663D97" w14:textId="77777777" w:rsidR="00257C3E" w:rsidRPr="00492548" w:rsidRDefault="00257C3E" w:rsidP="00DF4741">
            <w:pPr>
              <w:jc w:val="center"/>
              <w:rPr>
                <w:rFonts w:cstheme="minorHAnsi"/>
                <w:bCs/>
              </w:rPr>
            </w:pPr>
            <w:r>
              <w:rPr>
                <w:rFonts w:cstheme="minorHAnsi"/>
                <w:bCs/>
              </w:rPr>
              <w:t>7</w:t>
            </w:r>
            <w:r w:rsidRPr="00492548">
              <w:rPr>
                <w:rFonts w:cstheme="minorHAnsi"/>
                <w:bCs/>
              </w:rPr>
              <w:t>.5%</w:t>
            </w:r>
          </w:p>
        </w:tc>
        <w:tc>
          <w:tcPr>
            <w:tcW w:w="2439" w:type="dxa"/>
          </w:tcPr>
          <w:p w14:paraId="17559948" w14:textId="77777777" w:rsidR="00257C3E" w:rsidRDefault="00257C3E" w:rsidP="00DF4741">
            <w:pPr>
              <w:jc w:val="center"/>
              <w:rPr>
                <w:rFonts w:cstheme="minorHAnsi"/>
                <w:bCs/>
              </w:rPr>
            </w:pPr>
            <w:r>
              <w:rPr>
                <w:rFonts w:cstheme="minorHAnsi"/>
                <w:bCs/>
              </w:rPr>
              <w:t>Unit 6</w:t>
            </w:r>
          </w:p>
        </w:tc>
      </w:tr>
      <w:tr w:rsidR="00257C3E" w:rsidRPr="00492548" w14:paraId="0150E4CD" w14:textId="77777777" w:rsidTr="00DF4741">
        <w:trPr>
          <w:trHeight w:val="397"/>
        </w:trPr>
        <w:tc>
          <w:tcPr>
            <w:tcW w:w="4077" w:type="dxa"/>
            <w:shd w:val="clear" w:color="auto" w:fill="DEEAF6" w:themeFill="accent5" w:themeFillTint="33"/>
            <w:vAlign w:val="center"/>
          </w:tcPr>
          <w:p w14:paraId="1D7EFED5" w14:textId="77777777" w:rsidR="00257C3E" w:rsidRPr="00492548" w:rsidRDefault="00257C3E" w:rsidP="00DF4741">
            <w:pPr>
              <w:jc w:val="center"/>
              <w:rPr>
                <w:rFonts w:cstheme="minorHAnsi"/>
                <w:bCs/>
              </w:rPr>
            </w:pPr>
            <w:r>
              <w:rPr>
                <w:rFonts w:cstheme="minorHAnsi"/>
                <w:bCs/>
              </w:rPr>
              <w:t>Strengths Presentation</w:t>
            </w:r>
          </w:p>
        </w:tc>
        <w:tc>
          <w:tcPr>
            <w:tcW w:w="2439" w:type="dxa"/>
            <w:vAlign w:val="center"/>
          </w:tcPr>
          <w:p w14:paraId="2C02F1E5" w14:textId="77777777" w:rsidR="00257C3E" w:rsidRPr="00492548" w:rsidRDefault="00257C3E" w:rsidP="00DF4741">
            <w:pPr>
              <w:jc w:val="center"/>
              <w:rPr>
                <w:rFonts w:cstheme="minorHAnsi"/>
                <w:bCs/>
              </w:rPr>
            </w:pPr>
            <w:r w:rsidRPr="00492548">
              <w:rPr>
                <w:rFonts w:cstheme="minorHAnsi"/>
                <w:bCs/>
              </w:rPr>
              <w:t>7.5%</w:t>
            </w:r>
          </w:p>
        </w:tc>
        <w:tc>
          <w:tcPr>
            <w:tcW w:w="2439" w:type="dxa"/>
          </w:tcPr>
          <w:p w14:paraId="0806A0BB" w14:textId="77777777" w:rsidR="00257C3E" w:rsidRPr="00492548" w:rsidRDefault="00257C3E" w:rsidP="00DF4741">
            <w:pPr>
              <w:jc w:val="center"/>
              <w:rPr>
                <w:rFonts w:cstheme="minorHAnsi"/>
                <w:bCs/>
              </w:rPr>
            </w:pPr>
            <w:r>
              <w:rPr>
                <w:rFonts w:cstheme="minorHAnsi"/>
                <w:bCs/>
              </w:rPr>
              <w:t>Unit 6</w:t>
            </w:r>
          </w:p>
        </w:tc>
      </w:tr>
      <w:tr w:rsidR="00257C3E" w:rsidRPr="00492548" w14:paraId="65A8289E" w14:textId="77777777" w:rsidTr="00DF4741">
        <w:trPr>
          <w:trHeight w:val="397"/>
        </w:trPr>
        <w:tc>
          <w:tcPr>
            <w:tcW w:w="4077" w:type="dxa"/>
            <w:shd w:val="clear" w:color="auto" w:fill="DEEAF6" w:themeFill="accent5" w:themeFillTint="33"/>
            <w:vAlign w:val="center"/>
          </w:tcPr>
          <w:p w14:paraId="17664F29" w14:textId="77777777" w:rsidR="00257C3E" w:rsidRPr="00492548" w:rsidRDefault="00257C3E" w:rsidP="00DF4741">
            <w:pPr>
              <w:jc w:val="center"/>
              <w:rPr>
                <w:rFonts w:cstheme="minorHAnsi"/>
                <w:bCs/>
              </w:rPr>
            </w:pPr>
            <w:r w:rsidRPr="00492548">
              <w:rPr>
                <w:rFonts w:cstheme="minorHAnsi"/>
                <w:bCs/>
              </w:rPr>
              <w:t>Final Exam</w:t>
            </w:r>
          </w:p>
        </w:tc>
        <w:tc>
          <w:tcPr>
            <w:tcW w:w="2439" w:type="dxa"/>
            <w:vAlign w:val="center"/>
          </w:tcPr>
          <w:p w14:paraId="4AF7A4B2" w14:textId="77777777" w:rsidR="00257C3E" w:rsidRPr="00492548" w:rsidRDefault="00257C3E" w:rsidP="00DF4741">
            <w:pPr>
              <w:jc w:val="center"/>
              <w:rPr>
                <w:rFonts w:cstheme="minorHAnsi"/>
                <w:bCs/>
              </w:rPr>
            </w:pPr>
            <w:r w:rsidRPr="00492548">
              <w:rPr>
                <w:rFonts w:cstheme="minorHAnsi"/>
                <w:bCs/>
              </w:rPr>
              <w:t>30%</w:t>
            </w:r>
          </w:p>
        </w:tc>
        <w:tc>
          <w:tcPr>
            <w:tcW w:w="2439" w:type="dxa"/>
          </w:tcPr>
          <w:p w14:paraId="19762CFA" w14:textId="77777777" w:rsidR="00257C3E" w:rsidRPr="00492548" w:rsidRDefault="00257C3E" w:rsidP="00DF4741">
            <w:pPr>
              <w:jc w:val="center"/>
              <w:rPr>
                <w:rFonts w:cstheme="minorHAnsi"/>
                <w:bCs/>
              </w:rPr>
            </w:pPr>
            <w:r>
              <w:rPr>
                <w:rFonts w:cstheme="minorHAnsi"/>
                <w:bCs/>
              </w:rPr>
              <w:t>End of Course</w:t>
            </w:r>
          </w:p>
        </w:tc>
      </w:tr>
      <w:tr w:rsidR="00257C3E" w:rsidRPr="00492548" w14:paraId="22FE3B30" w14:textId="77777777" w:rsidTr="00DF4741">
        <w:trPr>
          <w:trHeight w:val="397"/>
        </w:trPr>
        <w:tc>
          <w:tcPr>
            <w:tcW w:w="4077" w:type="dxa"/>
            <w:shd w:val="clear" w:color="auto" w:fill="BDD6EE" w:themeFill="accent5" w:themeFillTint="66"/>
            <w:vAlign w:val="center"/>
          </w:tcPr>
          <w:p w14:paraId="7F2B1F45" w14:textId="77777777" w:rsidR="00257C3E" w:rsidRPr="00492548" w:rsidRDefault="00257C3E" w:rsidP="00DF4741">
            <w:pPr>
              <w:jc w:val="center"/>
              <w:rPr>
                <w:rFonts w:cstheme="minorHAnsi"/>
                <w:b/>
                <w:bCs/>
              </w:rPr>
            </w:pPr>
            <w:r w:rsidRPr="00492548">
              <w:rPr>
                <w:rFonts w:cstheme="minorHAnsi"/>
                <w:b/>
                <w:bCs/>
              </w:rPr>
              <w:t>Total</w:t>
            </w:r>
          </w:p>
        </w:tc>
        <w:tc>
          <w:tcPr>
            <w:tcW w:w="2439" w:type="dxa"/>
            <w:shd w:val="clear" w:color="auto" w:fill="BDD6EE" w:themeFill="accent5" w:themeFillTint="66"/>
            <w:vAlign w:val="center"/>
          </w:tcPr>
          <w:p w14:paraId="345B8D28" w14:textId="77777777" w:rsidR="00257C3E" w:rsidRPr="00492548" w:rsidRDefault="00257C3E" w:rsidP="00DF4741">
            <w:pPr>
              <w:jc w:val="center"/>
              <w:rPr>
                <w:rFonts w:cstheme="minorHAnsi"/>
                <w:b/>
                <w:bCs/>
              </w:rPr>
            </w:pPr>
            <w:r w:rsidRPr="00492548">
              <w:rPr>
                <w:rFonts w:cstheme="minorHAnsi"/>
                <w:b/>
                <w:bCs/>
              </w:rPr>
              <w:t>100%</w:t>
            </w:r>
          </w:p>
        </w:tc>
        <w:tc>
          <w:tcPr>
            <w:tcW w:w="2439" w:type="dxa"/>
            <w:shd w:val="clear" w:color="auto" w:fill="BDD6EE" w:themeFill="accent5" w:themeFillTint="66"/>
          </w:tcPr>
          <w:p w14:paraId="3743115F" w14:textId="77777777" w:rsidR="00257C3E" w:rsidRPr="00492548" w:rsidRDefault="00257C3E" w:rsidP="00DF4741">
            <w:pPr>
              <w:jc w:val="center"/>
              <w:rPr>
                <w:rFonts w:cstheme="minorHAnsi"/>
                <w:b/>
                <w:bCs/>
              </w:rPr>
            </w:pPr>
          </w:p>
        </w:tc>
      </w:tr>
    </w:tbl>
    <w:p w14:paraId="078BC432" w14:textId="77777777" w:rsidR="00257C3E" w:rsidRPr="00257C3E" w:rsidRDefault="00257C3E" w:rsidP="00257C3E">
      <w:pPr>
        <w:rPr>
          <w:lang w:eastAsia="en-CA"/>
        </w:rPr>
      </w:pPr>
    </w:p>
    <w:p w14:paraId="6A864FF6" w14:textId="1AF9DFAC" w:rsidR="00257C3E" w:rsidRPr="00B67620" w:rsidRDefault="00257C3E" w:rsidP="00257C3E">
      <w:pPr>
        <w:pStyle w:val="Heading3"/>
        <w:spacing w:before="0" w:line="240" w:lineRule="auto"/>
        <w:contextualSpacing/>
      </w:pPr>
      <w:bookmarkStart w:id="0" w:name="_Hlk16343640"/>
      <w:r w:rsidRPr="00B67620">
        <w:t>Reflection Paper</w:t>
      </w:r>
      <w:r>
        <w:t xml:space="preserve"> Assignments (Units 1</w:t>
      </w:r>
      <w:r>
        <w:t>-5;7-10)</w:t>
      </w:r>
    </w:p>
    <w:p w14:paraId="3DB67D04" w14:textId="77777777" w:rsidR="00257C3E" w:rsidRPr="00B67620" w:rsidRDefault="00257C3E" w:rsidP="00257C3E">
      <w:pPr>
        <w:pStyle w:val="ListParagraph"/>
        <w:numPr>
          <w:ilvl w:val="0"/>
          <w:numId w:val="3"/>
        </w:numPr>
        <w:spacing w:after="0" w:line="240" w:lineRule="auto"/>
      </w:pPr>
      <w:r>
        <w:t>Go over the assignment details and submission instructions with students.</w:t>
      </w:r>
    </w:p>
    <w:p w14:paraId="1CE6C478" w14:textId="77777777" w:rsidR="00257C3E" w:rsidRPr="00B67620" w:rsidRDefault="00257C3E" w:rsidP="00257C3E">
      <w:pPr>
        <w:pStyle w:val="ListParagraph"/>
        <w:numPr>
          <w:ilvl w:val="0"/>
          <w:numId w:val="4"/>
        </w:numPr>
        <w:spacing w:after="0" w:line="240" w:lineRule="auto"/>
        <w:rPr>
          <w:rFonts w:ascii="Calibri" w:eastAsia="Times New Roman" w:hAnsi="Calibri" w:cs="Times New Roman"/>
        </w:rPr>
      </w:pPr>
      <w:r w:rsidRPr="00B67620">
        <w:rPr>
          <w:rFonts w:hint="eastAsia"/>
        </w:rPr>
        <w:t xml:space="preserve">This assignment is to be uploaded in Moodle Dropbox before 11:55 p.m. </w:t>
      </w:r>
      <w:r>
        <w:t xml:space="preserve">the day before your next lab </w:t>
      </w:r>
      <w:r w:rsidRPr="00B67620">
        <w:t>[</w:t>
      </w:r>
      <w:r>
        <w:rPr>
          <w:i/>
          <w:iCs/>
          <w:color w:val="FF0000"/>
        </w:rPr>
        <w:t>Facilitator</w:t>
      </w:r>
      <w:r w:rsidRPr="00B67620">
        <w:rPr>
          <w:i/>
          <w:iCs/>
          <w:color w:val="FF0000"/>
        </w:rPr>
        <w:t xml:space="preserve">: please insert </w:t>
      </w:r>
      <w:r>
        <w:rPr>
          <w:i/>
          <w:iCs/>
          <w:color w:val="FF0000"/>
        </w:rPr>
        <w:t xml:space="preserve">the date, </w:t>
      </w:r>
      <w:r w:rsidRPr="00B67620">
        <w:rPr>
          <w:i/>
          <w:iCs/>
          <w:color w:val="FF0000"/>
        </w:rPr>
        <w:t xml:space="preserve">the evening before the following week’s </w:t>
      </w:r>
      <w:r>
        <w:rPr>
          <w:i/>
          <w:iCs/>
          <w:color w:val="FF0000"/>
        </w:rPr>
        <w:t>lab</w:t>
      </w:r>
      <w:r w:rsidRPr="00B67620">
        <w:t>]</w:t>
      </w:r>
    </w:p>
    <w:bookmarkEnd w:id="0"/>
    <w:p w14:paraId="3FFBD6EA" w14:textId="0E315378" w:rsidR="00257C3E" w:rsidRDefault="00257C3E" w:rsidP="00257C3E"/>
    <w:p w14:paraId="155BCA75" w14:textId="21F02DBC" w:rsidR="00257C3E" w:rsidRPr="00257C3E" w:rsidRDefault="00257C3E" w:rsidP="00257C3E">
      <w:pPr>
        <w:pStyle w:val="Title"/>
      </w:pPr>
      <w:r>
        <w:t>UNIT NOTES</w:t>
      </w:r>
    </w:p>
    <w:p w14:paraId="4F909304" w14:textId="77777777" w:rsidR="00801342" w:rsidRPr="00064121" w:rsidRDefault="00801342" w:rsidP="00801342">
      <w:pPr>
        <w:pStyle w:val="Heading1"/>
        <w:adjustRightInd w:val="0"/>
        <w:snapToGrid w:val="0"/>
        <w:spacing w:before="0" w:line="240" w:lineRule="auto"/>
      </w:pPr>
      <w:r w:rsidRPr="00064121">
        <w:t>Unit 1:</w:t>
      </w:r>
      <w:r>
        <w:t xml:space="preserve">  Transformational Leadership</w:t>
      </w:r>
    </w:p>
    <w:p w14:paraId="289BBCF6" w14:textId="77777777" w:rsidR="00801342" w:rsidRPr="00C823F1" w:rsidRDefault="00801342" w:rsidP="00801342">
      <w:pPr>
        <w:pStyle w:val="Heading2"/>
        <w:spacing w:before="0" w:line="240" w:lineRule="auto"/>
      </w:pPr>
      <w:r>
        <w:t>Unit 1 Topics</w:t>
      </w:r>
      <w:r w:rsidRPr="00C823F1">
        <w:t>:</w:t>
      </w:r>
      <w:r>
        <w:t xml:space="preserve">  Transformational Leadership Perspective</w:t>
      </w:r>
    </w:p>
    <w:p w14:paraId="79ACF198" w14:textId="77777777" w:rsidR="00801342" w:rsidRDefault="00801342" w:rsidP="00801342">
      <w:pPr>
        <w:spacing w:after="0" w:line="240" w:lineRule="auto"/>
      </w:pPr>
    </w:p>
    <w:p w14:paraId="7ABD5850" w14:textId="77777777" w:rsidR="00801342" w:rsidRPr="00CD03E3" w:rsidRDefault="00801342" w:rsidP="00801342">
      <w:pPr>
        <w:spacing w:after="0" w:line="240" w:lineRule="auto"/>
      </w:pPr>
      <w:r>
        <w:t>We begin Unit 1</w:t>
      </w:r>
      <w:r w:rsidRPr="00CD03E3">
        <w:t xml:space="preserve"> by taking an in depth look at s</w:t>
      </w:r>
      <w:r>
        <w:t>even</w:t>
      </w:r>
      <w:r w:rsidRPr="00CD03E3">
        <w:t xml:space="preserve"> types of leadership.  At the end of this module, students are expected to know:</w:t>
      </w:r>
    </w:p>
    <w:p w14:paraId="4CF1FE41" w14:textId="77777777" w:rsidR="00801342" w:rsidRDefault="00801342" w:rsidP="00801342">
      <w:pPr>
        <w:pStyle w:val="ListParagraph"/>
        <w:numPr>
          <w:ilvl w:val="0"/>
          <w:numId w:val="1"/>
        </w:numPr>
        <w:spacing w:after="0" w:line="240" w:lineRule="auto"/>
        <w:rPr>
          <w:rFonts w:ascii="Calibri" w:eastAsia="Times New Roman" w:hAnsi="Calibri" w:cs="Times New Roman"/>
          <w:b/>
        </w:rPr>
      </w:pPr>
      <w:r>
        <w:rPr>
          <w:rFonts w:ascii="Calibri" w:eastAsia="Times New Roman" w:hAnsi="Calibri" w:cs="Times New Roman"/>
          <w:b/>
        </w:rPr>
        <w:t xml:space="preserve">(#1) </w:t>
      </w:r>
      <w:r w:rsidRPr="00A319D5">
        <w:rPr>
          <w:rFonts w:ascii="Calibri" w:eastAsia="Times New Roman" w:hAnsi="Calibri" w:cs="Times New Roman"/>
          <w:b/>
        </w:rPr>
        <w:t>Transformational leadership (and the 4 “I” s)</w:t>
      </w:r>
    </w:p>
    <w:p w14:paraId="7AB3F3ED" w14:textId="77777777" w:rsidR="00801342" w:rsidRPr="00A319D5" w:rsidRDefault="00801342" w:rsidP="00801342">
      <w:pPr>
        <w:pStyle w:val="ListParagraph"/>
        <w:numPr>
          <w:ilvl w:val="0"/>
          <w:numId w:val="1"/>
        </w:numPr>
        <w:spacing w:after="0" w:line="240" w:lineRule="auto"/>
        <w:rPr>
          <w:rFonts w:ascii="Calibri" w:eastAsia="Times New Roman" w:hAnsi="Calibri" w:cs="Times New Roman"/>
          <w:b/>
        </w:rPr>
      </w:pPr>
      <w:r>
        <w:rPr>
          <w:rFonts w:ascii="Calibri" w:eastAsia="Times New Roman" w:hAnsi="Calibri" w:cs="Times New Roman"/>
          <w:b/>
        </w:rPr>
        <w:t>(#2) Charismatic leadership</w:t>
      </w:r>
    </w:p>
    <w:p w14:paraId="64A1D603" w14:textId="77777777" w:rsidR="00801342" w:rsidRPr="00A319D5" w:rsidRDefault="00801342" w:rsidP="00801342">
      <w:pPr>
        <w:spacing w:after="0" w:line="240" w:lineRule="auto"/>
        <w:ind w:left="1080"/>
      </w:pPr>
      <w:bookmarkStart w:id="1" w:name="_Hlk10496780"/>
      <w:r w:rsidRPr="00A319D5">
        <w:rPr>
          <w:i/>
          <w:iCs/>
          <w:color w:val="FF0000"/>
          <w:highlight w:val="yellow"/>
        </w:rPr>
        <w:t>Facilitator:  Please note that the 4 “I”</w:t>
      </w:r>
      <w:r w:rsidRPr="003068EB">
        <w:rPr>
          <w:i/>
          <w:iCs/>
          <w:color w:val="FF0000"/>
          <w:highlight w:val="yellow"/>
        </w:rPr>
        <w:t xml:space="preserve"> </w:t>
      </w:r>
      <w:r w:rsidRPr="00A319D5">
        <w:rPr>
          <w:i/>
          <w:iCs/>
          <w:color w:val="FF0000"/>
          <w:highlight w:val="yellow"/>
        </w:rPr>
        <w:t>s are very important.  Students must know them:  idealized influence, inspirational motivation, intellectual stimulation, and individual consideration</w:t>
      </w:r>
      <w:r>
        <w:rPr>
          <w:i/>
          <w:iCs/>
          <w:color w:val="FF0000"/>
        </w:rPr>
        <w:t>.</w:t>
      </w:r>
    </w:p>
    <w:bookmarkEnd w:id="1"/>
    <w:p w14:paraId="2F9C284D" w14:textId="77777777" w:rsidR="00801342" w:rsidRDefault="00801342" w:rsidP="00801342">
      <w:pPr>
        <w:pStyle w:val="ListParagraph"/>
        <w:numPr>
          <w:ilvl w:val="0"/>
          <w:numId w:val="1"/>
        </w:numPr>
        <w:spacing w:after="0" w:line="240" w:lineRule="auto"/>
      </w:pPr>
      <w:r>
        <w:t>Transactional Leadership which includes:</w:t>
      </w:r>
    </w:p>
    <w:p w14:paraId="14C2EB71" w14:textId="77777777" w:rsidR="00801342" w:rsidRDefault="00801342" w:rsidP="00801342">
      <w:pPr>
        <w:pStyle w:val="ListParagraph"/>
        <w:numPr>
          <w:ilvl w:val="1"/>
          <w:numId w:val="1"/>
        </w:numPr>
        <w:spacing w:after="0" w:line="240" w:lineRule="auto"/>
      </w:pPr>
      <w:r>
        <w:t>(#3) Contingent reward.</w:t>
      </w:r>
    </w:p>
    <w:p w14:paraId="14CEFCE2" w14:textId="77777777" w:rsidR="00801342" w:rsidRDefault="00801342" w:rsidP="00801342">
      <w:pPr>
        <w:pStyle w:val="ListParagraph"/>
        <w:numPr>
          <w:ilvl w:val="1"/>
          <w:numId w:val="1"/>
        </w:numPr>
        <w:spacing w:after="0" w:line="240" w:lineRule="auto"/>
      </w:pPr>
      <w:r>
        <w:t>(#4) Management-by-exception – active.</w:t>
      </w:r>
    </w:p>
    <w:p w14:paraId="63C831BB" w14:textId="77777777" w:rsidR="00801342" w:rsidRDefault="00801342" w:rsidP="00801342">
      <w:pPr>
        <w:pStyle w:val="ListParagraph"/>
        <w:numPr>
          <w:ilvl w:val="1"/>
          <w:numId w:val="1"/>
        </w:numPr>
        <w:spacing w:after="0" w:line="240" w:lineRule="auto"/>
      </w:pPr>
      <w:r>
        <w:t>(#5) Management-by-exception – passive.</w:t>
      </w:r>
    </w:p>
    <w:p w14:paraId="1228C5A7" w14:textId="77777777" w:rsidR="00801342" w:rsidRPr="00712456" w:rsidRDefault="00801342" w:rsidP="00801342">
      <w:pPr>
        <w:pStyle w:val="ListParagraph"/>
        <w:numPr>
          <w:ilvl w:val="0"/>
          <w:numId w:val="1"/>
        </w:numPr>
        <w:spacing w:after="0" w:line="240" w:lineRule="auto"/>
      </w:pPr>
      <w:r w:rsidRPr="00A319D5">
        <w:rPr>
          <w:i/>
          <w:iCs/>
          <w:color w:val="FF0000"/>
          <w:highlight w:val="yellow"/>
        </w:rPr>
        <w:t>Facilitator:  Please stress that (2), (3), and (4) are all transactional leadership.</w:t>
      </w:r>
    </w:p>
    <w:p w14:paraId="41334EAA" w14:textId="77777777" w:rsidR="00801342" w:rsidRDefault="00801342" w:rsidP="00801342">
      <w:pPr>
        <w:pStyle w:val="ListParagraph"/>
        <w:numPr>
          <w:ilvl w:val="0"/>
          <w:numId w:val="1"/>
        </w:numPr>
        <w:spacing w:after="0" w:line="240" w:lineRule="auto"/>
      </w:pPr>
      <w:r>
        <w:t>(#6) Laissez-faire (no leadership).</w:t>
      </w:r>
    </w:p>
    <w:p w14:paraId="685DB608" w14:textId="22572632" w:rsidR="00801342" w:rsidRDefault="00801342" w:rsidP="00801342">
      <w:pPr>
        <w:pStyle w:val="ListParagraph"/>
        <w:numPr>
          <w:ilvl w:val="0"/>
          <w:numId w:val="1"/>
        </w:numPr>
        <w:spacing w:after="0" w:line="240" w:lineRule="auto"/>
      </w:pPr>
      <w:r>
        <w:t>(#7) Pseudo transformational leadership.</w:t>
      </w:r>
    </w:p>
    <w:p w14:paraId="046118D2" w14:textId="77777777" w:rsidR="00257C3E" w:rsidRDefault="00257C3E" w:rsidP="00257C3E">
      <w:pPr>
        <w:pStyle w:val="ListParagraph"/>
        <w:spacing w:after="0" w:line="240" w:lineRule="auto"/>
        <w:ind w:left="1080"/>
      </w:pPr>
    </w:p>
    <w:p w14:paraId="04527AA2" w14:textId="77777777" w:rsidR="00344048" w:rsidRDefault="00344048" w:rsidP="00344048">
      <w:pPr>
        <w:pStyle w:val="Heading4"/>
        <w:spacing w:before="0" w:line="240" w:lineRule="auto"/>
      </w:pPr>
      <w:bookmarkStart w:id="2" w:name="_Hlk9710423"/>
      <w:r w:rsidRPr="00D935EB">
        <w:t>Activity</w:t>
      </w:r>
      <w:r>
        <w:t xml:space="preserve"> 1.4</w:t>
      </w:r>
      <w:r w:rsidRPr="0004405F">
        <w:t xml:space="preserve">: </w:t>
      </w:r>
      <w:r>
        <w:t xml:space="preserve"> </w:t>
      </w:r>
      <w:r w:rsidRPr="00FD57BD">
        <w:t xml:space="preserve"> </w:t>
      </w:r>
      <w:r>
        <w:t>Discussion Questions</w:t>
      </w:r>
    </w:p>
    <w:p w14:paraId="6B373A58" w14:textId="77777777" w:rsidR="00344048" w:rsidRDefault="00344048" w:rsidP="00344048">
      <w:pPr>
        <w:spacing w:after="0" w:line="240" w:lineRule="auto"/>
        <w:rPr>
          <w:i/>
          <w:iCs/>
        </w:rPr>
      </w:pPr>
      <w:r w:rsidRPr="007E0DC2">
        <w:t xml:space="preserve">The following are questions that you may be asked in your FAR Centre </w:t>
      </w:r>
      <w:r>
        <w:t>Facilitated Learning Lab</w:t>
      </w:r>
      <w:r w:rsidRPr="007E0DC2">
        <w:t>.  To prepare, be sure to read all Unit 1 materials and take notes in your Reflective Learning Journal</w:t>
      </w:r>
      <w:r>
        <w:t xml:space="preserve">. </w:t>
      </w:r>
      <w:r w:rsidRPr="00FD73E8">
        <w:rPr>
          <w:i/>
          <w:iCs/>
        </w:rPr>
        <w:t xml:space="preserve">(Please note that </w:t>
      </w:r>
      <w:r w:rsidRPr="00D75D8D">
        <w:rPr>
          <w:i/>
          <w:iCs/>
        </w:rPr>
        <w:t>your</w:t>
      </w:r>
      <w:r w:rsidRPr="00FD73E8">
        <w:rPr>
          <w:i/>
          <w:iCs/>
        </w:rPr>
        <w:t xml:space="preserve"> attendance and participation in </w:t>
      </w:r>
      <w:r>
        <w:rPr>
          <w:i/>
          <w:iCs/>
        </w:rPr>
        <w:t>the lab</w:t>
      </w:r>
      <w:r w:rsidRPr="00FD73E8">
        <w:rPr>
          <w:i/>
          <w:iCs/>
        </w:rPr>
        <w:t xml:space="preserve"> is worth 10% of your total course mark).</w:t>
      </w:r>
    </w:p>
    <w:p w14:paraId="40C6233A" w14:textId="77777777" w:rsidR="00344048" w:rsidRPr="00FD57BD" w:rsidRDefault="00344048" w:rsidP="00344048"/>
    <w:p w14:paraId="0C423939" w14:textId="77777777" w:rsidR="00344048" w:rsidRDefault="00344048" w:rsidP="00344048">
      <w:pPr>
        <w:pStyle w:val="ListParagraph"/>
        <w:numPr>
          <w:ilvl w:val="0"/>
          <w:numId w:val="2"/>
        </w:numPr>
        <w:spacing w:after="0" w:line="240" w:lineRule="auto"/>
      </w:pPr>
      <w:r>
        <w:t>Discuss the leadership environment in your workplace (refrain from using the names of the organizations to maintain confidentiality.</w:t>
      </w:r>
    </w:p>
    <w:p w14:paraId="6399E851" w14:textId="77777777" w:rsidR="00344048" w:rsidRDefault="00344048" w:rsidP="00344048">
      <w:pPr>
        <w:pStyle w:val="ListParagraph"/>
        <w:numPr>
          <w:ilvl w:val="0"/>
          <w:numId w:val="2"/>
        </w:numPr>
        <w:spacing w:after="0" w:line="240" w:lineRule="auto"/>
      </w:pPr>
      <w:r>
        <w:t>What are some of the positive attributes of your leaders?</w:t>
      </w:r>
    </w:p>
    <w:p w14:paraId="22725680" w14:textId="77777777" w:rsidR="00344048" w:rsidRDefault="00344048" w:rsidP="00344048">
      <w:pPr>
        <w:pStyle w:val="ListParagraph"/>
        <w:numPr>
          <w:ilvl w:val="0"/>
          <w:numId w:val="2"/>
        </w:numPr>
        <w:spacing w:after="0" w:line="240" w:lineRule="auto"/>
      </w:pPr>
      <w:r>
        <w:t>What are some of the areas of improvement?</w:t>
      </w:r>
    </w:p>
    <w:p w14:paraId="176D35A2" w14:textId="77777777" w:rsidR="00344048" w:rsidRDefault="00344048" w:rsidP="00344048">
      <w:pPr>
        <w:pStyle w:val="ListParagraph"/>
        <w:numPr>
          <w:ilvl w:val="0"/>
          <w:numId w:val="2"/>
        </w:numPr>
        <w:spacing w:after="0" w:line="240" w:lineRule="auto"/>
      </w:pPr>
      <w:r>
        <w:t>How can we apply transformational leadership in the respective workplaces?</w:t>
      </w:r>
    </w:p>
    <w:p w14:paraId="53AF461E" w14:textId="77777777" w:rsidR="00344048" w:rsidRDefault="00344048" w:rsidP="00344048">
      <w:pPr>
        <w:pStyle w:val="ListParagraph"/>
        <w:numPr>
          <w:ilvl w:val="0"/>
          <w:numId w:val="2"/>
        </w:numPr>
        <w:spacing w:after="0" w:line="240" w:lineRule="auto"/>
      </w:pPr>
      <w:r>
        <w:t xml:space="preserve">There are three case studies at the end of the text.  Please review and discuss the two cases that </w:t>
      </w:r>
      <w:r w:rsidRPr="008B2985">
        <w:t xml:space="preserve">are </w:t>
      </w:r>
      <w:r w:rsidRPr="008B2985">
        <w:rPr>
          <w:bCs/>
        </w:rPr>
        <w:t>not</w:t>
      </w:r>
      <w:r w:rsidRPr="008B2985">
        <w:t xml:space="preserve"> case </w:t>
      </w:r>
      <w:r>
        <w:t>assignment (time permitting).</w:t>
      </w:r>
    </w:p>
    <w:p w14:paraId="0621C492" w14:textId="77777777" w:rsidR="00344048" w:rsidRPr="008B2985" w:rsidRDefault="00344048" w:rsidP="00344048">
      <w:pPr>
        <w:pStyle w:val="ListParagraph"/>
        <w:spacing w:after="0" w:line="240" w:lineRule="auto"/>
        <w:rPr>
          <w:i/>
          <w:iCs/>
          <w:color w:val="FF0000"/>
          <w:highlight w:val="yellow"/>
        </w:rPr>
      </w:pPr>
      <w:r w:rsidRPr="008B2985">
        <w:rPr>
          <w:i/>
          <w:iCs/>
          <w:color w:val="FF0000"/>
          <w:highlight w:val="yellow"/>
        </w:rPr>
        <w:lastRenderedPageBreak/>
        <w:t>Facilitator:  Please explain to the students that Idealized Influence can be further subdivided to:</w:t>
      </w:r>
    </w:p>
    <w:p w14:paraId="587EB615" w14:textId="77777777" w:rsidR="00344048" w:rsidRPr="00FD73E8" w:rsidRDefault="00344048" w:rsidP="00344048">
      <w:pPr>
        <w:pStyle w:val="ListParagraph"/>
        <w:numPr>
          <w:ilvl w:val="1"/>
          <w:numId w:val="2"/>
        </w:numPr>
        <w:spacing w:after="0" w:line="240" w:lineRule="auto"/>
        <w:rPr>
          <w:i/>
          <w:iCs/>
          <w:color w:val="FF0000"/>
          <w:highlight w:val="yellow"/>
        </w:rPr>
      </w:pPr>
      <w:r w:rsidRPr="00FD73E8">
        <w:rPr>
          <w:i/>
          <w:iCs/>
          <w:color w:val="FF0000"/>
          <w:highlight w:val="yellow"/>
        </w:rPr>
        <w:t>Idealized Influence – Attributes (IIA).</w:t>
      </w:r>
    </w:p>
    <w:p w14:paraId="101C2171" w14:textId="77777777" w:rsidR="00344048" w:rsidRPr="00FD73E8" w:rsidRDefault="00344048" w:rsidP="00344048">
      <w:pPr>
        <w:pStyle w:val="ListParagraph"/>
        <w:numPr>
          <w:ilvl w:val="1"/>
          <w:numId w:val="2"/>
        </w:numPr>
        <w:spacing w:after="0" w:line="240" w:lineRule="auto"/>
        <w:rPr>
          <w:i/>
          <w:iCs/>
          <w:color w:val="FF0000"/>
          <w:highlight w:val="yellow"/>
        </w:rPr>
      </w:pPr>
      <w:r w:rsidRPr="00FD73E8">
        <w:rPr>
          <w:i/>
          <w:iCs/>
          <w:color w:val="FF0000"/>
          <w:highlight w:val="yellow"/>
        </w:rPr>
        <w:t>Idealized influence – Behaviour (IIB).</w:t>
      </w:r>
    </w:p>
    <w:p w14:paraId="223BAF6A" w14:textId="77777777" w:rsidR="00344048" w:rsidRDefault="00344048" w:rsidP="00344048">
      <w:pPr>
        <w:ind w:firstLine="720"/>
      </w:pPr>
      <w:r w:rsidRPr="00FD73E8">
        <w:rPr>
          <w:i/>
          <w:iCs/>
          <w:color w:val="FF0000"/>
          <w:highlight w:val="yellow"/>
        </w:rPr>
        <w:t>For our purpose, we will stick to the 4 “I” s for now.</w:t>
      </w:r>
      <w:bookmarkEnd w:id="2"/>
    </w:p>
    <w:p w14:paraId="152BE22D" w14:textId="4EBE31FD" w:rsidR="00801342" w:rsidRDefault="00801342"/>
    <w:p w14:paraId="7027CEA0" w14:textId="77777777" w:rsidR="00177414" w:rsidRPr="00064121" w:rsidRDefault="00177414" w:rsidP="00177414">
      <w:pPr>
        <w:pStyle w:val="Heading1"/>
        <w:adjustRightInd w:val="0"/>
        <w:snapToGrid w:val="0"/>
        <w:spacing w:before="0" w:line="240" w:lineRule="auto"/>
      </w:pPr>
      <w:r w:rsidRPr="00064121">
        <w:t xml:space="preserve">Unit </w:t>
      </w:r>
      <w:r>
        <w:t>2</w:t>
      </w:r>
      <w:r w:rsidRPr="00064121">
        <w:t>:</w:t>
      </w:r>
      <w:r>
        <w:t xml:space="preserve">  Authentic Leadership</w:t>
      </w:r>
    </w:p>
    <w:p w14:paraId="6C45203E" w14:textId="77777777" w:rsidR="00177414" w:rsidRPr="00C823F1" w:rsidRDefault="00177414" w:rsidP="00177414">
      <w:pPr>
        <w:pStyle w:val="Heading2"/>
        <w:spacing w:before="0" w:line="240" w:lineRule="auto"/>
      </w:pPr>
      <w:r w:rsidRPr="00C823F1">
        <w:t>Topic</w:t>
      </w:r>
      <w:r>
        <w:t>s</w:t>
      </w:r>
      <w:r w:rsidRPr="00C823F1">
        <w:t>:</w:t>
      </w:r>
      <w:r>
        <w:t xml:space="preserve">  Authentic Perspective</w:t>
      </w:r>
    </w:p>
    <w:p w14:paraId="32F2D2AD" w14:textId="77777777" w:rsidR="00177414" w:rsidRDefault="00177414" w:rsidP="00177414">
      <w:pPr>
        <w:spacing w:after="0" w:line="240" w:lineRule="auto"/>
      </w:pPr>
    </w:p>
    <w:p w14:paraId="2888FCE8" w14:textId="77777777" w:rsidR="00177414" w:rsidRPr="00CD03E3" w:rsidRDefault="00177414" w:rsidP="00177414">
      <w:pPr>
        <w:spacing w:after="0" w:line="240" w:lineRule="auto"/>
      </w:pPr>
      <w:r>
        <w:t>We begin Unit 2</w:t>
      </w:r>
      <w:r w:rsidRPr="00CD03E3">
        <w:t xml:space="preserve"> by </w:t>
      </w:r>
      <w:r>
        <w:t>defining authentic</w:t>
      </w:r>
      <w:r w:rsidRPr="00CD03E3">
        <w:t xml:space="preserve"> leadership.  At the end of this module, students are expected to know:</w:t>
      </w:r>
    </w:p>
    <w:p w14:paraId="2A5B23C1" w14:textId="77777777" w:rsidR="00177414" w:rsidRPr="00BF20DD" w:rsidRDefault="00177414" w:rsidP="00177414">
      <w:pPr>
        <w:pStyle w:val="ListParagraph"/>
        <w:numPr>
          <w:ilvl w:val="0"/>
          <w:numId w:val="1"/>
        </w:numPr>
        <w:spacing w:after="0" w:line="240" w:lineRule="auto"/>
        <w:rPr>
          <w:rFonts w:ascii="Calibri" w:eastAsia="Times New Roman" w:hAnsi="Calibri" w:cs="Times New Roman"/>
          <w:bCs/>
        </w:rPr>
      </w:pPr>
      <w:r w:rsidRPr="00BF20DD">
        <w:rPr>
          <w:rFonts w:ascii="Calibri" w:eastAsia="Times New Roman" w:hAnsi="Calibri" w:cs="Times New Roman"/>
          <w:bCs/>
        </w:rPr>
        <w:t>The two approached to authentic leadership (practical and theoretical approaches).</w:t>
      </w:r>
    </w:p>
    <w:p w14:paraId="057763EE" w14:textId="77777777" w:rsidR="00177414" w:rsidRPr="00A319D5" w:rsidRDefault="00177414" w:rsidP="00177414">
      <w:pPr>
        <w:spacing w:after="0" w:line="240" w:lineRule="auto"/>
        <w:ind w:left="1080"/>
      </w:pPr>
      <w:r w:rsidRPr="0051178B">
        <w:rPr>
          <w:i/>
          <w:iCs/>
          <w:color w:val="FF0000"/>
          <w:highlight w:val="yellow"/>
        </w:rPr>
        <w:t xml:space="preserve">Facilitator:  Please </w:t>
      </w:r>
      <w:r w:rsidRPr="00BF20DD">
        <w:rPr>
          <w:i/>
          <w:iCs/>
          <w:color w:val="FF0000"/>
          <w:highlight w:val="yellow"/>
        </w:rPr>
        <w:t>note that practical approach evolves from real-life experiences, e.g. Nelson Mandela as well as training and development.  Theoretical approach is based on findings from social science research.</w:t>
      </w:r>
    </w:p>
    <w:p w14:paraId="2601A5DD" w14:textId="77777777" w:rsidR="00177414" w:rsidRDefault="00177414" w:rsidP="00177414">
      <w:pPr>
        <w:pStyle w:val="ListParagraph"/>
        <w:numPr>
          <w:ilvl w:val="0"/>
          <w:numId w:val="1"/>
        </w:numPr>
        <w:spacing w:after="0" w:line="240" w:lineRule="auto"/>
      </w:pPr>
      <w:r>
        <w:t xml:space="preserve">The five authentic leadership </w:t>
      </w:r>
      <w:r w:rsidRPr="00FE3A94">
        <w:t xml:space="preserve">characteristics </w:t>
      </w:r>
      <w:r w:rsidRPr="00FE3A94">
        <w:rPr>
          <w:i/>
          <w:iCs/>
        </w:rPr>
        <w:t xml:space="preserve">(see Figure 9.1 in </w:t>
      </w:r>
      <w:r w:rsidRPr="00FE3A94">
        <w:rPr>
          <w:rFonts w:ascii="Calibri" w:hAnsi="Calibri" w:cs="Calibri"/>
        </w:rPr>
        <w:t>Northouse</w:t>
      </w:r>
      <w:r w:rsidRPr="00FE3A94">
        <w:rPr>
          <w:i/>
          <w:iCs/>
        </w:rPr>
        <w:t>)</w:t>
      </w:r>
      <w:r w:rsidRPr="00FE3A94">
        <w:t>:</w:t>
      </w:r>
    </w:p>
    <w:p w14:paraId="2844CE4D" w14:textId="77777777" w:rsidR="00177414" w:rsidRDefault="00177414" w:rsidP="00177414">
      <w:pPr>
        <w:pStyle w:val="ListParagraph"/>
        <w:numPr>
          <w:ilvl w:val="1"/>
          <w:numId w:val="7"/>
        </w:numPr>
        <w:spacing w:after="0" w:line="240" w:lineRule="auto"/>
        <w:ind w:left="1792" w:hanging="357"/>
      </w:pPr>
      <w:r>
        <w:t>Purpose.</w:t>
      </w:r>
    </w:p>
    <w:p w14:paraId="72AB3098" w14:textId="77777777" w:rsidR="00177414" w:rsidRDefault="00177414" w:rsidP="00177414">
      <w:pPr>
        <w:pStyle w:val="ListParagraph"/>
        <w:numPr>
          <w:ilvl w:val="1"/>
          <w:numId w:val="7"/>
        </w:numPr>
        <w:spacing w:after="0" w:line="240" w:lineRule="auto"/>
        <w:ind w:left="1792" w:hanging="357"/>
      </w:pPr>
      <w:r>
        <w:t>Values</w:t>
      </w:r>
    </w:p>
    <w:p w14:paraId="2C742225" w14:textId="77777777" w:rsidR="00177414" w:rsidRDefault="00177414" w:rsidP="00177414">
      <w:pPr>
        <w:pStyle w:val="ListParagraph"/>
        <w:numPr>
          <w:ilvl w:val="1"/>
          <w:numId w:val="7"/>
        </w:numPr>
        <w:spacing w:after="0" w:line="240" w:lineRule="auto"/>
        <w:ind w:left="1792" w:hanging="357"/>
      </w:pPr>
      <w:r>
        <w:t>Relationships.</w:t>
      </w:r>
    </w:p>
    <w:p w14:paraId="7E4EA0B5" w14:textId="77777777" w:rsidR="00177414" w:rsidRDefault="00177414" w:rsidP="00177414">
      <w:pPr>
        <w:pStyle w:val="ListParagraph"/>
        <w:numPr>
          <w:ilvl w:val="1"/>
          <w:numId w:val="7"/>
        </w:numPr>
        <w:spacing w:after="0" w:line="240" w:lineRule="auto"/>
        <w:ind w:left="1792" w:hanging="357"/>
      </w:pPr>
      <w:r>
        <w:t>Self-discipline.</w:t>
      </w:r>
    </w:p>
    <w:p w14:paraId="29783398" w14:textId="77777777" w:rsidR="00177414" w:rsidRDefault="00177414" w:rsidP="00177414">
      <w:pPr>
        <w:pStyle w:val="ListParagraph"/>
        <w:numPr>
          <w:ilvl w:val="1"/>
          <w:numId w:val="7"/>
        </w:numPr>
        <w:spacing w:after="0" w:line="240" w:lineRule="auto"/>
        <w:ind w:left="1792" w:hanging="357"/>
      </w:pPr>
      <w:r>
        <w:t>Heart.</w:t>
      </w:r>
    </w:p>
    <w:p w14:paraId="0360212B" w14:textId="77777777" w:rsidR="00177414" w:rsidRDefault="00177414" w:rsidP="00177414">
      <w:pPr>
        <w:pStyle w:val="ListParagraph"/>
        <w:numPr>
          <w:ilvl w:val="0"/>
          <w:numId w:val="1"/>
        </w:numPr>
        <w:spacing w:after="0" w:line="240" w:lineRule="auto"/>
      </w:pPr>
      <w:r>
        <w:t>Figure 9.2 is important in becoming an authentic leader.  Critical life events on its own is not enough to transform a person.  There are antecedent conditions that the leader should have:</w:t>
      </w:r>
    </w:p>
    <w:p w14:paraId="19E52506" w14:textId="77777777" w:rsidR="00177414" w:rsidRPr="00FE3A94" w:rsidRDefault="00177414" w:rsidP="00177414">
      <w:pPr>
        <w:pStyle w:val="ListParagraph"/>
        <w:numPr>
          <w:ilvl w:val="1"/>
          <w:numId w:val="6"/>
        </w:numPr>
        <w:spacing w:after="0" w:line="240" w:lineRule="auto"/>
        <w:ind w:left="1792" w:hanging="357"/>
      </w:pPr>
      <w:r>
        <w:t xml:space="preserve">Positive psychological </w:t>
      </w:r>
      <w:r w:rsidRPr="00FE3A94">
        <w:t xml:space="preserve">capacities </w:t>
      </w:r>
      <w:r w:rsidRPr="00FE3A94">
        <w:rPr>
          <w:i/>
          <w:iCs/>
        </w:rPr>
        <w:t>(see Table 9.1)</w:t>
      </w:r>
      <w:r w:rsidRPr="00FE3A94">
        <w:t>.</w:t>
      </w:r>
    </w:p>
    <w:p w14:paraId="06CA05B7" w14:textId="77777777" w:rsidR="00177414" w:rsidRPr="00FE3A94" w:rsidRDefault="00177414" w:rsidP="00177414">
      <w:pPr>
        <w:pStyle w:val="ListParagraph"/>
        <w:numPr>
          <w:ilvl w:val="2"/>
          <w:numId w:val="6"/>
        </w:numPr>
        <w:spacing w:after="0" w:line="240" w:lineRule="auto"/>
        <w:ind w:left="2512" w:hanging="357"/>
      </w:pPr>
      <w:r w:rsidRPr="00FE3A94">
        <w:t>confidence.</w:t>
      </w:r>
    </w:p>
    <w:p w14:paraId="0F49E93E" w14:textId="77777777" w:rsidR="00177414" w:rsidRPr="00FE3A94" w:rsidRDefault="00177414" w:rsidP="00177414">
      <w:pPr>
        <w:pStyle w:val="ListParagraph"/>
        <w:numPr>
          <w:ilvl w:val="2"/>
          <w:numId w:val="6"/>
        </w:numPr>
        <w:spacing w:after="0" w:line="240" w:lineRule="auto"/>
        <w:ind w:left="2512" w:hanging="357"/>
      </w:pPr>
      <w:r w:rsidRPr="00FE3A94">
        <w:t>Hope.</w:t>
      </w:r>
    </w:p>
    <w:p w14:paraId="2185A600" w14:textId="77777777" w:rsidR="00177414" w:rsidRPr="00FE3A94" w:rsidRDefault="00177414" w:rsidP="00177414">
      <w:pPr>
        <w:pStyle w:val="ListParagraph"/>
        <w:numPr>
          <w:ilvl w:val="2"/>
          <w:numId w:val="6"/>
        </w:numPr>
        <w:spacing w:after="0" w:line="240" w:lineRule="auto"/>
        <w:ind w:left="2512" w:hanging="357"/>
      </w:pPr>
      <w:r w:rsidRPr="00FE3A94">
        <w:t>Optimism.</w:t>
      </w:r>
    </w:p>
    <w:p w14:paraId="1F3E0380" w14:textId="77777777" w:rsidR="00177414" w:rsidRPr="00FE3A94" w:rsidRDefault="00177414" w:rsidP="00177414">
      <w:pPr>
        <w:pStyle w:val="ListParagraph"/>
        <w:numPr>
          <w:ilvl w:val="2"/>
          <w:numId w:val="6"/>
        </w:numPr>
        <w:spacing w:after="0" w:line="240" w:lineRule="auto"/>
        <w:ind w:left="2512" w:hanging="357"/>
      </w:pPr>
      <w:r w:rsidRPr="00FE3A94">
        <w:t>resilience.</w:t>
      </w:r>
    </w:p>
    <w:p w14:paraId="29191381" w14:textId="77777777" w:rsidR="00177414" w:rsidRPr="00FE3A94" w:rsidRDefault="00177414" w:rsidP="00177414">
      <w:pPr>
        <w:pStyle w:val="ListParagraph"/>
        <w:numPr>
          <w:ilvl w:val="1"/>
          <w:numId w:val="6"/>
        </w:numPr>
        <w:spacing w:after="0" w:line="240" w:lineRule="auto"/>
        <w:ind w:left="1792" w:hanging="357"/>
      </w:pPr>
      <w:r w:rsidRPr="00FE3A94">
        <w:t>Moral reasoning.</w:t>
      </w:r>
    </w:p>
    <w:p w14:paraId="420DF2B6" w14:textId="77777777" w:rsidR="00177414" w:rsidRPr="00FE3A94" w:rsidRDefault="00177414" w:rsidP="00177414">
      <w:pPr>
        <w:pStyle w:val="ListParagraph"/>
        <w:numPr>
          <w:ilvl w:val="0"/>
          <w:numId w:val="6"/>
        </w:numPr>
        <w:spacing w:after="0" w:line="240" w:lineRule="auto"/>
      </w:pPr>
      <w:r w:rsidRPr="00FE3A94">
        <w:t xml:space="preserve">Figure 9.2 also presents the four components of authentic leadership </w:t>
      </w:r>
      <w:r w:rsidRPr="00FE3A94">
        <w:rPr>
          <w:i/>
          <w:iCs/>
        </w:rPr>
        <w:t>(see Figure 9.2 with Table 9.1 integrated)</w:t>
      </w:r>
      <w:r w:rsidRPr="00FE3A94">
        <w:t>.</w:t>
      </w:r>
    </w:p>
    <w:p w14:paraId="2C250876" w14:textId="77777777" w:rsidR="00177414" w:rsidRPr="00BF20DD" w:rsidRDefault="00177414" w:rsidP="00177414">
      <w:pPr>
        <w:pStyle w:val="ListParagraph"/>
        <w:numPr>
          <w:ilvl w:val="1"/>
          <w:numId w:val="6"/>
        </w:numPr>
        <w:spacing w:after="0" w:line="240" w:lineRule="auto"/>
        <w:ind w:left="1792" w:hanging="357"/>
        <w:rPr>
          <w:color w:val="FF0000"/>
        </w:rPr>
      </w:pPr>
      <w:r>
        <w:t xml:space="preserve">Self-awareness </w:t>
      </w:r>
      <w:r w:rsidRPr="00BF20DD">
        <w:rPr>
          <w:i/>
          <w:iCs/>
          <w:color w:val="FF0000"/>
        </w:rPr>
        <w:t>(Facilitator:  This is related to Emotional Intelligence the students will be learning later in this course.  It is important that students understand th</w:t>
      </w:r>
      <w:r>
        <w:rPr>
          <w:i/>
          <w:iCs/>
          <w:color w:val="FF0000"/>
        </w:rPr>
        <w:t>at</w:t>
      </w:r>
      <w:r w:rsidRPr="00BF20DD">
        <w:rPr>
          <w:i/>
          <w:iCs/>
          <w:color w:val="FF0000"/>
        </w:rPr>
        <w:t xml:space="preserve"> leader</w:t>
      </w:r>
      <w:r>
        <w:rPr>
          <w:i/>
          <w:iCs/>
          <w:color w:val="FF0000"/>
        </w:rPr>
        <w:t>s</w:t>
      </w:r>
      <w:r w:rsidRPr="00BF20DD">
        <w:rPr>
          <w:i/>
          <w:iCs/>
          <w:color w:val="FF0000"/>
        </w:rPr>
        <w:t xml:space="preserve"> </w:t>
      </w:r>
      <w:r w:rsidRPr="00D04875">
        <w:rPr>
          <w:i/>
          <w:iCs/>
          <w:color w:val="FF0000"/>
        </w:rPr>
        <w:t>must</w:t>
      </w:r>
      <w:r w:rsidRPr="00BF20DD">
        <w:rPr>
          <w:i/>
          <w:iCs/>
          <w:color w:val="FF0000"/>
        </w:rPr>
        <w:t xml:space="preserve"> know himself or herself first.  </w:t>
      </w:r>
      <w:r>
        <w:rPr>
          <w:i/>
          <w:iCs/>
          <w:color w:val="FF0000"/>
        </w:rPr>
        <w:t>This means the students must know who themselves.  i.e. They must know who they are).</w:t>
      </w:r>
    </w:p>
    <w:p w14:paraId="23C25044" w14:textId="77777777" w:rsidR="00177414" w:rsidRDefault="00177414" w:rsidP="00177414">
      <w:pPr>
        <w:pStyle w:val="ListParagraph"/>
        <w:numPr>
          <w:ilvl w:val="1"/>
          <w:numId w:val="6"/>
        </w:numPr>
        <w:spacing w:after="0" w:line="240" w:lineRule="auto"/>
        <w:ind w:left="1792" w:hanging="357"/>
      </w:pPr>
      <w:r>
        <w:t xml:space="preserve">Internalized moral perspective </w:t>
      </w:r>
      <w:r w:rsidRPr="00BF20DD">
        <w:rPr>
          <w:i/>
          <w:iCs/>
          <w:color w:val="FF0000"/>
        </w:rPr>
        <w:t xml:space="preserve">(Facilitator:  </w:t>
      </w:r>
      <w:r>
        <w:rPr>
          <w:i/>
          <w:iCs/>
          <w:color w:val="FF0000"/>
        </w:rPr>
        <w:t>Please remind the students t</w:t>
      </w:r>
      <w:r w:rsidRPr="00BF20DD">
        <w:rPr>
          <w:i/>
          <w:iCs/>
          <w:color w:val="FF0000"/>
        </w:rPr>
        <w:t>his is related to Chapter 13 – Leadership Ethics).</w:t>
      </w:r>
    </w:p>
    <w:p w14:paraId="708DF96C" w14:textId="77777777" w:rsidR="00177414" w:rsidRDefault="00177414" w:rsidP="00177414">
      <w:pPr>
        <w:pStyle w:val="ListParagraph"/>
        <w:numPr>
          <w:ilvl w:val="1"/>
          <w:numId w:val="6"/>
        </w:numPr>
        <w:spacing w:after="0" w:line="240" w:lineRule="auto"/>
        <w:ind w:left="1792" w:hanging="357"/>
      </w:pPr>
      <w:r>
        <w:t>Balanced processing.</w:t>
      </w:r>
    </w:p>
    <w:p w14:paraId="11A69155" w14:textId="77777777" w:rsidR="00177414" w:rsidRDefault="00177414" w:rsidP="00177414">
      <w:pPr>
        <w:pStyle w:val="ListParagraph"/>
        <w:numPr>
          <w:ilvl w:val="1"/>
          <w:numId w:val="6"/>
        </w:numPr>
        <w:spacing w:after="0" w:line="240" w:lineRule="auto"/>
        <w:ind w:left="1792" w:hanging="357"/>
      </w:pPr>
      <w:r>
        <w:t>Relational transparency.</w:t>
      </w:r>
    </w:p>
    <w:p w14:paraId="11E23601" w14:textId="0A8E9CE8" w:rsidR="00344048" w:rsidRDefault="00344048"/>
    <w:p w14:paraId="282B5436" w14:textId="77777777" w:rsidR="00163E80" w:rsidRPr="00064121" w:rsidRDefault="00163E80" w:rsidP="00163E80">
      <w:pPr>
        <w:pStyle w:val="Heading1"/>
        <w:adjustRightInd w:val="0"/>
        <w:snapToGrid w:val="0"/>
        <w:spacing w:before="0" w:line="240" w:lineRule="auto"/>
      </w:pPr>
      <w:r w:rsidRPr="00064121">
        <w:t xml:space="preserve">Unit </w:t>
      </w:r>
      <w:r>
        <w:t>3</w:t>
      </w:r>
      <w:r w:rsidRPr="00064121">
        <w:t>:</w:t>
      </w:r>
      <w:r>
        <w:t xml:space="preserve">  Servant Leadership</w:t>
      </w:r>
    </w:p>
    <w:p w14:paraId="1483FAD4" w14:textId="77777777" w:rsidR="00163E80" w:rsidRPr="00805E90" w:rsidRDefault="00163E80" w:rsidP="00163E80">
      <w:pPr>
        <w:pStyle w:val="Heading4"/>
        <w:spacing w:before="0" w:line="240" w:lineRule="auto"/>
      </w:pPr>
      <w:r w:rsidRPr="00805E90">
        <w:t xml:space="preserve">Activity </w:t>
      </w:r>
      <w:r>
        <w:t>3</w:t>
      </w:r>
      <w:r w:rsidRPr="00805E90">
        <w:t>.4:   Discussion Questions</w:t>
      </w:r>
    </w:p>
    <w:p w14:paraId="4646EE31" w14:textId="77777777" w:rsidR="00163E80" w:rsidRDefault="00163E80" w:rsidP="00163E80">
      <w:pPr>
        <w:pStyle w:val="ListParagraph"/>
        <w:numPr>
          <w:ilvl w:val="0"/>
          <w:numId w:val="8"/>
        </w:numPr>
        <w:spacing w:after="0" w:line="240" w:lineRule="auto"/>
        <w:ind w:left="1077" w:hanging="357"/>
      </w:pPr>
      <w:r w:rsidRPr="00805E90">
        <w:t xml:space="preserve">How can we develop </w:t>
      </w:r>
      <w:r>
        <w:t>servant</w:t>
      </w:r>
      <w:r w:rsidRPr="00805E90">
        <w:t xml:space="preserve"> leadership in our practices?</w:t>
      </w:r>
    </w:p>
    <w:p w14:paraId="2A2CA625" w14:textId="77777777" w:rsidR="00163E80" w:rsidRPr="00704308" w:rsidRDefault="00163E80" w:rsidP="00163E80">
      <w:pPr>
        <w:pStyle w:val="ListParagraph"/>
        <w:spacing w:after="0" w:line="240" w:lineRule="auto"/>
        <w:ind w:left="1077"/>
        <w:rPr>
          <w:i/>
          <w:iCs/>
          <w:color w:val="FF0000"/>
        </w:rPr>
      </w:pPr>
      <w:r w:rsidRPr="00704308">
        <w:rPr>
          <w:i/>
          <w:iCs/>
          <w:color w:val="FF0000"/>
        </w:rPr>
        <w:t>(Facilitator:  Please note that Application on page 243 of the text provides some clues to this question).</w:t>
      </w:r>
    </w:p>
    <w:p w14:paraId="32B291F6" w14:textId="26ED8443" w:rsidR="00177414" w:rsidRDefault="00177414"/>
    <w:p w14:paraId="3B89D849" w14:textId="77777777" w:rsidR="00663587" w:rsidRPr="00064121" w:rsidRDefault="00663587" w:rsidP="00663587">
      <w:pPr>
        <w:pStyle w:val="Heading1"/>
        <w:adjustRightInd w:val="0"/>
        <w:snapToGrid w:val="0"/>
        <w:spacing w:before="0" w:line="240" w:lineRule="auto"/>
      </w:pPr>
      <w:r w:rsidRPr="00064121">
        <w:t xml:space="preserve">Unit </w:t>
      </w:r>
      <w:r>
        <w:t>4</w:t>
      </w:r>
      <w:r w:rsidRPr="00064121">
        <w:t>:</w:t>
      </w:r>
      <w:r>
        <w:t xml:space="preserve">  Adaptive Leadership</w:t>
      </w:r>
    </w:p>
    <w:p w14:paraId="297D7B2D" w14:textId="77777777" w:rsidR="00663587" w:rsidRPr="00805E90" w:rsidRDefault="00663587" w:rsidP="00663587">
      <w:pPr>
        <w:pStyle w:val="Heading4"/>
        <w:spacing w:before="0" w:line="240" w:lineRule="auto"/>
      </w:pPr>
      <w:r w:rsidRPr="00805E90">
        <w:t xml:space="preserve">Activity </w:t>
      </w:r>
      <w:r>
        <w:t>4</w:t>
      </w:r>
      <w:r w:rsidRPr="00805E90">
        <w:t>.4:   Discussion Questions</w:t>
      </w:r>
    </w:p>
    <w:p w14:paraId="273040BD" w14:textId="77777777" w:rsidR="00663587" w:rsidRDefault="00663587" w:rsidP="00663587">
      <w:pPr>
        <w:pStyle w:val="ListParagraph"/>
        <w:numPr>
          <w:ilvl w:val="0"/>
          <w:numId w:val="8"/>
        </w:numPr>
        <w:spacing w:after="0" w:line="240" w:lineRule="auto"/>
      </w:pPr>
      <w:r>
        <w:t>How can you apply adaptive leadership in your family, school, work, community, and societal?</w:t>
      </w:r>
    </w:p>
    <w:p w14:paraId="013052F4" w14:textId="77777777" w:rsidR="00663587" w:rsidRPr="003838EC" w:rsidRDefault="00663587" w:rsidP="00663587">
      <w:pPr>
        <w:spacing w:after="0" w:line="240" w:lineRule="auto"/>
        <w:ind w:left="720"/>
        <w:rPr>
          <w:i/>
          <w:iCs/>
        </w:rPr>
      </w:pPr>
      <w:r w:rsidRPr="003838EC">
        <w:rPr>
          <w:i/>
          <w:iCs/>
          <w:color w:val="FF0000"/>
        </w:rPr>
        <w:t xml:space="preserve">(Facilitator:  Students usually have a very difficult time distinguishing between adaptive challenge, technical challenge, and technical and adaptive challenge.  Please use the questions provided for discussion.  Do not give the students the answers until the discussion is complete). </w:t>
      </w:r>
    </w:p>
    <w:p w14:paraId="00F7BFE8" w14:textId="16D7F818" w:rsidR="00663587" w:rsidRDefault="00663587"/>
    <w:p w14:paraId="7655811D" w14:textId="494731EA" w:rsidR="002F7DBD" w:rsidRDefault="002F7DBD"/>
    <w:p w14:paraId="1EE2D89D" w14:textId="77777777" w:rsidR="002F7DBD" w:rsidRPr="00064121" w:rsidRDefault="002F7DBD" w:rsidP="002F7DBD">
      <w:pPr>
        <w:pStyle w:val="Heading1"/>
        <w:adjustRightInd w:val="0"/>
        <w:snapToGrid w:val="0"/>
        <w:spacing w:before="0" w:line="240" w:lineRule="auto"/>
      </w:pPr>
      <w:r w:rsidRPr="00064121">
        <w:t xml:space="preserve">Unit </w:t>
      </w:r>
      <w:r>
        <w:t>5</w:t>
      </w:r>
      <w:r w:rsidRPr="00064121">
        <w:t>:</w:t>
      </w:r>
      <w:r>
        <w:t xml:space="preserve">  Followership</w:t>
      </w:r>
    </w:p>
    <w:p w14:paraId="162B512F" w14:textId="77777777" w:rsidR="002F7DBD" w:rsidRPr="00C823F1" w:rsidRDefault="002F7DBD" w:rsidP="002F7DBD">
      <w:pPr>
        <w:pStyle w:val="Heading2"/>
        <w:spacing w:before="0" w:line="240" w:lineRule="auto"/>
      </w:pPr>
      <w:r>
        <w:t>Unit 5 Topics</w:t>
      </w:r>
      <w:r w:rsidRPr="00C823F1">
        <w:t>:</w:t>
      </w:r>
      <w:r>
        <w:t xml:space="preserve">  Followership Perspective</w:t>
      </w:r>
    </w:p>
    <w:p w14:paraId="1FBF8EC5" w14:textId="77777777" w:rsidR="002F7DBD" w:rsidRDefault="002F7DBD" w:rsidP="002F7DBD">
      <w:pPr>
        <w:pStyle w:val="ListParagraph"/>
        <w:numPr>
          <w:ilvl w:val="0"/>
          <w:numId w:val="1"/>
        </w:numPr>
        <w:spacing w:after="0" w:line="240" w:lineRule="auto"/>
      </w:pPr>
      <w:r>
        <w:t>Understand the relationship between followership and destructive leaders.</w:t>
      </w:r>
    </w:p>
    <w:p w14:paraId="12D4DACF" w14:textId="77777777" w:rsidR="002F7DBD" w:rsidRPr="0019674C" w:rsidRDefault="002F7DBD" w:rsidP="002F7DBD">
      <w:pPr>
        <w:spacing w:after="0" w:line="240" w:lineRule="auto"/>
        <w:ind w:left="1080"/>
        <w:rPr>
          <w:i/>
          <w:iCs/>
          <w:color w:val="FF0000"/>
        </w:rPr>
      </w:pPr>
      <w:r>
        <w:rPr>
          <w:i/>
          <w:iCs/>
          <w:color w:val="FF0000"/>
        </w:rPr>
        <w:t>(Facilitator:  This is especially important with students who are in this type of destructive environment).</w:t>
      </w:r>
    </w:p>
    <w:p w14:paraId="651FF5F3" w14:textId="77777777" w:rsidR="002F7DBD" w:rsidRDefault="002F7DBD"/>
    <w:p w14:paraId="252EDD0D" w14:textId="77777777" w:rsidR="00B80ADE" w:rsidRPr="00805E90" w:rsidRDefault="00B80ADE" w:rsidP="00B80ADE">
      <w:pPr>
        <w:pStyle w:val="Heading4"/>
        <w:spacing w:before="0" w:line="240" w:lineRule="auto"/>
      </w:pPr>
      <w:r w:rsidRPr="00805E90">
        <w:t xml:space="preserve">Activity </w:t>
      </w:r>
      <w:r>
        <w:t>5</w:t>
      </w:r>
      <w:r w:rsidRPr="00805E90">
        <w:t>.4:   Discussion Questions</w:t>
      </w:r>
    </w:p>
    <w:p w14:paraId="4F350D31" w14:textId="77777777" w:rsidR="00B80ADE" w:rsidRPr="00805E90" w:rsidRDefault="00B80ADE" w:rsidP="00B80ADE">
      <w:pPr>
        <w:spacing w:after="0" w:line="240" w:lineRule="auto"/>
        <w:rPr>
          <w:i/>
          <w:iCs/>
        </w:rPr>
      </w:pPr>
      <w:r w:rsidRPr="00805E90">
        <w:t xml:space="preserve">The following are questions that you may be asked in your FAR Centre </w:t>
      </w:r>
      <w:r>
        <w:t>lab</w:t>
      </w:r>
      <w:r w:rsidRPr="00805E90">
        <w:t xml:space="preserve">.  To prepare, be sure to read all Unit </w:t>
      </w:r>
      <w:r>
        <w:t>5</w:t>
      </w:r>
      <w:r w:rsidRPr="00805E90">
        <w:t xml:space="preserve"> materials and take notes in your Reflective Learning Journal. </w:t>
      </w:r>
      <w:r w:rsidRPr="00805E90">
        <w:rPr>
          <w:i/>
          <w:iCs/>
        </w:rPr>
        <w:t xml:space="preserve">(Please note that your attendance and participation in </w:t>
      </w:r>
      <w:r>
        <w:rPr>
          <w:i/>
          <w:iCs/>
        </w:rPr>
        <w:t>the lab</w:t>
      </w:r>
      <w:r w:rsidRPr="00805E90">
        <w:rPr>
          <w:i/>
          <w:iCs/>
        </w:rPr>
        <w:t xml:space="preserve"> is worth 10% of your total course mark).</w:t>
      </w:r>
    </w:p>
    <w:p w14:paraId="4147F02F" w14:textId="77777777" w:rsidR="00B80ADE" w:rsidRPr="009A6F7E" w:rsidRDefault="00B80ADE" w:rsidP="00B80ADE">
      <w:pPr>
        <w:spacing w:after="0" w:line="240" w:lineRule="auto"/>
      </w:pPr>
    </w:p>
    <w:p w14:paraId="7FD61DAD" w14:textId="77777777" w:rsidR="00B80ADE" w:rsidRDefault="00B80ADE" w:rsidP="00B80ADE">
      <w:pPr>
        <w:pStyle w:val="ListParagraph"/>
        <w:numPr>
          <w:ilvl w:val="0"/>
          <w:numId w:val="8"/>
        </w:numPr>
        <w:spacing w:after="0" w:line="240" w:lineRule="auto"/>
      </w:pPr>
      <w:r>
        <w:t>What is Followership?</w:t>
      </w:r>
    </w:p>
    <w:p w14:paraId="543D778C" w14:textId="77777777" w:rsidR="00B80ADE" w:rsidRDefault="00B80ADE" w:rsidP="00B80ADE">
      <w:pPr>
        <w:pStyle w:val="ListParagraph"/>
        <w:numPr>
          <w:ilvl w:val="0"/>
          <w:numId w:val="8"/>
        </w:numPr>
        <w:spacing w:after="0" w:line="240" w:lineRule="auto"/>
      </w:pPr>
      <w:r>
        <w:t xml:space="preserve">Based on what you have read about Followership, can you think of some examples of Followership you’ve encountered?  Please share your experience with the class. </w:t>
      </w:r>
      <w:bookmarkStart w:id="3" w:name="_Hlk12888534"/>
      <w:r w:rsidRPr="00CA4052">
        <w:rPr>
          <w:i/>
          <w:iCs/>
          <w:color w:val="FF0000"/>
        </w:rPr>
        <w:t>(Facilitator:  You may use the five follower perspectives (p. 306 to 309) as a discussion guide).</w:t>
      </w:r>
    </w:p>
    <w:bookmarkEnd w:id="3"/>
    <w:p w14:paraId="55201FE2" w14:textId="77777777" w:rsidR="00B80ADE" w:rsidRDefault="00B80ADE" w:rsidP="00B80ADE">
      <w:pPr>
        <w:pStyle w:val="ListParagraph"/>
        <w:numPr>
          <w:ilvl w:val="0"/>
          <w:numId w:val="8"/>
        </w:numPr>
        <w:spacing w:after="0" w:line="240" w:lineRule="auto"/>
      </w:pPr>
      <w:r>
        <w:t xml:space="preserve">Discuss the followership and destructive leader relationship.  Can you think of yourself (or someone you know) in a situation like this?  Please note that it can be a personal situation, relationship, home, work, community, or country.  </w:t>
      </w:r>
      <w:r w:rsidRPr="00CA4052">
        <w:rPr>
          <w:i/>
          <w:iCs/>
          <w:color w:val="FF0000"/>
        </w:rPr>
        <w:t>(Facilitator:  You may use the five follower perspectives (p. 30</w:t>
      </w:r>
      <w:r>
        <w:rPr>
          <w:i/>
          <w:iCs/>
          <w:color w:val="FF0000"/>
        </w:rPr>
        <w:t>9</w:t>
      </w:r>
      <w:r w:rsidRPr="00CA4052">
        <w:rPr>
          <w:i/>
          <w:iCs/>
          <w:color w:val="FF0000"/>
        </w:rPr>
        <w:t xml:space="preserve"> to 3</w:t>
      </w:r>
      <w:r>
        <w:rPr>
          <w:i/>
          <w:iCs/>
          <w:color w:val="FF0000"/>
        </w:rPr>
        <w:t>13</w:t>
      </w:r>
      <w:r w:rsidRPr="00CA4052">
        <w:rPr>
          <w:i/>
          <w:iCs/>
          <w:color w:val="FF0000"/>
        </w:rPr>
        <w:t>) as a discussion guide).</w:t>
      </w:r>
    </w:p>
    <w:p w14:paraId="4C73FBC4" w14:textId="77777777" w:rsidR="00B80ADE" w:rsidRDefault="00B80ADE" w:rsidP="00B80ADE">
      <w:pPr>
        <w:pStyle w:val="ListParagraph"/>
        <w:numPr>
          <w:ilvl w:val="0"/>
          <w:numId w:val="8"/>
        </w:numPr>
        <w:spacing w:after="0" w:line="240" w:lineRule="auto"/>
      </w:pPr>
      <w:r>
        <w:t>How can we apply the leader-follower relationship in our family, school, work, community, and societal?</w:t>
      </w:r>
    </w:p>
    <w:p w14:paraId="188E5FCE" w14:textId="77777777" w:rsidR="00B80ADE" w:rsidRDefault="00B80ADE" w:rsidP="00B80ADE">
      <w:pPr>
        <w:spacing w:after="0" w:line="240" w:lineRule="auto"/>
        <w:ind w:left="720"/>
        <w:rPr>
          <w:i/>
          <w:iCs/>
          <w:color w:val="FF0000"/>
        </w:rPr>
      </w:pPr>
      <w:r w:rsidRPr="003838EC">
        <w:rPr>
          <w:i/>
          <w:iCs/>
          <w:color w:val="FF0000"/>
        </w:rPr>
        <w:t>(Facilitator:  S</w:t>
      </w:r>
      <w:r>
        <w:rPr>
          <w:i/>
          <w:iCs/>
          <w:color w:val="FF0000"/>
        </w:rPr>
        <w:t>ome s</w:t>
      </w:r>
      <w:r w:rsidRPr="003838EC">
        <w:rPr>
          <w:i/>
          <w:iCs/>
          <w:color w:val="FF0000"/>
        </w:rPr>
        <w:t xml:space="preserve">tudents </w:t>
      </w:r>
      <w:r>
        <w:rPr>
          <w:i/>
          <w:iCs/>
          <w:color w:val="FF0000"/>
        </w:rPr>
        <w:t xml:space="preserve">may find themselves in a toxic relationship or maybe even an abusive relationship at home.  There is a book by William Mitchell “it’s not What Happened to You, It’s What You Do About It” that is a good read.  Also, refer the students to </w:t>
      </w:r>
      <w:r w:rsidRPr="008A2349">
        <w:rPr>
          <w:i/>
          <w:iCs/>
          <w:color w:val="FF0000"/>
        </w:rPr>
        <w:t>HBR: [6] Bennis &amp; Thomas: Crucibles of Leadership</w:t>
      </w:r>
      <w:r>
        <w:rPr>
          <w:i/>
          <w:iCs/>
          <w:color w:val="FF0000"/>
        </w:rPr>
        <w:t>.  There are also videos that students can view:</w:t>
      </w:r>
    </w:p>
    <w:p w14:paraId="28FE0DE5" w14:textId="77777777" w:rsidR="00B80ADE" w:rsidRPr="008A2349" w:rsidRDefault="00B80ADE" w:rsidP="00B80ADE">
      <w:pPr>
        <w:pStyle w:val="ListParagraph"/>
        <w:numPr>
          <w:ilvl w:val="0"/>
          <w:numId w:val="9"/>
        </w:numPr>
        <w:spacing w:after="0" w:line="240" w:lineRule="auto"/>
      </w:pPr>
      <w:r w:rsidRPr="008A2349">
        <w:rPr>
          <w:i/>
          <w:iCs/>
          <w:color w:val="FF0000"/>
        </w:rPr>
        <w:t>Best Motivation by the Man with No Arms and No Legs</w:t>
      </w:r>
      <w:r>
        <w:rPr>
          <w:i/>
          <w:iCs/>
          <w:color w:val="FF0000"/>
        </w:rPr>
        <w:t xml:space="preserve"> – Nick Vujicic</w:t>
      </w:r>
    </w:p>
    <w:p w14:paraId="3567DC8A" w14:textId="77777777" w:rsidR="00B80ADE" w:rsidRDefault="00257C3E" w:rsidP="00B80ADE">
      <w:pPr>
        <w:pStyle w:val="ListParagraph"/>
        <w:numPr>
          <w:ilvl w:val="0"/>
          <w:numId w:val="9"/>
        </w:numPr>
        <w:spacing w:after="0" w:line="240" w:lineRule="auto"/>
      </w:pPr>
      <w:hyperlink r:id="rId5" w:history="1">
        <w:r w:rsidR="00B80ADE" w:rsidRPr="006E1CB0">
          <w:rPr>
            <w:rStyle w:val="Hyperlink"/>
          </w:rPr>
          <w:t>https://www.youtube.com/watch?v=Ur8_IUldv-I</w:t>
        </w:r>
      </w:hyperlink>
    </w:p>
    <w:p w14:paraId="6C846582" w14:textId="77777777" w:rsidR="00B80ADE" w:rsidRDefault="00257C3E" w:rsidP="00B80ADE">
      <w:pPr>
        <w:pStyle w:val="ListParagraph"/>
        <w:numPr>
          <w:ilvl w:val="0"/>
          <w:numId w:val="9"/>
        </w:numPr>
        <w:spacing w:after="0" w:line="240" w:lineRule="auto"/>
      </w:pPr>
      <w:hyperlink r:id="rId6" w:history="1">
        <w:r w:rsidR="00B80ADE" w:rsidRPr="006E1CB0">
          <w:rPr>
            <w:rStyle w:val="Hyperlink"/>
          </w:rPr>
          <w:t>https://www.youtube.com/watch?v=nknzSWDcUgA</w:t>
        </w:r>
      </w:hyperlink>
    </w:p>
    <w:p w14:paraId="2E372217" w14:textId="77777777" w:rsidR="00B80ADE" w:rsidRDefault="00257C3E" w:rsidP="00B80ADE">
      <w:pPr>
        <w:pStyle w:val="ListParagraph"/>
        <w:numPr>
          <w:ilvl w:val="0"/>
          <w:numId w:val="9"/>
        </w:numPr>
        <w:spacing w:after="0" w:line="240" w:lineRule="auto"/>
      </w:pPr>
      <w:hyperlink r:id="rId7" w:history="1">
        <w:r w:rsidR="00B80ADE" w:rsidRPr="006E1CB0">
          <w:rPr>
            <w:rStyle w:val="Hyperlink"/>
          </w:rPr>
          <w:t>https://www.youtube.com/watch?v=GSayMXTaQY8</w:t>
        </w:r>
      </w:hyperlink>
    </w:p>
    <w:p w14:paraId="14239B8F" w14:textId="77777777" w:rsidR="00B80ADE" w:rsidRDefault="00257C3E" w:rsidP="00B80ADE">
      <w:pPr>
        <w:pStyle w:val="ListParagraph"/>
        <w:numPr>
          <w:ilvl w:val="0"/>
          <w:numId w:val="9"/>
        </w:numPr>
        <w:spacing w:after="0" w:line="240" w:lineRule="auto"/>
      </w:pPr>
      <w:hyperlink r:id="rId8" w:history="1">
        <w:r w:rsidR="00B80ADE" w:rsidRPr="006E1CB0">
          <w:rPr>
            <w:rStyle w:val="Hyperlink"/>
          </w:rPr>
          <w:t>https://www.youtube.com/watch?v=tJnJ_fTYofQ</w:t>
        </w:r>
      </w:hyperlink>
    </w:p>
    <w:p w14:paraId="35137033" w14:textId="77777777" w:rsidR="00B80ADE" w:rsidRDefault="00B80ADE" w:rsidP="00B80ADE">
      <w:pPr>
        <w:spacing w:after="0" w:line="240" w:lineRule="auto"/>
        <w:ind w:left="720"/>
      </w:pPr>
    </w:p>
    <w:p w14:paraId="253CEE45" w14:textId="2DB0952F" w:rsidR="00663587" w:rsidRDefault="00663587"/>
    <w:p w14:paraId="4DF61308" w14:textId="356DA392" w:rsidR="007F1F28" w:rsidRDefault="007F1F28" w:rsidP="007F1F28">
      <w:pPr>
        <w:pStyle w:val="Heading1"/>
        <w:adjustRightInd w:val="0"/>
        <w:snapToGrid w:val="0"/>
        <w:spacing w:before="0" w:line="240" w:lineRule="auto"/>
      </w:pPr>
      <w:r w:rsidRPr="00064121">
        <w:lastRenderedPageBreak/>
        <w:t xml:space="preserve">Unit </w:t>
      </w:r>
      <w:r>
        <w:t>6</w:t>
      </w:r>
      <w:r w:rsidRPr="00064121">
        <w:t>:</w:t>
      </w:r>
      <w:r>
        <w:t xml:space="preserve">  Strengths-Based Leadership</w:t>
      </w:r>
    </w:p>
    <w:p w14:paraId="67083653" w14:textId="77777777" w:rsidR="00077756" w:rsidRDefault="00077756" w:rsidP="00077756">
      <w:pPr>
        <w:pStyle w:val="Heading2"/>
        <w:spacing w:before="0" w:line="240" w:lineRule="auto"/>
      </w:pPr>
      <w:r>
        <w:t>Unit 6 Topics:  Strengths-Based Leadership</w:t>
      </w:r>
    </w:p>
    <w:p w14:paraId="06A5BD13" w14:textId="77777777" w:rsidR="00077756" w:rsidRDefault="00077756" w:rsidP="00077756">
      <w:pPr>
        <w:spacing w:after="0" w:line="240" w:lineRule="auto"/>
        <w:ind w:firstLine="720"/>
        <w:rPr>
          <w:color w:val="FF0000"/>
          <w:highlight w:val="yellow"/>
        </w:rPr>
      </w:pPr>
    </w:p>
    <w:p w14:paraId="1F533827" w14:textId="77777777" w:rsidR="00077756" w:rsidRDefault="00077756" w:rsidP="00257C3E">
      <w:pPr>
        <w:spacing w:after="0" w:line="240" w:lineRule="auto"/>
        <w:rPr>
          <w:i/>
          <w:iCs/>
          <w:color w:val="538135" w:themeColor="accent6" w:themeShade="BF"/>
        </w:rPr>
      </w:pPr>
      <w:r>
        <w:rPr>
          <w:i/>
          <w:iCs/>
          <w:color w:val="538135" w:themeColor="accent6" w:themeShade="BF"/>
          <w:highlight w:val="yellow"/>
        </w:rPr>
        <w:t>Notes for the facilitator:  Students might ask you about their weaknesses.  This exercise is about discovering strengths.  Please tell the students we are interested in helping them build their strengths.  We all have twenty-four hours in a day.  If we spend an extra half an hour to an hour working with our five strengths, we will have less time to work on our weaknesses.  They can include a short discussion on their weaknesses in their assignment, but this is not our emphasis.  Besides, they only have two pages to write about their strengths.</w:t>
      </w:r>
    </w:p>
    <w:p w14:paraId="4A28FB2B" w14:textId="77777777" w:rsidR="00077756" w:rsidRPr="00077756" w:rsidRDefault="00077756" w:rsidP="00077756">
      <w:pPr>
        <w:rPr>
          <w:lang w:eastAsia="en-CA"/>
        </w:rPr>
      </w:pPr>
    </w:p>
    <w:p w14:paraId="285D627C" w14:textId="224D03C9" w:rsidR="007F1F28" w:rsidRPr="002E21F2" w:rsidRDefault="007F1F28" w:rsidP="007F1F28">
      <w:pPr>
        <w:adjustRightInd w:val="0"/>
        <w:snapToGrid w:val="0"/>
        <w:spacing w:after="0" w:line="240" w:lineRule="auto"/>
        <w:rPr>
          <w:i/>
          <w:iCs/>
          <w:color w:val="FF0000"/>
        </w:rPr>
      </w:pPr>
      <w:r w:rsidRPr="002E21F2">
        <w:rPr>
          <w:i/>
          <w:iCs/>
          <w:color w:val="FF0000"/>
        </w:rPr>
        <w:t xml:space="preserve">(Facilitator:  Please note that students must do </w:t>
      </w:r>
      <w:r w:rsidR="00167978">
        <w:rPr>
          <w:i/>
          <w:iCs/>
          <w:color w:val="FF0000"/>
        </w:rPr>
        <w:t>Assignment</w:t>
      </w:r>
      <w:r w:rsidRPr="002E21F2">
        <w:rPr>
          <w:i/>
          <w:iCs/>
          <w:color w:val="FF0000"/>
        </w:rPr>
        <w:t xml:space="preserve"> </w:t>
      </w:r>
      <w:r>
        <w:rPr>
          <w:i/>
          <w:iCs/>
          <w:color w:val="FF0000"/>
        </w:rPr>
        <w:t>6</w:t>
      </w:r>
      <w:r w:rsidRPr="002E21F2">
        <w:rPr>
          <w:i/>
          <w:iCs/>
          <w:color w:val="FF0000"/>
        </w:rPr>
        <w:t>.4c before coming to class).</w:t>
      </w:r>
    </w:p>
    <w:p w14:paraId="0376E1D5" w14:textId="77777777" w:rsidR="00167978" w:rsidRPr="001F5DE6" w:rsidRDefault="00167978" w:rsidP="00167978">
      <w:pPr>
        <w:pStyle w:val="Heading3"/>
        <w:rPr>
          <w:rFonts w:ascii="Calibri" w:eastAsia="Times New Roman" w:hAnsi="Calibri" w:cs="Times New Roman"/>
        </w:rPr>
      </w:pPr>
      <w:bookmarkStart w:id="4" w:name="_Hlk9710390"/>
      <w:r w:rsidRPr="001F5DE6">
        <w:rPr>
          <w:rFonts w:ascii="Calibri" w:eastAsia="Times New Roman" w:hAnsi="Calibri" w:cs="Times New Roman"/>
          <w:b/>
          <w:bCs/>
        </w:rPr>
        <w:t>Assignment 6c (</w:t>
      </w:r>
      <w:r w:rsidRPr="001F5DE6">
        <w:rPr>
          <w:rFonts w:ascii="Calibri" w:eastAsia="Times New Roman" w:hAnsi="Calibri" w:cs="Times New Roman"/>
        </w:rPr>
        <w:t>lab</w:t>
      </w:r>
      <w:r w:rsidRPr="001F5DE6">
        <w:rPr>
          <w:rFonts w:ascii="Calibri" w:eastAsia="Times New Roman" w:hAnsi="Calibri" w:cs="Times New Roman"/>
          <w:b/>
          <w:bCs/>
        </w:rPr>
        <w:t xml:space="preserve"> activity)</w:t>
      </w:r>
      <w:r w:rsidRPr="001F5DE6">
        <w:rPr>
          <w:rFonts w:ascii="Calibri" w:eastAsia="Times New Roman" w:hAnsi="Calibri" w:cs="Times New Roman"/>
        </w:rPr>
        <w:t>: Student Presentations</w:t>
      </w:r>
    </w:p>
    <w:p w14:paraId="02C24980" w14:textId="77777777" w:rsidR="00167978" w:rsidRPr="001F5DE6" w:rsidRDefault="00167978" w:rsidP="00167978">
      <w:pPr>
        <w:spacing w:after="0" w:line="240" w:lineRule="auto"/>
      </w:pPr>
      <w:r>
        <w:t>Form of a team of (no more and no less than) 3-4 students.  Look at the strengths of your team members and prepare a team presentation in class.  The presentation should be about 5-minutes for each student.</w:t>
      </w:r>
    </w:p>
    <w:p w14:paraId="728A71EA" w14:textId="77777777" w:rsidR="00167978" w:rsidRDefault="00167978" w:rsidP="00167978">
      <w:pPr>
        <w:numPr>
          <w:ilvl w:val="0"/>
          <w:numId w:val="11"/>
        </w:numPr>
        <w:spacing w:after="0" w:line="240" w:lineRule="auto"/>
        <w:ind w:left="1077" w:hanging="357"/>
      </w:pPr>
      <w:r w:rsidRPr="00FB7539">
        <w:t>Feedback</w:t>
      </w:r>
      <w:r>
        <w:t>:</w:t>
      </w:r>
    </w:p>
    <w:p w14:paraId="1583A9D7" w14:textId="1A4E0AD4" w:rsidR="00167978" w:rsidRPr="00167978" w:rsidRDefault="00167978" w:rsidP="00167978">
      <w:pPr>
        <w:spacing w:after="0" w:line="240" w:lineRule="auto"/>
        <w:ind w:left="1077"/>
      </w:pPr>
      <w:r>
        <w:t xml:space="preserve">Each team will receive the same grade for their PowerPoint.  The facilitator will assess each student individually based on their presentation. </w:t>
      </w:r>
      <w:r w:rsidRPr="00FB7539">
        <w:rPr>
          <w:i/>
          <w:iCs/>
          <w:color w:val="FF0000"/>
        </w:rPr>
        <w:t>(Facilitator:  You will be given a rubric and each student will be given a grade for their presentation based on the criteria listed).</w:t>
      </w:r>
      <w:r w:rsidRPr="00167978">
        <w:rPr>
          <w:i/>
          <w:iCs/>
          <w:color w:val="FF0000"/>
        </w:rPr>
        <w:t xml:space="preserve"> </w:t>
      </w:r>
      <w:r w:rsidRPr="00FB7539">
        <w:rPr>
          <w:i/>
          <w:iCs/>
          <w:color w:val="FF0000"/>
        </w:rPr>
        <w:t xml:space="preserve">(Facilitator:  </w:t>
      </w:r>
      <w:r>
        <w:rPr>
          <w:i/>
          <w:iCs/>
          <w:color w:val="FF0000"/>
        </w:rPr>
        <w:t>Please provide students some collective feedback on their presentations.  A checklist is provided below.  Also, please feel free to add any comments you may have and e-mail them to the professor.  Your input is much appreciated.  Thank you!)</w:t>
      </w:r>
      <w:r w:rsidRPr="00FB7539">
        <w:rPr>
          <w:i/>
          <w:iCs/>
          <w:color w:val="FF0000"/>
        </w:rPr>
        <w:t>.</w:t>
      </w:r>
      <w:r w:rsidRPr="00FB7539">
        <w:t xml:space="preserve"> </w:t>
      </w:r>
    </w:p>
    <w:p w14:paraId="4441039D" w14:textId="2A8398A5" w:rsidR="00167978" w:rsidRPr="00FB7539" w:rsidRDefault="00167978" w:rsidP="00167978">
      <w:pPr>
        <w:spacing w:after="0" w:line="240" w:lineRule="auto"/>
        <w:ind w:left="1077"/>
      </w:pPr>
    </w:p>
    <w:p w14:paraId="0D347448" w14:textId="77777777" w:rsidR="00167978" w:rsidRDefault="00167978" w:rsidP="00167978">
      <w:pPr>
        <w:pStyle w:val="ListParagraph"/>
        <w:numPr>
          <w:ilvl w:val="0"/>
          <w:numId w:val="11"/>
        </w:numPr>
        <w:spacing w:after="0" w:line="240" w:lineRule="auto"/>
      </w:pPr>
      <w:r>
        <w:t>Checklist:</w:t>
      </w:r>
    </w:p>
    <w:p w14:paraId="305DA441" w14:textId="77777777" w:rsidR="00167978" w:rsidRDefault="00167978" w:rsidP="00167978">
      <w:pPr>
        <w:pStyle w:val="ListParagraph"/>
        <w:numPr>
          <w:ilvl w:val="1"/>
          <w:numId w:val="11"/>
        </w:numPr>
        <w:spacing w:after="0" w:line="240" w:lineRule="auto"/>
      </w:pPr>
      <w:r>
        <w:t>PowerPoints:</w:t>
      </w:r>
    </w:p>
    <w:p w14:paraId="13733100" w14:textId="77777777" w:rsidR="00167978" w:rsidRDefault="00167978" w:rsidP="00167978">
      <w:pPr>
        <w:pStyle w:val="ListParagraph"/>
        <w:numPr>
          <w:ilvl w:val="2"/>
          <w:numId w:val="11"/>
        </w:numPr>
        <w:spacing w:after="0" w:line="240" w:lineRule="auto"/>
      </w:pPr>
      <w:r>
        <w:t>PowerPoints should be point form, not long sentences.</w:t>
      </w:r>
    </w:p>
    <w:p w14:paraId="452B893E" w14:textId="77777777" w:rsidR="00167978" w:rsidRDefault="00167978" w:rsidP="00167978">
      <w:pPr>
        <w:pStyle w:val="ListParagraph"/>
        <w:numPr>
          <w:ilvl w:val="2"/>
          <w:numId w:val="11"/>
        </w:numPr>
        <w:spacing w:after="0" w:line="240" w:lineRule="auto"/>
      </w:pPr>
      <w:r>
        <w:t>The bullets, numbering, tables, figures, and pictures much be consistent in all slides.</w:t>
      </w:r>
    </w:p>
    <w:p w14:paraId="323CEADD" w14:textId="77777777" w:rsidR="00167978" w:rsidRDefault="00167978" w:rsidP="00167978">
      <w:pPr>
        <w:pStyle w:val="ListParagraph"/>
        <w:numPr>
          <w:ilvl w:val="2"/>
          <w:numId w:val="11"/>
        </w:numPr>
        <w:spacing w:after="0" w:line="240" w:lineRule="auto"/>
      </w:pPr>
      <w:r>
        <w:t>The font sizes should be big and yet visually appealing.</w:t>
      </w:r>
    </w:p>
    <w:p w14:paraId="660AE3DE" w14:textId="77777777" w:rsidR="00167978" w:rsidRDefault="00167978" w:rsidP="00167978">
      <w:pPr>
        <w:pStyle w:val="ListParagraph"/>
        <w:numPr>
          <w:ilvl w:val="1"/>
          <w:numId w:val="11"/>
        </w:numPr>
        <w:spacing w:after="0" w:line="240" w:lineRule="auto"/>
      </w:pPr>
      <w:r>
        <w:t>Individual Presentation:</w:t>
      </w:r>
    </w:p>
    <w:p w14:paraId="4AD4B5B5" w14:textId="77777777" w:rsidR="00167978" w:rsidRDefault="00167978" w:rsidP="00167978">
      <w:pPr>
        <w:pStyle w:val="ListParagraph"/>
        <w:numPr>
          <w:ilvl w:val="2"/>
          <w:numId w:val="11"/>
        </w:numPr>
        <w:spacing w:after="0" w:line="240" w:lineRule="auto"/>
      </w:pPr>
      <w:r>
        <w:t>Does the student have the appropriate attire?  (minimum is business casual).</w:t>
      </w:r>
    </w:p>
    <w:p w14:paraId="5D4BB678" w14:textId="77777777" w:rsidR="00167978" w:rsidRDefault="00167978" w:rsidP="00167978">
      <w:pPr>
        <w:pStyle w:val="ListParagraph"/>
        <w:numPr>
          <w:ilvl w:val="2"/>
          <w:numId w:val="11"/>
        </w:numPr>
        <w:spacing w:after="0" w:line="240" w:lineRule="auto"/>
      </w:pPr>
      <w:r>
        <w:t>Is the voice projection load enough for the audience at the back of the room to hear?</w:t>
      </w:r>
    </w:p>
    <w:p w14:paraId="3CA41201" w14:textId="77777777" w:rsidR="00167978" w:rsidRDefault="00167978" w:rsidP="00167978">
      <w:pPr>
        <w:pStyle w:val="ListParagraph"/>
        <w:numPr>
          <w:ilvl w:val="2"/>
          <w:numId w:val="11"/>
        </w:numPr>
        <w:spacing w:after="0" w:line="240" w:lineRule="auto"/>
      </w:pPr>
      <w:r>
        <w:t>Is the student making eye contact with his audience?</w:t>
      </w:r>
    </w:p>
    <w:p w14:paraId="7D53863A" w14:textId="77777777" w:rsidR="00167978" w:rsidRDefault="00167978" w:rsidP="00167978">
      <w:pPr>
        <w:pStyle w:val="ListParagraph"/>
        <w:numPr>
          <w:ilvl w:val="2"/>
          <w:numId w:val="11"/>
        </w:numPr>
        <w:spacing w:after="0" w:line="240" w:lineRule="auto"/>
      </w:pPr>
      <w:r>
        <w:t>Does the student face the audience?  (Not keeping his head down reading notes or reading off a cell phone).</w:t>
      </w:r>
    </w:p>
    <w:p w14:paraId="0851656C" w14:textId="77777777" w:rsidR="00167978" w:rsidRPr="009A6F7E" w:rsidRDefault="00167978" w:rsidP="00167978">
      <w:pPr>
        <w:pStyle w:val="ListParagraph"/>
        <w:numPr>
          <w:ilvl w:val="2"/>
          <w:numId w:val="11"/>
        </w:numPr>
        <w:spacing w:after="0" w:line="240" w:lineRule="auto"/>
      </w:pPr>
      <w:r>
        <w:t>Does the student maintain proper posture and movement (e.g. hand motions, gestures)?</w:t>
      </w:r>
    </w:p>
    <w:p w14:paraId="35AC8793" w14:textId="77777777" w:rsidR="00167978" w:rsidRPr="00805E90" w:rsidRDefault="00167978" w:rsidP="00167978">
      <w:pPr>
        <w:spacing w:after="0" w:line="240" w:lineRule="auto"/>
      </w:pPr>
    </w:p>
    <w:p w14:paraId="36D9D3BE" w14:textId="77777777" w:rsidR="00167978" w:rsidRDefault="00167978" w:rsidP="00167978">
      <w:pPr>
        <w:spacing w:after="0" w:line="240" w:lineRule="auto"/>
        <w:rPr>
          <w:i/>
          <w:iCs/>
          <w:color w:val="FF0000"/>
        </w:rPr>
      </w:pPr>
      <w:r>
        <w:rPr>
          <w:i/>
          <w:iCs/>
          <w:color w:val="FF0000"/>
        </w:rPr>
        <w:t xml:space="preserve">Submission instructions: </w:t>
      </w:r>
    </w:p>
    <w:p w14:paraId="5D9CE27C" w14:textId="77777777" w:rsidR="00167978" w:rsidRDefault="00167978" w:rsidP="00167978">
      <w:pPr>
        <w:spacing w:after="0" w:line="240" w:lineRule="auto"/>
        <w:rPr>
          <w:color w:val="538135" w:themeColor="accent6" w:themeShade="BF"/>
        </w:rPr>
      </w:pPr>
      <w:r>
        <w:rPr>
          <w:i/>
          <w:iCs/>
          <w:color w:val="FF0000"/>
        </w:rPr>
        <w:t>U</w:t>
      </w:r>
      <w:r w:rsidRPr="002E21F2">
        <w:rPr>
          <w:i/>
          <w:iCs/>
          <w:color w:val="FF0000"/>
        </w:rPr>
        <w:t xml:space="preserve">pload </w:t>
      </w:r>
      <w:r>
        <w:rPr>
          <w:i/>
          <w:iCs/>
          <w:color w:val="FF0000"/>
        </w:rPr>
        <w:t>your</w:t>
      </w:r>
      <w:r w:rsidRPr="002E21F2">
        <w:rPr>
          <w:i/>
          <w:iCs/>
          <w:color w:val="FF0000"/>
        </w:rPr>
        <w:t xml:space="preserve"> PowerPoint in </w:t>
      </w:r>
      <w:r>
        <w:rPr>
          <w:i/>
          <w:iCs/>
          <w:color w:val="FF0000"/>
        </w:rPr>
        <w:t xml:space="preserve">your individual </w:t>
      </w:r>
      <w:r w:rsidRPr="002E21F2">
        <w:rPr>
          <w:i/>
          <w:iCs/>
          <w:color w:val="FF0000"/>
        </w:rPr>
        <w:t>assignment Dropbox.  Please note that each student still must upload Assignment 4c individually even though the PowerPoint is the same for the team.</w:t>
      </w:r>
    </w:p>
    <w:p w14:paraId="60AFE372" w14:textId="77777777" w:rsidR="00167978" w:rsidRDefault="00167978" w:rsidP="00167978">
      <w:pPr>
        <w:spacing w:after="0" w:line="240" w:lineRule="auto"/>
      </w:pPr>
    </w:p>
    <w:p w14:paraId="66A98D4E" w14:textId="7F970BE2" w:rsidR="00167978" w:rsidRDefault="00167978" w:rsidP="00167978">
      <w:pPr>
        <w:spacing w:after="0" w:line="240" w:lineRule="auto"/>
      </w:pPr>
      <w:r>
        <w:t>[Note to Facilitator: Go over presentation instructions and grading criteria. Plan for a debrief session with peer/facilitator feedback]</w:t>
      </w:r>
    </w:p>
    <w:p w14:paraId="119ED682" w14:textId="77777777" w:rsidR="00167978" w:rsidRDefault="00167978" w:rsidP="00167978"/>
    <w:bookmarkEnd w:id="4"/>
    <w:p w14:paraId="4BE5DC3B" w14:textId="77777777" w:rsidR="00AE5DD0" w:rsidRDefault="00AE5DD0" w:rsidP="00AE5DD0">
      <w:pPr>
        <w:pStyle w:val="Heading1"/>
        <w:adjustRightInd w:val="0"/>
        <w:snapToGrid w:val="0"/>
        <w:spacing w:before="0" w:line="240" w:lineRule="auto"/>
      </w:pPr>
      <w:r>
        <w:lastRenderedPageBreak/>
        <w:t>Unit 8:  Team Leadership</w:t>
      </w:r>
    </w:p>
    <w:p w14:paraId="3F53258B" w14:textId="77777777" w:rsidR="00AE5DD0" w:rsidRDefault="00AE5DD0" w:rsidP="00AE5DD0">
      <w:pPr>
        <w:pStyle w:val="Heading4"/>
        <w:spacing w:before="0" w:line="240" w:lineRule="auto"/>
      </w:pPr>
      <w:r>
        <w:t>Activity 8.4:   Discussion Questions</w:t>
      </w:r>
    </w:p>
    <w:p w14:paraId="73D41597" w14:textId="77777777" w:rsidR="00AE5DD0" w:rsidRDefault="00AE5DD0" w:rsidP="00AE5DD0">
      <w:pPr>
        <w:spacing w:after="0" w:line="240" w:lineRule="auto"/>
      </w:pPr>
    </w:p>
    <w:p w14:paraId="2A4D48BA" w14:textId="77777777" w:rsidR="00AE5DD0" w:rsidRDefault="00AE5DD0" w:rsidP="00AE5DD0">
      <w:pPr>
        <w:spacing w:after="0" w:line="240" w:lineRule="auto"/>
        <w:rPr>
          <w:i/>
          <w:iCs/>
        </w:rPr>
      </w:pPr>
      <w:r>
        <w:t xml:space="preserve">The following are questions that you may be asked in your FAR Centre Learning Lab.  To prepare, be sure to read all Unit 8 materials and take notes in your Reflective Learning Journal. </w:t>
      </w:r>
      <w:r>
        <w:rPr>
          <w:i/>
          <w:iCs/>
        </w:rPr>
        <w:t>(Please note that your attendance and participation in the lab is worth 10% of your total course mark).</w:t>
      </w:r>
    </w:p>
    <w:p w14:paraId="71EBDF9C" w14:textId="77777777" w:rsidR="00AE5DD0" w:rsidRDefault="00AE5DD0" w:rsidP="00AE5DD0">
      <w:pPr>
        <w:spacing w:after="0" w:line="240" w:lineRule="auto"/>
      </w:pPr>
    </w:p>
    <w:p w14:paraId="00EE4DED" w14:textId="77777777" w:rsidR="00AE5DD0" w:rsidRDefault="00AE5DD0" w:rsidP="00AE5DD0">
      <w:pPr>
        <w:pStyle w:val="ListParagraph"/>
        <w:numPr>
          <w:ilvl w:val="0"/>
          <w:numId w:val="12"/>
        </w:numPr>
        <w:spacing w:after="0" w:line="240" w:lineRule="auto"/>
      </w:pPr>
      <w:r>
        <w:t>What is team leadership?</w:t>
      </w:r>
    </w:p>
    <w:p w14:paraId="51302017" w14:textId="77777777" w:rsidR="00AE5DD0" w:rsidRDefault="00AE5DD0" w:rsidP="00AE5DD0">
      <w:pPr>
        <w:pStyle w:val="ListParagraph"/>
        <w:numPr>
          <w:ilvl w:val="0"/>
          <w:numId w:val="12"/>
        </w:numPr>
        <w:spacing w:after="0" w:line="240" w:lineRule="auto"/>
      </w:pPr>
      <w:r>
        <w:t>When do we need teams?</w:t>
      </w:r>
    </w:p>
    <w:p w14:paraId="3E4BE587" w14:textId="77777777" w:rsidR="00AE5DD0" w:rsidRDefault="00AE5DD0" w:rsidP="00AE5DD0">
      <w:pPr>
        <w:pStyle w:val="ListParagraph"/>
        <w:numPr>
          <w:ilvl w:val="0"/>
          <w:numId w:val="12"/>
        </w:numPr>
        <w:spacing w:after="0" w:line="240" w:lineRule="auto"/>
      </w:pPr>
      <w:r>
        <w:t>Why do we need teams?</w:t>
      </w:r>
    </w:p>
    <w:p w14:paraId="00B142D0" w14:textId="77777777" w:rsidR="00AE5DD0" w:rsidRDefault="00AE5DD0" w:rsidP="00AE5DD0">
      <w:pPr>
        <w:pStyle w:val="ListParagraph"/>
        <w:numPr>
          <w:ilvl w:val="0"/>
          <w:numId w:val="12"/>
        </w:numPr>
        <w:spacing w:after="0" w:line="240" w:lineRule="auto"/>
      </w:pPr>
      <w:r>
        <w:t>What is the optimal size for a team?</w:t>
      </w:r>
    </w:p>
    <w:p w14:paraId="2B5CE614" w14:textId="77777777" w:rsidR="00AE5DD0" w:rsidRDefault="00AE5DD0" w:rsidP="00AE5DD0">
      <w:pPr>
        <w:spacing w:after="0" w:line="240" w:lineRule="auto"/>
        <w:ind w:left="1080"/>
        <w:rPr>
          <w:i/>
          <w:iCs/>
          <w:color w:val="FF0000"/>
        </w:rPr>
      </w:pPr>
      <w:r>
        <w:rPr>
          <w:i/>
          <w:iCs/>
          <w:color w:val="FF0000"/>
        </w:rPr>
        <w:t>(Facilitator:  One person cannot make a team.  Two is a pair, not a team.  Typically, a team has a definite size, usually no more than 12.  At the time of this writing, I am not sure if the students will be taking LDRS 330 – Team Leadership).</w:t>
      </w:r>
    </w:p>
    <w:p w14:paraId="25F34FCE" w14:textId="77777777" w:rsidR="00AE5DD0" w:rsidRDefault="00AE5DD0" w:rsidP="00AE5DD0">
      <w:pPr>
        <w:pStyle w:val="ListParagraph"/>
        <w:numPr>
          <w:ilvl w:val="0"/>
          <w:numId w:val="12"/>
        </w:numPr>
        <w:spacing w:after="0" w:line="240" w:lineRule="auto"/>
      </w:pPr>
      <w:r>
        <w:t>What are the advantages of a team?</w:t>
      </w:r>
    </w:p>
    <w:p w14:paraId="02495C35" w14:textId="77777777" w:rsidR="00AE5DD0" w:rsidRDefault="00AE5DD0" w:rsidP="00AE5DD0">
      <w:pPr>
        <w:spacing w:after="0" w:line="240" w:lineRule="auto"/>
        <w:ind w:left="720" w:firstLine="360"/>
        <w:rPr>
          <w:i/>
          <w:iCs/>
          <w:color w:val="FF0000"/>
        </w:rPr>
      </w:pPr>
      <w:r>
        <w:rPr>
          <w:i/>
          <w:iCs/>
          <w:color w:val="FF0000"/>
        </w:rPr>
        <w:t>(Facilitator:   please see p. 372 for some answers).</w:t>
      </w:r>
    </w:p>
    <w:p w14:paraId="53630839" w14:textId="77777777" w:rsidR="00AE5DD0" w:rsidRDefault="00AE5DD0" w:rsidP="00AE5DD0">
      <w:pPr>
        <w:pStyle w:val="ListParagraph"/>
        <w:numPr>
          <w:ilvl w:val="0"/>
          <w:numId w:val="12"/>
        </w:numPr>
        <w:spacing w:after="0" w:line="240" w:lineRule="auto"/>
      </w:pPr>
      <w:r>
        <w:t>What are the disadvantages of a team?</w:t>
      </w:r>
    </w:p>
    <w:p w14:paraId="2CEE19B2" w14:textId="43FD2265" w:rsidR="00AE5DD0" w:rsidRDefault="00AE5DD0"/>
    <w:p w14:paraId="611D4392" w14:textId="3AB631CC" w:rsidR="006A23CE" w:rsidRDefault="006A23CE"/>
    <w:p w14:paraId="25E852C4" w14:textId="77777777" w:rsidR="00257C3E" w:rsidRPr="00064121" w:rsidRDefault="00257C3E" w:rsidP="00257C3E">
      <w:pPr>
        <w:pStyle w:val="Heading1"/>
        <w:adjustRightInd w:val="0"/>
        <w:snapToGrid w:val="0"/>
        <w:spacing w:before="0" w:line="240" w:lineRule="auto"/>
      </w:pPr>
      <w:r w:rsidRPr="00064121">
        <w:t xml:space="preserve">Unit </w:t>
      </w:r>
      <w:r>
        <w:t>9</w:t>
      </w:r>
      <w:r w:rsidRPr="00064121">
        <w:t>:</w:t>
      </w:r>
      <w:r>
        <w:t xml:space="preserve">  Gender and Leadership</w:t>
      </w:r>
    </w:p>
    <w:p w14:paraId="7AA13F50" w14:textId="61463FBE" w:rsidR="006A23CE" w:rsidRDefault="00257C3E">
      <w:r>
        <w:t>(No notes)</w:t>
      </w:r>
      <w:bookmarkStart w:id="5" w:name="_GoBack"/>
      <w:bookmarkEnd w:id="5"/>
    </w:p>
    <w:p w14:paraId="7F23D372" w14:textId="1C73B174" w:rsidR="006A23CE" w:rsidRDefault="006A23CE"/>
    <w:p w14:paraId="2EB2009B" w14:textId="77777777" w:rsidR="006A23CE" w:rsidRDefault="006A23CE" w:rsidP="006A23CE">
      <w:pPr>
        <w:pStyle w:val="Heading1"/>
        <w:adjustRightInd w:val="0"/>
        <w:snapToGrid w:val="0"/>
        <w:spacing w:before="0" w:line="240" w:lineRule="auto"/>
      </w:pPr>
      <w:r>
        <w:t>Unit 10:  Culture and Leadership</w:t>
      </w:r>
    </w:p>
    <w:p w14:paraId="1D6B7E7E" w14:textId="3FE068F6" w:rsidR="006A23CE" w:rsidRDefault="006A23CE"/>
    <w:p w14:paraId="4DCB72B8" w14:textId="77777777" w:rsidR="006A23CE" w:rsidRDefault="006A23CE" w:rsidP="006A23CE">
      <w:pPr>
        <w:pStyle w:val="Heading2"/>
        <w:adjustRightInd w:val="0"/>
        <w:snapToGrid w:val="0"/>
        <w:spacing w:before="0" w:line="240" w:lineRule="auto"/>
      </w:pPr>
      <w:r>
        <w:t>Topics</w:t>
      </w:r>
    </w:p>
    <w:p w14:paraId="10FCD6E9" w14:textId="77777777" w:rsidR="006A23CE" w:rsidRDefault="006A23CE" w:rsidP="006A23CE">
      <w:pPr>
        <w:adjustRightInd w:val="0"/>
        <w:snapToGrid w:val="0"/>
        <w:spacing w:after="0" w:line="240" w:lineRule="auto"/>
      </w:pPr>
    </w:p>
    <w:p w14:paraId="4ECD68DC" w14:textId="77777777" w:rsidR="006A23CE" w:rsidRDefault="006A23CE" w:rsidP="006A23CE">
      <w:pPr>
        <w:adjustRightInd w:val="0"/>
        <w:snapToGrid w:val="0"/>
        <w:spacing w:after="0" w:line="240" w:lineRule="auto"/>
      </w:pPr>
      <w:r>
        <w:t>This unit is divided into the following topics:</w:t>
      </w:r>
    </w:p>
    <w:p w14:paraId="393C8CF3" w14:textId="77777777" w:rsidR="006A23CE" w:rsidRDefault="006A23CE" w:rsidP="006A23CE">
      <w:pPr>
        <w:pStyle w:val="ListParagraph"/>
        <w:numPr>
          <w:ilvl w:val="0"/>
          <w:numId w:val="13"/>
        </w:numPr>
        <w:shd w:val="clear" w:color="auto" w:fill="FFFFFF" w:themeFill="background1"/>
        <w:spacing w:after="0" w:line="240" w:lineRule="auto"/>
      </w:pPr>
      <w:r>
        <w:t>Culture Defined</w:t>
      </w:r>
    </w:p>
    <w:p w14:paraId="62F815A0" w14:textId="77777777" w:rsidR="006A23CE" w:rsidRDefault="006A23CE" w:rsidP="006A23CE">
      <w:pPr>
        <w:pStyle w:val="ListParagraph"/>
        <w:numPr>
          <w:ilvl w:val="0"/>
          <w:numId w:val="13"/>
        </w:numPr>
        <w:shd w:val="clear" w:color="auto" w:fill="FFFFFF" w:themeFill="background1"/>
        <w:spacing w:after="0" w:line="240" w:lineRule="auto"/>
      </w:pPr>
      <w:r>
        <w:t>Related Concepts</w:t>
      </w:r>
    </w:p>
    <w:p w14:paraId="626282AD" w14:textId="77777777" w:rsidR="006A23CE" w:rsidRDefault="006A23CE" w:rsidP="006A23CE">
      <w:pPr>
        <w:pStyle w:val="ListParagraph"/>
        <w:numPr>
          <w:ilvl w:val="1"/>
          <w:numId w:val="13"/>
        </w:numPr>
        <w:shd w:val="clear" w:color="auto" w:fill="FFFFFF" w:themeFill="background1"/>
        <w:spacing w:after="0" w:line="240" w:lineRule="auto"/>
      </w:pPr>
      <w:r>
        <w:t>Ethnocentrism</w:t>
      </w:r>
    </w:p>
    <w:p w14:paraId="783C01BC" w14:textId="77777777" w:rsidR="006A23CE" w:rsidRDefault="006A23CE" w:rsidP="006A23CE">
      <w:pPr>
        <w:pStyle w:val="ListParagraph"/>
        <w:numPr>
          <w:ilvl w:val="1"/>
          <w:numId w:val="13"/>
        </w:numPr>
        <w:shd w:val="clear" w:color="auto" w:fill="FFFFFF" w:themeFill="background1"/>
        <w:spacing w:after="0" w:line="240" w:lineRule="auto"/>
      </w:pPr>
      <w:r>
        <w:t>Prejudice</w:t>
      </w:r>
    </w:p>
    <w:p w14:paraId="311B6FCD" w14:textId="77777777" w:rsidR="006A23CE" w:rsidRDefault="006A23CE" w:rsidP="006A23CE">
      <w:pPr>
        <w:pStyle w:val="ListParagraph"/>
        <w:numPr>
          <w:ilvl w:val="0"/>
          <w:numId w:val="13"/>
        </w:numPr>
        <w:shd w:val="clear" w:color="auto" w:fill="FFFFFF" w:themeFill="background1"/>
        <w:spacing w:after="0" w:line="240" w:lineRule="auto"/>
      </w:pPr>
      <w:r>
        <w:t>Dimensions of Culture</w:t>
      </w:r>
    </w:p>
    <w:p w14:paraId="049CD189" w14:textId="77777777" w:rsidR="006A23CE" w:rsidRDefault="006A23CE" w:rsidP="006A23CE">
      <w:pPr>
        <w:pStyle w:val="ListParagraph"/>
        <w:numPr>
          <w:ilvl w:val="0"/>
          <w:numId w:val="13"/>
        </w:numPr>
        <w:shd w:val="clear" w:color="auto" w:fill="FFFFFF" w:themeFill="background1"/>
        <w:spacing w:after="0" w:line="240" w:lineRule="auto"/>
      </w:pPr>
      <w:r>
        <w:t>Clusters of World Culture</w:t>
      </w:r>
    </w:p>
    <w:p w14:paraId="0F1F21E1" w14:textId="77777777" w:rsidR="006A23CE" w:rsidRDefault="006A23CE" w:rsidP="006A23CE">
      <w:pPr>
        <w:pStyle w:val="ListParagraph"/>
        <w:numPr>
          <w:ilvl w:val="0"/>
          <w:numId w:val="13"/>
        </w:numPr>
        <w:shd w:val="clear" w:color="auto" w:fill="FFFFFF" w:themeFill="background1"/>
        <w:spacing w:after="0" w:line="240" w:lineRule="auto"/>
      </w:pPr>
      <w:r>
        <w:t>Characteristics of Clusters</w:t>
      </w:r>
    </w:p>
    <w:p w14:paraId="3863758D" w14:textId="77777777" w:rsidR="006A23CE" w:rsidRDefault="006A23CE" w:rsidP="006A23CE">
      <w:pPr>
        <w:pStyle w:val="ListParagraph"/>
        <w:numPr>
          <w:ilvl w:val="0"/>
          <w:numId w:val="13"/>
        </w:numPr>
        <w:shd w:val="clear" w:color="auto" w:fill="FFFFFF" w:themeFill="background1"/>
        <w:spacing w:after="0" w:line="240" w:lineRule="auto"/>
      </w:pPr>
      <w:r>
        <w:t>Leadership Behaviour and Culture Clusters</w:t>
      </w:r>
    </w:p>
    <w:p w14:paraId="5AA180A2" w14:textId="77777777" w:rsidR="006A23CE" w:rsidRDefault="006A23CE" w:rsidP="006A23CE">
      <w:pPr>
        <w:pStyle w:val="ListParagraph"/>
        <w:numPr>
          <w:ilvl w:val="0"/>
          <w:numId w:val="13"/>
        </w:numPr>
        <w:shd w:val="clear" w:color="auto" w:fill="FFFFFF" w:themeFill="background1"/>
        <w:spacing w:after="0" w:line="240" w:lineRule="auto"/>
      </w:pPr>
      <w:r>
        <w:t>Universally Desirable and Undesirable Leadership Attributes.</w:t>
      </w:r>
    </w:p>
    <w:p w14:paraId="00D09B9A" w14:textId="77777777" w:rsidR="006A23CE" w:rsidRDefault="006A23CE" w:rsidP="006A23CE">
      <w:pPr>
        <w:pStyle w:val="ListParagraph"/>
        <w:shd w:val="clear" w:color="auto" w:fill="FFFFFF" w:themeFill="background1"/>
        <w:spacing w:after="0" w:line="240" w:lineRule="auto"/>
        <w:rPr>
          <w:i/>
          <w:iCs/>
          <w:color w:val="FF0000"/>
        </w:rPr>
      </w:pPr>
      <w:r>
        <w:rPr>
          <w:i/>
          <w:iCs/>
          <w:color w:val="FF0000"/>
        </w:rPr>
        <w:t>(Facilitator:  Please note that this is not restricted to leadership in different cultures.  This is universal leadership attributes).</w:t>
      </w:r>
    </w:p>
    <w:p w14:paraId="1F278042" w14:textId="53CCC335" w:rsidR="006A23CE" w:rsidRDefault="006A23CE"/>
    <w:p w14:paraId="7169B173" w14:textId="7EC989E0" w:rsidR="00257EDE" w:rsidRDefault="00257EDE"/>
    <w:p w14:paraId="613169BA" w14:textId="77777777" w:rsidR="00257EDE" w:rsidRDefault="00257EDE" w:rsidP="00257EDE">
      <w:pPr>
        <w:pStyle w:val="Heading4"/>
        <w:spacing w:before="0" w:line="240" w:lineRule="auto"/>
      </w:pPr>
      <w:r>
        <w:t>Activity 10.4:   Discussion Questions</w:t>
      </w:r>
    </w:p>
    <w:p w14:paraId="3FB1F975" w14:textId="77777777" w:rsidR="00257EDE" w:rsidRDefault="00257EDE" w:rsidP="00257EDE">
      <w:pPr>
        <w:spacing w:after="0" w:line="240" w:lineRule="auto"/>
      </w:pPr>
    </w:p>
    <w:p w14:paraId="29BBE522" w14:textId="77777777" w:rsidR="00257EDE" w:rsidRDefault="00257EDE" w:rsidP="00257EDE">
      <w:pPr>
        <w:spacing w:after="0" w:line="240" w:lineRule="auto"/>
        <w:rPr>
          <w:i/>
          <w:iCs/>
        </w:rPr>
      </w:pPr>
      <w:r>
        <w:lastRenderedPageBreak/>
        <w:t xml:space="preserve">The following are questions that you may be asked in your FAR Centre Learning Lab.  To prepare, be sure to read all Unit 10 materials and take notes in your Reflective Learning Journal. </w:t>
      </w:r>
      <w:r>
        <w:rPr>
          <w:i/>
          <w:iCs/>
        </w:rPr>
        <w:t>(Please note that your attendance and participation in class is worth 10% of your total course mark).</w:t>
      </w:r>
    </w:p>
    <w:p w14:paraId="285204D9" w14:textId="77777777" w:rsidR="00257EDE" w:rsidRDefault="00257EDE" w:rsidP="00257EDE">
      <w:pPr>
        <w:spacing w:after="0" w:line="240" w:lineRule="auto"/>
      </w:pPr>
    </w:p>
    <w:p w14:paraId="6D90B4D9" w14:textId="77777777" w:rsidR="00257EDE" w:rsidRDefault="00257EDE" w:rsidP="00257EDE">
      <w:pPr>
        <w:pStyle w:val="ListParagraph"/>
        <w:numPr>
          <w:ilvl w:val="0"/>
          <w:numId w:val="14"/>
        </w:numPr>
        <w:spacing w:after="0" w:line="240" w:lineRule="auto"/>
      </w:pPr>
      <w:r>
        <w:t>What does the word culture mean to you?</w:t>
      </w:r>
    </w:p>
    <w:p w14:paraId="6376D5A0" w14:textId="77777777" w:rsidR="00257EDE" w:rsidRDefault="00257EDE" w:rsidP="00257EDE">
      <w:pPr>
        <w:pStyle w:val="ListParagraph"/>
        <w:numPr>
          <w:ilvl w:val="0"/>
          <w:numId w:val="14"/>
        </w:numPr>
        <w:spacing w:after="0" w:line="240" w:lineRule="auto"/>
      </w:pPr>
      <w:bookmarkStart w:id="6" w:name="_Hlk13516378"/>
      <w:r>
        <w:t>Do you think ethnocentrism exists?  How prevalent do you think that is?</w:t>
      </w:r>
      <w:bookmarkEnd w:id="6"/>
    </w:p>
    <w:p w14:paraId="60EE516F" w14:textId="77777777" w:rsidR="00257EDE" w:rsidRDefault="00257EDE" w:rsidP="00257EDE">
      <w:pPr>
        <w:spacing w:after="0" w:line="240" w:lineRule="auto"/>
        <w:ind w:left="1080"/>
        <w:rPr>
          <w:i/>
          <w:iCs/>
          <w:color w:val="FF0000"/>
        </w:rPr>
      </w:pPr>
      <w:r>
        <w:rPr>
          <w:i/>
          <w:iCs/>
          <w:color w:val="FF0000"/>
        </w:rPr>
        <w:t>(Facilitator:  It is important that students admit ethnocentrism exists in all of us, albeit to difference degrees).</w:t>
      </w:r>
    </w:p>
    <w:p w14:paraId="31B70842" w14:textId="77777777" w:rsidR="00257EDE" w:rsidRDefault="00257EDE" w:rsidP="00257EDE">
      <w:pPr>
        <w:pStyle w:val="ListParagraph"/>
        <w:numPr>
          <w:ilvl w:val="0"/>
          <w:numId w:val="14"/>
        </w:numPr>
        <w:spacing w:after="0" w:line="240" w:lineRule="auto"/>
      </w:pPr>
      <w:r>
        <w:t>Do you think prejudice exist?  How prevalent do you think that is?</w:t>
      </w:r>
    </w:p>
    <w:p w14:paraId="55C4AC42" w14:textId="77777777" w:rsidR="00257EDE" w:rsidRDefault="00257EDE" w:rsidP="00257EDE">
      <w:pPr>
        <w:pStyle w:val="ListParagraph"/>
        <w:numPr>
          <w:ilvl w:val="0"/>
          <w:numId w:val="14"/>
        </w:numPr>
        <w:spacing w:after="0" w:line="240" w:lineRule="auto"/>
        <w:rPr>
          <w:i/>
          <w:iCs/>
          <w:color w:val="FF0000"/>
        </w:rPr>
      </w:pPr>
      <w:r>
        <w:rPr>
          <w:i/>
          <w:iCs/>
          <w:color w:val="FF0000"/>
        </w:rPr>
        <w:t>(Facilitator:  It is important that students admit ethnocentrism exists in all of us, albeit to difference degrees).</w:t>
      </w:r>
    </w:p>
    <w:p w14:paraId="75114979" w14:textId="77777777" w:rsidR="00257EDE" w:rsidRDefault="00257EDE" w:rsidP="00257EDE">
      <w:pPr>
        <w:pStyle w:val="ListParagraph"/>
        <w:numPr>
          <w:ilvl w:val="0"/>
          <w:numId w:val="14"/>
        </w:numPr>
        <w:spacing w:after="0" w:line="240" w:lineRule="auto"/>
      </w:pPr>
      <w:r>
        <w:t>What are the different dimensions of culture?  Discussion how the differences in different cultures.</w:t>
      </w:r>
    </w:p>
    <w:p w14:paraId="333C9D92" w14:textId="77777777" w:rsidR="00257EDE" w:rsidRDefault="00257EDE" w:rsidP="00257EDE">
      <w:pPr>
        <w:pStyle w:val="ListParagraph"/>
        <w:numPr>
          <w:ilvl w:val="0"/>
          <w:numId w:val="14"/>
        </w:numPr>
        <w:spacing w:after="0" w:line="240" w:lineRule="auto"/>
      </w:pPr>
      <w:r>
        <w:t>What do we mean when we say culture clusters?  Discuss the similarities and differences.</w:t>
      </w:r>
    </w:p>
    <w:p w14:paraId="3775B232" w14:textId="77777777" w:rsidR="00257EDE" w:rsidRDefault="00257EDE" w:rsidP="00257EDE">
      <w:pPr>
        <w:pStyle w:val="ListParagraph"/>
        <w:numPr>
          <w:ilvl w:val="0"/>
          <w:numId w:val="14"/>
        </w:numPr>
        <w:spacing w:after="0" w:line="240" w:lineRule="auto"/>
      </w:pPr>
      <w:r>
        <w:t>What are the leadership behaviours in different culture clusters?  Why is this important when we are leading across cultures?</w:t>
      </w:r>
    </w:p>
    <w:p w14:paraId="3941FEEF" w14:textId="77777777" w:rsidR="00257EDE" w:rsidRDefault="00257EDE" w:rsidP="00257EDE">
      <w:pPr>
        <w:spacing w:after="0" w:line="240" w:lineRule="auto"/>
        <w:ind w:left="360"/>
      </w:pPr>
    </w:p>
    <w:p w14:paraId="14BB5562" w14:textId="77777777" w:rsidR="00257EDE" w:rsidRDefault="00257EDE"/>
    <w:sectPr w:rsidR="00257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1D7A"/>
    <w:multiLevelType w:val="hybridMultilevel"/>
    <w:tmpl w:val="BE382388"/>
    <w:lvl w:ilvl="0" w:tplc="04090001">
      <w:start w:val="1"/>
      <w:numFmt w:val="bullet"/>
      <w:lvlText w:val=""/>
      <w:lvlJc w:val="left"/>
      <w:pPr>
        <w:ind w:left="1080" w:hanging="360"/>
      </w:pPr>
      <w:rPr>
        <w:rFonts w:ascii="Symbol" w:hAnsi="Symbol" w:hint="default"/>
      </w:rPr>
    </w:lvl>
    <w:lvl w:ilvl="1" w:tplc="E1308C88">
      <w:start w:val="1"/>
      <w:numFmt w:val="decimal"/>
      <w:lvlText w:val="%2."/>
      <w:lvlJc w:val="left"/>
      <w:pPr>
        <w:ind w:left="1440" w:hanging="360"/>
      </w:pPr>
      <w:rPr>
        <w:rFonts w:hint="default"/>
        <w:color w:val="auto"/>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FE3107"/>
    <w:multiLevelType w:val="hybridMultilevel"/>
    <w:tmpl w:val="0C628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83946"/>
    <w:multiLevelType w:val="hybridMultilevel"/>
    <w:tmpl w:val="1EC60820"/>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476562"/>
    <w:multiLevelType w:val="hybridMultilevel"/>
    <w:tmpl w:val="39FA9DE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185783F"/>
    <w:multiLevelType w:val="hybridMultilevel"/>
    <w:tmpl w:val="C1FC67DA"/>
    <w:lvl w:ilvl="0" w:tplc="130E3D46">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5" w15:restartNumberingAfterBreak="0">
    <w:nsid w:val="35AC4795"/>
    <w:multiLevelType w:val="hybridMultilevel"/>
    <w:tmpl w:val="EA9CE492"/>
    <w:lvl w:ilvl="0" w:tplc="10090001">
      <w:start w:val="1"/>
      <w:numFmt w:val="bullet"/>
      <w:lvlText w:val=""/>
      <w:lvlJc w:val="left"/>
      <w:pPr>
        <w:ind w:left="720" w:hanging="360"/>
      </w:pPr>
      <w:rPr>
        <w:rFonts w:ascii="Symbol" w:hAnsi="Symbol" w:hint="default"/>
      </w:rPr>
    </w:lvl>
    <w:lvl w:ilvl="1" w:tplc="47808EB6">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4D1FBE"/>
    <w:multiLevelType w:val="hybridMultilevel"/>
    <w:tmpl w:val="C424367E"/>
    <w:lvl w:ilvl="0" w:tplc="04090001">
      <w:start w:val="1"/>
      <w:numFmt w:val="bullet"/>
      <w:lvlText w:val=""/>
      <w:lvlJc w:val="left"/>
      <w:pPr>
        <w:ind w:left="108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80254F"/>
    <w:multiLevelType w:val="hybridMultilevel"/>
    <w:tmpl w:val="9F724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742629"/>
    <w:multiLevelType w:val="hybridMultilevel"/>
    <w:tmpl w:val="53C081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F64FC3"/>
    <w:multiLevelType w:val="hybridMultilevel"/>
    <w:tmpl w:val="6414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445EE"/>
    <w:multiLevelType w:val="hybridMultilevel"/>
    <w:tmpl w:val="1EA63D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51D5243E"/>
    <w:multiLevelType w:val="hybridMultilevel"/>
    <w:tmpl w:val="C26C1B6A"/>
    <w:lvl w:ilvl="0" w:tplc="04090001">
      <w:start w:val="1"/>
      <w:numFmt w:val="bullet"/>
      <w:lvlText w:val=""/>
      <w:lvlJc w:val="left"/>
      <w:pPr>
        <w:ind w:left="765"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FB15CA6"/>
    <w:multiLevelType w:val="hybridMultilevel"/>
    <w:tmpl w:val="C480F2D2"/>
    <w:lvl w:ilvl="0" w:tplc="04090001">
      <w:start w:val="1"/>
      <w:numFmt w:val="bullet"/>
      <w:lvlText w:val=""/>
      <w:lvlJc w:val="left"/>
      <w:pPr>
        <w:ind w:left="108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F756F6"/>
    <w:multiLevelType w:val="hybridMultilevel"/>
    <w:tmpl w:val="B6846894"/>
    <w:lvl w:ilvl="0" w:tplc="04090001">
      <w:start w:val="1"/>
      <w:numFmt w:val="bullet"/>
      <w:lvlText w:val=""/>
      <w:lvlJc w:val="left"/>
      <w:pPr>
        <w:ind w:left="108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96B7291"/>
    <w:multiLevelType w:val="hybridMultilevel"/>
    <w:tmpl w:val="EBFCC8A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9"/>
  </w:num>
  <w:num w:numId="4">
    <w:abstractNumId w:val="8"/>
  </w:num>
  <w:num w:numId="5">
    <w:abstractNumId w:val="5"/>
  </w:num>
  <w:num w:numId="6">
    <w:abstractNumId w:val="0"/>
  </w:num>
  <w:num w:numId="7">
    <w:abstractNumId w:val="13"/>
  </w:num>
  <w:num w:numId="8">
    <w:abstractNumId w:val="11"/>
  </w:num>
  <w:num w:numId="9">
    <w:abstractNumId w:val="3"/>
  </w:num>
  <w:num w:numId="10">
    <w:abstractNumId w:val="7"/>
  </w:num>
  <w:num w:numId="11">
    <w:abstractNumId w:val="12"/>
  </w:num>
  <w:num w:numId="12">
    <w:abstractNumId w:val="14"/>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42"/>
    <w:rsid w:val="00077756"/>
    <w:rsid w:val="00163E80"/>
    <w:rsid w:val="00167978"/>
    <w:rsid w:val="00177414"/>
    <w:rsid w:val="00257C3E"/>
    <w:rsid w:val="00257EDE"/>
    <w:rsid w:val="002F7DBD"/>
    <w:rsid w:val="00344048"/>
    <w:rsid w:val="00355D9E"/>
    <w:rsid w:val="00663587"/>
    <w:rsid w:val="006A23CE"/>
    <w:rsid w:val="007F1F28"/>
    <w:rsid w:val="00801342"/>
    <w:rsid w:val="00AE5DD0"/>
    <w:rsid w:val="00B80ADE"/>
    <w:rsid w:val="00DF1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3FC0"/>
  <w15:chartTrackingRefBased/>
  <w15:docId w15:val="{1CCB5248-5C6F-496C-A63D-7BECD6CB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34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CA"/>
    </w:rPr>
  </w:style>
  <w:style w:type="paragraph" w:styleId="Heading2">
    <w:name w:val="heading 2"/>
    <w:basedOn w:val="Normal"/>
    <w:next w:val="Normal"/>
    <w:link w:val="Heading2Char"/>
    <w:uiPriority w:val="9"/>
    <w:semiHidden/>
    <w:unhideWhenUsed/>
    <w:qFormat/>
    <w:rsid w:val="00801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40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42"/>
    <w:rPr>
      <w:rFonts w:asciiTheme="majorHAnsi" w:eastAsiaTheme="majorEastAsia" w:hAnsiTheme="majorHAnsi" w:cstheme="majorBidi"/>
      <w:b/>
      <w:bCs/>
      <w:color w:val="2F5496" w:themeColor="accent1" w:themeShade="BF"/>
      <w:sz w:val="28"/>
      <w:szCs w:val="28"/>
      <w:lang w:eastAsia="en-CA"/>
    </w:rPr>
  </w:style>
  <w:style w:type="character" w:customStyle="1" w:styleId="Heading2Char">
    <w:name w:val="Heading 2 Char"/>
    <w:basedOn w:val="DefaultParagraphFont"/>
    <w:link w:val="Heading2"/>
    <w:uiPriority w:val="9"/>
    <w:semiHidden/>
    <w:rsid w:val="00801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1342"/>
    <w:pPr>
      <w:spacing w:after="200" w:line="276" w:lineRule="auto"/>
      <w:ind w:left="720"/>
      <w:contextualSpacing/>
    </w:pPr>
    <w:rPr>
      <w:rFonts w:eastAsiaTheme="minorEastAsia"/>
      <w:lang w:eastAsia="en-CA"/>
    </w:rPr>
  </w:style>
  <w:style w:type="character" w:customStyle="1" w:styleId="Heading4Char">
    <w:name w:val="Heading 4 Char"/>
    <w:basedOn w:val="DefaultParagraphFont"/>
    <w:link w:val="Heading4"/>
    <w:uiPriority w:val="9"/>
    <w:semiHidden/>
    <w:rsid w:val="0034404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4404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rsid w:val="00B80ADE"/>
    <w:rPr>
      <w:color w:val="0563C1" w:themeColor="hyperlink"/>
      <w:u w:val="single"/>
    </w:rPr>
  </w:style>
  <w:style w:type="paragraph" w:styleId="BalloonText">
    <w:name w:val="Balloon Text"/>
    <w:basedOn w:val="Normal"/>
    <w:link w:val="BalloonTextChar"/>
    <w:uiPriority w:val="99"/>
    <w:semiHidden/>
    <w:unhideWhenUsed/>
    <w:rsid w:val="00077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756"/>
    <w:rPr>
      <w:rFonts w:ascii="Segoe UI" w:hAnsi="Segoe UI" w:cs="Segoe UI"/>
      <w:sz w:val="18"/>
      <w:szCs w:val="18"/>
    </w:rPr>
  </w:style>
  <w:style w:type="paragraph" w:styleId="CommentText">
    <w:name w:val="annotation text"/>
    <w:basedOn w:val="Normal"/>
    <w:link w:val="CommentTextChar"/>
    <w:uiPriority w:val="99"/>
    <w:semiHidden/>
    <w:unhideWhenUsed/>
    <w:rsid w:val="006A23CE"/>
    <w:pPr>
      <w:spacing w:after="200" w:line="240" w:lineRule="auto"/>
    </w:pPr>
    <w:rPr>
      <w:rFonts w:eastAsiaTheme="minorEastAsia"/>
      <w:sz w:val="20"/>
      <w:szCs w:val="20"/>
      <w:lang w:eastAsia="en-CA"/>
    </w:rPr>
  </w:style>
  <w:style w:type="character" w:customStyle="1" w:styleId="CommentTextChar">
    <w:name w:val="Comment Text Char"/>
    <w:basedOn w:val="DefaultParagraphFont"/>
    <w:link w:val="CommentText"/>
    <w:uiPriority w:val="99"/>
    <w:semiHidden/>
    <w:rsid w:val="006A23CE"/>
    <w:rPr>
      <w:rFonts w:eastAsiaTheme="minorEastAsia"/>
      <w:sz w:val="20"/>
      <w:szCs w:val="20"/>
      <w:lang w:eastAsia="en-CA"/>
    </w:rPr>
  </w:style>
  <w:style w:type="character" w:styleId="CommentReference">
    <w:name w:val="annotation reference"/>
    <w:basedOn w:val="DefaultParagraphFont"/>
    <w:uiPriority w:val="99"/>
    <w:semiHidden/>
    <w:unhideWhenUsed/>
    <w:rsid w:val="006A23CE"/>
    <w:rPr>
      <w:sz w:val="16"/>
      <w:szCs w:val="16"/>
    </w:rPr>
  </w:style>
  <w:style w:type="paragraph" w:styleId="Title">
    <w:name w:val="Title"/>
    <w:basedOn w:val="Normal"/>
    <w:next w:val="Normal"/>
    <w:link w:val="TitleChar"/>
    <w:uiPriority w:val="10"/>
    <w:qFormat/>
    <w:rsid w:val="00257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3E"/>
    <w:rPr>
      <w:rFonts w:asciiTheme="majorHAnsi" w:eastAsiaTheme="majorEastAsia" w:hAnsiTheme="majorHAnsi" w:cstheme="majorBidi"/>
      <w:spacing w:val="-10"/>
      <w:kern w:val="28"/>
      <w:sz w:val="56"/>
      <w:szCs w:val="56"/>
    </w:rPr>
  </w:style>
  <w:style w:type="table" w:customStyle="1" w:styleId="TableGrid2">
    <w:name w:val="Table Grid2"/>
    <w:basedOn w:val="TableNormal"/>
    <w:next w:val="TableGrid"/>
    <w:rsid w:val="00257C3E"/>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5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4083">
      <w:bodyDiv w:val="1"/>
      <w:marLeft w:val="0"/>
      <w:marRight w:val="0"/>
      <w:marTop w:val="0"/>
      <w:marBottom w:val="0"/>
      <w:divBdr>
        <w:top w:val="none" w:sz="0" w:space="0" w:color="auto"/>
        <w:left w:val="none" w:sz="0" w:space="0" w:color="auto"/>
        <w:bottom w:val="none" w:sz="0" w:space="0" w:color="auto"/>
        <w:right w:val="none" w:sz="0" w:space="0" w:color="auto"/>
      </w:divBdr>
    </w:div>
    <w:div w:id="377356800">
      <w:bodyDiv w:val="1"/>
      <w:marLeft w:val="0"/>
      <w:marRight w:val="0"/>
      <w:marTop w:val="0"/>
      <w:marBottom w:val="0"/>
      <w:divBdr>
        <w:top w:val="none" w:sz="0" w:space="0" w:color="auto"/>
        <w:left w:val="none" w:sz="0" w:space="0" w:color="auto"/>
        <w:bottom w:val="none" w:sz="0" w:space="0" w:color="auto"/>
        <w:right w:val="none" w:sz="0" w:space="0" w:color="auto"/>
      </w:divBdr>
    </w:div>
    <w:div w:id="419300016">
      <w:bodyDiv w:val="1"/>
      <w:marLeft w:val="0"/>
      <w:marRight w:val="0"/>
      <w:marTop w:val="0"/>
      <w:marBottom w:val="0"/>
      <w:divBdr>
        <w:top w:val="none" w:sz="0" w:space="0" w:color="auto"/>
        <w:left w:val="none" w:sz="0" w:space="0" w:color="auto"/>
        <w:bottom w:val="none" w:sz="0" w:space="0" w:color="auto"/>
        <w:right w:val="none" w:sz="0" w:space="0" w:color="auto"/>
      </w:divBdr>
    </w:div>
    <w:div w:id="895942894">
      <w:bodyDiv w:val="1"/>
      <w:marLeft w:val="0"/>
      <w:marRight w:val="0"/>
      <w:marTop w:val="0"/>
      <w:marBottom w:val="0"/>
      <w:divBdr>
        <w:top w:val="none" w:sz="0" w:space="0" w:color="auto"/>
        <w:left w:val="none" w:sz="0" w:space="0" w:color="auto"/>
        <w:bottom w:val="none" w:sz="0" w:space="0" w:color="auto"/>
        <w:right w:val="none" w:sz="0" w:space="0" w:color="auto"/>
      </w:divBdr>
    </w:div>
    <w:div w:id="1197154204">
      <w:bodyDiv w:val="1"/>
      <w:marLeft w:val="0"/>
      <w:marRight w:val="0"/>
      <w:marTop w:val="0"/>
      <w:marBottom w:val="0"/>
      <w:divBdr>
        <w:top w:val="none" w:sz="0" w:space="0" w:color="auto"/>
        <w:left w:val="none" w:sz="0" w:space="0" w:color="auto"/>
        <w:bottom w:val="none" w:sz="0" w:space="0" w:color="auto"/>
        <w:right w:val="none" w:sz="0" w:space="0" w:color="auto"/>
      </w:divBdr>
    </w:div>
    <w:div w:id="1946157902">
      <w:bodyDiv w:val="1"/>
      <w:marLeft w:val="0"/>
      <w:marRight w:val="0"/>
      <w:marTop w:val="0"/>
      <w:marBottom w:val="0"/>
      <w:divBdr>
        <w:top w:val="none" w:sz="0" w:space="0" w:color="auto"/>
        <w:left w:val="none" w:sz="0" w:space="0" w:color="auto"/>
        <w:bottom w:val="none" w:sz="0" w:space="0" w:color="auto"/>
        <w:right w:val="none" w:sz="0" w:space="0" w:color="auto"/>
      </w:divBdr>
    </w:div>
    <w:div w:id="20310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JnJ_fTYofQ" TargetMode="External"/><Relationship Id="rId3" Type="http://schemas.openxmlformats.org/officeDocument/2006/relationships/settings" Target="settings.xml"/><Relationship Id="rId7" Type="http://schemas.openxmlformats.org/officeDocument/2006/relationships/hyperlink" Target="https://www.youtube.com/watch?v=GSayMXTaQ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knzSWDcUgA" TargetMode="External"/><Relationship Id="rId5" Type="http://schemas.openxmlformats.org/officeDocument/2006/relationships/hyperlink" Target="https://www.youtube.com/watch?v=Ur8_IUldv-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warnock</dc:creator>
  <cp:keywords/>
  <dc:description/>
  <cp:lastModifiedBy>kelly warnock</cp:lastModifiedBy>
  <cp:revision>6</cp:revision>
  <dcterms:created xsi:type="dcterms:W3CDTF">2019-08-12T18:00:00Z</dcterms:created>
  <dcterms:modified xsi:type="dcterms:W3CDTF">2019-10-23T20:59:00Z</dcterms:modified>
</cp:coreProperties>
</file>