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68.png" ContentType="image/png"/>
  <Override PartName="/word/media/rId90.jpg" ContentType="image/jpeg"/>
  <Override PartName="/word/media/rId103.png" ContentType="image/png"/>
  <Override PartName="/word/media/rId55.png" ContentType="image/png"/>
  <Override PartName="/word/media/rId62.png" ContentType="image/png"/>
  <Override PartName="/word/media/rId52.png" ContentType="image/png"/>
  <Override PartName="/word/media/rId81.png" ContentType="image/png"/>
  <Override PartName="/word/media/rId109.png" ContentType="image/png"/>
  <Override PartName="/word/media/rId115.png" ContentType="image/png"/>
  <Override PartName="/word/media/rId183.png" ContentType="image/png"/>
  <Override PartName="/word/media/rId186.png" ContentType="image/png"/>
  <Override PartName="/word/media/rId189.png" ContentType="image/png"/>
  <Override PartName="/word/media/rId119.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43.png" ContentType="image/png"/>
  <Override PartName="/word/media/rId224.png" ContentType="image/png"/>
  <Override PartName="/word/media/rId221.png" ContentType="image/png"/>
  <Override PartName="/word/media/rId227.png" ContentType="image/png"/>
  <Override PartName="/word/media/rId214.png" ContentType="image/png"/>
  <Override PartName="/word/media/rId217.png" ContentType="image/png"/>
  <Override PartName="/word/media/rId308.jpg" ContentType="image/jpeg"/>
  <Override PartName="/word/media/rId279.png" ContentType="image/png"/>
  <Override PartName="/word/media/rId332.jpg" ContentType="image/jpeg"/>
  <Override PartName="/word/media/rId316.png" ContentType="image/png"/>
  <Override PartName="/word/media/rId350.png" ContentType="image/png"/>
  <Override PartName="/word/media/rId4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Feb</w:t>
      </w:r>
      <w:r>
        <w:t xml:space="preserve"> </w:t>
      </w:r>
      <w:r>
        <w:t xml:space="preserve">6,</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numPr>
          <w:ilvl w:val="0"/>
          <w:numId w:val="1008"/>
        </w:numPr>
      </w:pPr>
      <w:r>
        <w:t xml:space="preserve">Three specific goals you have for this course.</w:t>
      </w:r>
    </w:p>
    <w:p>
      <w:pPr>
        <w:numPr>
          <w:ilvl w:val="0"/>
          <w:numId w:val="1008"/>
        </w:numPr>
      </w:pPr>
      <w:r>
        <w:t xml:space="preserve">One potential challenge and how you plan to address it.</w:t>
      </w:r>
    </w:p>
    <w:p>
      <w:pPr>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 [governmentofbritishcolumbiaPostsecondaryDigitalLearning,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C:\Users\kelly.marjanovic\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add the Obsidian H5P [h5p id=</w:t>
            </w:r>
            <w:r>
              <w:t xml:space="preserve">“</w:t>
            </w:r>
            <w:r>
              <w:t xml:space="preserve">625</w:t>
            </w:r>
            <w:r>
              <w:t xml:space="preserve">”</w:t>
            </w:r>
            <w:r>
              <w:t xml:space="preserve">]</w:t>
            </w:r>
          </w:p>
        </w:tc>
      </w:tr>
    </w:tbl>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C:\Users\kelly.marjanovic\AppData\Local\Programs\Quarto\share\formats\docx\important.png" id="5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deleting activity as it is a part of the h5p</w:t>
            </w:r>
          </w:p>
        </w:tc>
      </w:tr>
    </w:tbl>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51">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53" name="Picture"/>
            <a:graphic>
              <a:graphicData uri="http://schemas.openxmlformats.org/drawingml/2006/picture">
                <pic:pic>
                  <pic:nvPicPr>
                    <pic:cNvPr descr="assets/u1/vault-contents.png" id="54" name="Picture"/>
                    <pic:cNvPicPr>
                      <a:picLocks noChangeArrowheads="1" noChangeAspect="1"/>
                    </pic:cNvPicPr>
                  </pic:nvPicPr>
                  <pic:blipFill>
                    <a:blip r:embed="rId52"/>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w:t>
      </w:r>
      <w:r>
        <w:t xml:space="preserve">Open another vault</w:t>
      </w:r>
      <w:r>
        <w:t xml:space="preserve">”</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6" name="Picture"/>
            <a:graphic>
              <a:graphicData uri="http://schemas.openxmlformats.org/drawingml/2006/picture">
                <pic:pic>
                  <pic:nvPicPr>
                    <pic:cNvPr descr="assets/u1/obsidian2.png" id="57" name="Picture"/>
                    <pic:cNvPicPr>
                      <a:picLocks noChangeArrowheads="1" noChangeAspect="1"/>
                    </pic:cNvPicPr>
                  </pic:nvPicPr>
                  <pic:blipFill>
                    <a:blip r:embed="rId55"/>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w:t>
      </w:r>
      <w:r>
        <w:t xml:space="preserve">Trust author and enable plugins</w:t>
      </w:r>
      <w:r>
        <w:t xml:space="preserve">”</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C:\Users\kelly.marjanovic\AppData\Local\Programs\Quarto\share\formats\docx\important.png" id="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60">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(2010)</w:t>
      </w:r>
    </w:p>
    <w:p>
      <w:pPr>
        <w:pStyle w:val="BodyText"/>
      </w:pPr>
      <w:hyperlink r:id="rId61">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63" name="Picture"/>
            <a:graphic>
              <a:graphicData uri="http://schemas.openxmlformats.org/drawingml/2006/picture">
                <pic:pic>
                  <pic:nvPicPr>
                    <pic:cNvPr descr="assets/u1/tdn.png" id="64" name="Picture"/>
                    <pic:cNvPicPr>
                      <a:picLocks noChangeArrowheads="1" noChangeAspect="1"/>
                    </pic:cNvPicPr>
                  </pic:nvPicPr>
                  <pic:blipFill>
                    <a:blip r:embed="rId62"/>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 Click here for the basic Markdown syntax (n.d.).</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5">
        <w:r>
          <w:rPr>
            <w:rStyle w:val="Hyperlink"/>
          </w:rPr>
          <w:t xml:space="preserve">Wikipedia’s definition</w:t>
        </w:r>
      </w:hyperlink>
      <w:r>
        <w:t xml:space="preserve"> </w:t>
      </w:r>
      <w:r>
        <w:t xml:space="preserve">(2024) of digital literacy—is this a good description?</w:t>
      </w:r>
    </w:p>
    <w:p>
      <w:pPr>
        <w:pStyle w:val="Compact"/>
        <w:numPr>
          <w:ilvl w:val="0"/>
          <w:numId w:val="1025"/>
        </w:numPr>
      </w:pPr>
      <w:r>
        <w:t xml:space="preserve">Scan the #diglit or #digital-literacy hashtags on</w:t>
      </w:r>
      <w:r>
        <w:t xml:space="preserve"> </w:t>
      </w:r>
      <w:hyperlink r:id="rId66">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7">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9" name="Picture"/>
            <a:graphic>
              <a:graphicData uri="http://schemas.openxmlformats.org/drawingml/2006/picture">
                <pic:pic>
                  <pic:nvPicPr>
                    <pic:cNvPr descr="assets/u1/7-digital-literacy-elements.png" id="70" name="Picture"/>
                    <pic:cNvPicPr>
                      <a:picLocks noChangeArrowheads="1" noChangeAspect="1"/>
                    </pic:cNvPicPr>
                  </pic:nvPicPr>
                  <pic:blipFill>
                    <a:blip r:embed="rId68"/>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71">
        <w:r>
          <w:rPr>
            <w:rStyle w:val="Hyperlink"/>
            <w:i/>
            <w:iCs/>
          </w:rPr>
          <w:t xml:space="preserve">Quick Guide - Developing Students’ Digital Literacy</w:t>
        </w:r>
      </w:hyperlink>
      <w:r>
        <w:t xml:space="preserve">,</w:t>
      </w:r>
      <w:r>
        <w:t xml:space="preserve">”</w:t>
      </w:r>
      <w:r>
        <w:t xml:space="preserve"> </w:t>
      </w:r>
      <w:r>
        <w:t xml:space="preserve">by Jisc Digital Experience Insights, n.d., p. 2, .</w:t>
      </w:r>
      <w:r>
        <w:t xml:space="preserve"> </w:t>
      </w:r>
      <w:hyperlink r:id="rId72">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3">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4">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w:t>
      </w:r>
      <w:r>
        <w:t xml:space="preserve">digital literacy self-assessment</w:t>
      </w:r>
      <w:r>
        <w:t xml:space="preserve">”</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5">
        <w:r>
          <w:rPr>
            <w:rStyle w:val="Hyperlink"/>
          </w:rPr>
          <w:t xml:space="preserve">Digital Literacy Self-Assessment</w:t>
        </w:r>
      </w:hyperlink>
      <w:r>
        <w:t xml:space="preserve"> </w:t>
      </w:r>
      <w:r>
        <w:t xml:space="preserve">(n.d.) 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6">
        <w:r>
          <w:rPr>
            <w:rStyle w:val="Hyperlink"/>
          </w:rPr>
          <w:t xml:space="preserve">Digital Literacy Self-Assessment Tool</w:t>
        </w:r>
      </w:hyperlink>
      <w:r>
        <w:t xml:space="preserve"> </w:t>
      </w:r>
      <w:r>
        <w:t xml:space="preserve">(2020) 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7">
        <w:r>
          <w:rPr>
            <w:rStyle w:val="Hyperlink"/>
          </w:rPr>
          <w:t xml:space="preserve">Digital Literacies Toolkit</w:t>
        </w:r>
      </w:hyperlink>
      <w:r>
        <w:t xml:space="preserve"> </w:t>
      </w:r>
      <w:r>
        <w:t xml:space="preserve">(n.d.) 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8">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9">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80">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82" name="Picture"/>
            <a:graphic>
              <a:graphicData uri="http://schemas.openxmlformats.org/drawingml/2006/picture">
                <pic:pic>
                  <pic:nvPicPr>
                    <pic:cNvPr descr="assets/u1/vr-diagram-2.png" id="83" name="Picture"/>
                    <pic:cNvPicPr>
                      <a:picLocks noChangeArrowheads="1" noChangeAspect="1"/>
                    </pic:cNvPicPr>
                  </pic:nvPicPr>
                  <pic:blipFill>
                    <a:blip r:embed="rId81"/>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4">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r>
        <w:rPr>
          <w:i/>
          <w:iCs/>
        </w:rPr>
        <w:t xml:space="preserv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5">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6">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7">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8">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9">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800350"/>
            <wp:effectExtent b="0" l="0" r="0" t="0"/>
            <wp:docPr descr="" title="" id="91" name="Picture"/>
            <a:graphic>
              <a:graphicData uri="http://schemas.openxmlformats.org/drawingml/2006/picture">
                <pic:pic>
                  <pic:nvPicPr>
                    <pic:cNvPr descr="assets/u1/brute.jpg" id="92" name="Picture"/>
                    <pic:cNvPicPr>
                      <a:picLocks noChangeArrowheads="1" noChangeAspect="1"/>
                    </pic:cNvPicPr>
                  </pic:nvPicPr>
                  <pic:blipFill>
                    <a:blip r:embed="rId90"/>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3">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4">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5">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6">
        <w:r>
          <w:rPr>
            <w:rStyle w:val="Hyperlink"/>
          </w:rPr>
          <w:t xml:space="preserve">password manager options</w:t>
        </w:r>
      </w:hyperlink>
      <w:r>
        <w:t xml:space="preserve">. Some widely used proprietary options include</w:t>
      </w:r>
      <w:r>
        <w:t xml:space="preserve"> </w:t>
      </w:r>
      <w:hyperlink r:id="rId97">
        <w:r>
          <w:rPr>
            <w:rStyle w:val="Hyperlink"/>
          </w:rPr>
          <w:t xml:space="preserve">Lastpass</w:t>
        </w:r>
      </w:hyperlink>
      <w:r>
        <w:t xml:space="preserve"> </w:t>
      </w:r>
      <w:r>
        <w:t xml:space="preserve">and</w:t>
      </w:r>
      <w:r>
        <w:t xml:space="preserve"> </w:t>
      </w:r>
      <w:hyperlink r:id="rId98">
        <w:r>
          <w:rPr>
            <w:rStyle w:val="Hyperlink"/>
          </w:rPr>
          <w:t xml:space="preserve">1password</w:t>
        </w:r>
      </w:hyperlink>
      <w:r>
        <w:t xml:space="preserve">. Open source options also exist, such as</w:t>
      </w:r>
      <w:r>
        <w:t xml:space="preserve"> </w:t>
      </w:r>
      <w:hyperlink r:id="rId99">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7">
        <w:r>
          <w:rPr>
            <w:rStyle w:val="Hyperlink"/>
          </w:rPr>
          <w:t xml:space="preserve">Lastpass</w:t>
        </w:r>
      </w:hyperlink>
      <w:r>
        <w:t xml:space="preserve">,</w:t>
      </w:r>
      <w:r>
        <w:t xml:space="preserve"> </w:t>
      </w:r>
      <w:hyperlink r:id="rId98">
        <w:r>
          <w:rPr>
            <w:rStyle w:val="Hyperlink"/>
          </w:rPr>
          <w:t xml:space="preserve">1password</w:t>
        </w:r>
      </w:hyperlink>
      <w:r>
        <w:t xml:space="preserve">, or the free password manager,</w:t>
      </w:r>
      <w:r>
        <w:t xml:space="preserve"> </w:t>
      </w:r>
      <w:hyperlink r:id="rId99">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100">
        <w:r>
          <w:rPr>
            <w:rStyle w:val="Hyperlink"/>
            <w:i/>
            <w:iCs/>
          </w:rPr>
          <w:t xml:space="preserve">How to Start Using a Password Manager</w:t>
        </w:r>
      </w:hyperlink>
      <w:r>
        <w:t xml:space="preserve"> </w:t>
      </w:r>
      <w:r>
        <w:t xml:space="preserve">(2021).</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101">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102">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4" name="Picture"/>
            <a:graphic>
              <a:graphicData uri="http://schemas.openxmlformats.org/drawingml/2006/picture">
                <pic:pic>
                  <pic:nvPicPr>
                    <pic:cNvPr descr="assets/u1/obsidian1.png" id="105" name="Picture"/>
                    <pic:cNvPicPr>
                      <a:picLocks noChangeArrowheads="1" noChangeAspect="1"/>
                    </pic:cNvPicPr>
                  </pic:nvPicPr>
                  <pic:blipFill>
                    <a:blip r:embed="rId103"/>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hyperlink r:id="rId106">
        <w:r>
          <w:rPr>
            <w:rStyle w:val="Hyperlink"/>
          </w:rPr>
          <w:t xml:space="preserve">https://create.twu.ca/h5p/wp-admin/admin-ajax.php?action=h5p_embed&amp;id=651</w:t>
        </w:r>
      </w:hyperlink>
    </w:p>
    <w:p>
      <w:pPr>
        <w:pStyle w:val="BodyText"/>
      </w:pPr>
      <w:r>
        <w:rPr>
          <w:color w:val="f7a474"/>
          <w:sz w:val="24"/>
          <w:szCs w:val="24"/>
          <w:b/>
        </w:rPr>
        <w:t>
          <w:r>
            <w:t xml:space="preserve">&lt;End checking-your-learning&gt;</w:t>
          </w:r>
        </w:t>
      </w:r>
    </w:p>
    <w:p>
      <w:pPr>
        <w:pStyle w:val="Heading3"/>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Learning Outcomes</w:t>
      </w:r>
    </w:p>
    <w:p>
      <w:pPr>
        <w:pStyle w:val="FirstParagraph"/>
      </w:pPr>
      <w:r>
        <w:t xml:space="preserve">When you have completed this unit you will be able to:</w:t>
      </w:r>
    </w:p>
    <w:p>
      <w:pPr>
        <w:numPr>
          <w:ilvl w:val="0"/>
          <w:numId w:val="1049"/>
        </w:numPr>
      </w:pPr>
      <w:r>
        <w:t xml:space="preserve">Develop effective search strategies to locate scholarly resources using various academic databases and online repositories</w:t>
      </w:r>
    </w:p>
    <w:p>
      <w:pPr>
        <w:numPr>
          <w:ilvl w:val="0"/>
          <w:numId w:val="1049"/>
        </w:numPr>
      </w:pPr>
      <w:r>
        <w:t xml:space="preserve">Apply strategies to assess, analyze, and evaluate the reliability of resources, including reporting in the mass media</w:t>
      </w:r>
    </w:p>
    <w:p>
      <w:pPr>
        <w:numPr>
          <w:ilvl w:val="0"/>
          <w:numId w:val="1049"/>
        </w:numPr>
      </w:pPr>
      <w:r>
        <w:t xml:space="preserve">Utilize citation management tools effectively to organize references, generate bibliographies, and streamline the citation process</w:t>
      </w:r>
    </w:p>
    <w:p>
      <w:pPr>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7">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8">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0" name="Picture"/>
            <a:graphic>
              <a:graphicData uri="http://schemas.openxmlformats.org/drawingml/2006/picture">
                <pic:pic>
                  <pic:nvPicPr>
                    <pic:cNvPr descr="assets/u2/google-search2.png" id="111"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2" name="Picture"/>
            <a:graphic>
              <a:graphicData uri="http://schemas.openxmlformats.org/drawingml/2006/picture">
                <pic:pic>
                  <pic:nvPicPr>
                    <pic:cNvPr descr="assets/u2/google-search2.png" id="113"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 (2019)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4">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6" name="Picture"/>
            <a:graphic>
              <a:graphicData uri="http://schemas.openxmlformats.org/drawingml/2006/picture">
                <pic:pic>
                  <pic:nvPicPr>
                    <pic:cNvPr descr="assets/u2/google-search3.png" id="117" name="Picture"/>
                    <pic:cNvPicPr>
                      <a:picLocks noChangeArrowheads="1" noChangeAspect="1"/>
                    </pic:cNvPicPr>
                  </pic:nvPicPr>
                  <pic:blipFill>
                    <a:blip r:embed="rId115"/>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8">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20" name="Picture"/>
            <a:graphic>
              <a:graphicData uri="http://schemas.openxmlformats.org/drawingml/2006/picture">
                <pic:pic>
                  <pic:nvPicPr>
                    <pic:cNvPr descr="assets/u2/litmaps1.png" id="121" name="Picture"/>
                    <pic:cNvPicPr>
                      <a:picLocks noChangeArrowheads="1" noChangeAspect="1"/>
                    </pic:cNvPicPr>
                  </pic:nvPicPr>
                  <pic:blipFill>
                    <a:blip r:embed="rId119"/>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3" name="Picture"/>
            <a:graphic>
              <a:graphicData uri="http://schemas.openxmlformats.org/drawingml/2006/picture">
                <pic:pic>
                  <pic:nvPicPr>
                    <pic:cNvPr descr="assets/u2/litmaps2.png" id="124" name="Picture"/>
                    <pic:cNvPicPr>
                      <a:picLocks noChangeArrowheads="1" noChangeAspect="1"/>
                    </pic:cNvPicPr>
                  </pic:nvPicPr>
                  <pic:blipFill>
                    <a:blip r:embed="rId122"/>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3.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9" name="Picture"/>
            <a:graphic>
              <a:graphicData uri="http://schemas.openxmlformats.org/drawingml/2006/picture">
                <pic:pic>
                  <pic:nvPicPr>
                    <pic:cNvPr descr="assets/u2/litmaps4.png" id="130" name="Picture"/>
                    <pic:cNvPicPr>
                      <a:picLocks noChangeArrowheads="1" noChangeAspect="1"/>
                    </pic:cNvPicPr>
                  </pic:nvPicPr>
                  <pic:blipFill>
                    <a:blip r:embed="rId128"/>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32" name="Picture"/>
            <a:graphic>
              <a:graphicData uri="http://schemas.openxmlformats.org/drawingml/2006/picture">
                <pic:pic>
                  <pic:nvPicPr>
                    <pic:cNvPr descr="assets/u2/litmaps5.png" id="133" name="Picture"/>
                    <pic:cNvPicPr>
                      <a:picLocks noChangeArrowheads="1" noChangeAspect="1"/>
                    </pic:cNvPicPr>
                  </pic:nvPicPr>
                  <pic:blipFill>
                    <a:blip r:embed="rId131"/>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5" name="Picture"/>
            <a:graphic>
              <a:graphicData uri="http://schemas.openxmlformats.org/drawingml/2006/picture">
                <pic:pic>
                  <pic:nvPicPr>
                    <pic:cNvPr descr="assets/u2/litmaps6.png" id="136" name="Picture"/>
                    <pic:cNvPicPr>
                      <a:picLocks noChangeArrowheads="1" noChangeAspect="1"/>
                    </pic:cNvPicPr>
                  </pic:nvPicPr>
                  <pic:blipFill>
                    <a:blip r:embed="rId134"/>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8" name="Picture"/>
            <a:graphic>
              <a:graphicData uri="http://schemas.openxmlformats.org/drawingml/2006/picture">
                <pic:pic>
                  <pic:nvPicPr>
                    <pic:cNvPr descr="assets/u2/litmaps7.png" id="139" name="Picture"/>
                    <pic:cNvPicPr>
                      <a:picLocks noChangeArrowheads="1" noChangeAspect="1"/>
                    </pic:cNvPicPr>
                  </pic:nvPicPr>
                  <pic:blipFill>
                    <a:blip r:embed="rId137"/>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8.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4" name="Picture"/>
            <a:graphic>
              <a:graphicData uri="http://schemas.openxmlformats.org/drawingml/2006/picture">
                <pic:pic>
                  <pic:nvPicPr>
                    <pic:cNvPr descr="assets/u2/litmaps9.png" id="145" name="Picture"/>
                    <pic:cNvPicPr>
                      <a:picLocks noChangeArrowheads="1" noChangeAspect="1"/>
                    </pic:cNvPicPr>
                  </pic:nvPicPr>
                  <pic:blipFill>
                    <a:blip r:embed="rId143"/>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0.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50" name="Picture"/>
            <a:graphic>
              <a:graphicData uri="http://schemas.openxmlformats.org/drawingml/2006/picture">
                <pic:pic>
                  <pic:nvPicPr>
                    <pic:cNvPr descr="assets/u2/litmaps11.png" id="151" name="Picture"/>
                    <pic:cNvPicPr>
                      <a:picLocks noChangeArrowheads="1" noChangeAspect="1"/>
                    </pic:cNvPicPr>
                  </pic:nvPicPr>
                  <pic:blipFill>
                    <a:blip r:embed="rId149"/>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3" name="Picture"/>
            <a:graphic>
              <a:graphicData uri="http://schemas.openxmlformats.org/drawingml/2006/picture">
                <pic:pic>
                  <pic:nvPicPr>
                    <pic:cNvPr descr="assets/u2/litmaps12.png" id="154" name="Picture"/>
                    <pic:cNvPicPr>
                      <a:picLocks noChangeArrowheads="1" noChangeAspect="1"/>
                    </pic:cNvPicPr>
                  </pic:nvPicPr>
                  <pic:blipFill>
                    <a:blip r:embed="rId152"/>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6" name="Picture"/>
            <a:graphic>
              <a:graphicData uri="http://schemas.openxmlformats.org/drawingml/2006/picture">
                <pic:pic>
                  <pic:nvPicPr>
                    <pic:cNvPr descr="assets/u2/litmaps13.png" id="157" name="Picture"/>
                    <pic:cNvPicPr>
                      <a:picLocks noChangeArrowheads="1" noChangeAspect="1"/>
                    </pic:cNvPicPr>
                  </pic:nvPicPr>
                  <pic:blipFill>
                    <a:blip r:embed="rId155"/>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9" name="Picture"/>
            <a:graphic>
              <a:graphicData uri="http://schemas.openxmlformats.org/drawingml/2006/picture">
                <pic:pic>
                  <pic:nvPicPr>
                    <pic:cNvPr descr="assets/u2/litmaps14.png" id="160" name="Picture"/>
                    <pic:cNvPicPr>
                      <a:picLocks noChangeArrowheads="1" noChangeAspect="1"/>
                    </pic:cNvPicPr>
                  </pic:nvPicPr>
                  <pic:blipFill>
                    <a:blip r:embed="rId158"/>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61">
        <w:r>
          <w:rPr>
            <w:rStyle w:val="Hyperlink"/>
            <w:i/>
            <w:iCs/>
          </w:rPr>
          <w:t xml:space="preserve">Choosing a Topic: Purdue OWL</w:t>
        </w:r>
      </w:hyperlink>
      <w:r>
        <w:t xml:space="preserve"> </w:t>
      </w:r>
      <w:r>
        <w:t xml:space="preserve">(n.d.-b)</w:t>
      </w:r>
    </w:p>
    <w:p>
      <w:pPr>
        <w:pStyle w:val="Compact"/>
        <w:numPr>
          <w:ilvl w:val="1"/>
          <w:numId w:val="1055"/>
        </w:numPr>
      </w:pPr>
      <w:hyperlink r:id="rId162">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3">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4">
        <w:r>
          <w:rPr>
            <w:rStyle w:val="Hyperlink"/>
            <w:i/>
            <w:iCs/>
          </w:rPr>
          <w:t xml:space="preserve">Google Search Cheatsheet</w:t>
        </w:r>
      </w:hyperlink>
      <w:r>
        <w:t xml:space="preserve"> </w:t>
      </w:r>
      <w:r>
        <w:t xml:space="preserve">for a more comprehensive list. Also see the</w:t>
      </w:r>
      <w:r>
        <w:t xml:space="preserve"> </w:t>
      </w:r>
      <w:hyperlink r:id="rId165">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6">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7">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8">
        <w:r>
          <w:rPr>
            <w:rStyle w:val="Hyperlink"/>
            <w:i/>
            <w:iCs/>
          </w:rPr>
          <w:t xml:space="preserve">Searching in Databases</w:t>
        </w:r>
      </w:hyperlink>
      <w:r>
        <w:t xml:space="preserve"> </w:t>
      </w:r>
      <w:r>
        <w:t xml:space="preserve">(2012)</w:t>
      </w:r>
    </w:p>
    <w:p>
      <w:pPr>
        <w:pStyle w:val="Compact"/>
        <w:numPr>
          <w:ilvl w:val="1"/>
          <w:numId w:val="1065"/>
        </w:numPr>
      </w:pPr>
      <w:hyperlink r:id="rId169">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70">
        <w:r>
          <w:rPr>
            <w:rStyle w:val="Hyperlink"/>
            <w:i/>
            <w:iCs/>
          </w:rPr>
          <w:t xml:space="preserve">Directory of Open Access Journals (DOAJ)</w:t>
        </w:r>
      </w:hyperlink>
      <w:r>
        <w:t xml:space="preserve"> </w:t>
      </w:r>
      <w:r>
        <w:t xml:space="preserve">(2016)</w:t>
      </w:r>
    </w:p>
    <w:p>
      <w:pPr>
        <w:pStyle w:val="FirstParagraph"/>
      </w:pPr>
      <w:hyperlink r:id="rId170">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71">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72">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(2015). This illustrates a set of steps you could take to evaluate sources.</w:t>
      </w:r>
    </w:p>
    <w:p>
      <w:pPr>
        <w:pStyle w:val="FirstParagraph"/>
      </w:pPr>
      <w:hyperlink r:id="rId173">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4">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5">
        <w:r>
          <w:rPr>
            <w:rStyle w:val="Hyperlink"/>
          </w:rPr>
          <w:t xml:space="preserve">Reliability of Wikipedia</w:t>
        </w:r>
      </w:hyperlink>
      <w:r>
        <w:t xml:space="preserve"> </w:t>
      </w:r>
      <w:r>
        <w:t xml:space="preserve">article on Wikipedia.</w:t>
      </w:r>
    </w:p>
    <w:p>
      <w:pPr>
        <w:pStyle w:val="Compact"/>
        <w:numPr>
          <w:ilvl w:val="0"/>
          <w:numId w:val="1070"/>
        </w:numPr>
      </w:pPr>
      <w:hyperlink r:id="rId176">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176">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7">
        <w:r>
          <w:rPr>
            <w:rStyle w:val="Hyperlink"/>
            <w:i/>
            <w:iCs/>
          </w:rPr>
          <w:t xml:space="preserve">Benefits of Using Citation Management Tools</w:t>
        </w:r>
      </w:hyperlink>
      <w:r>
        <w:t xml:space="preserve"> </w:t>
      </w:r>
      <w:r>
        <w:t xml:space="preserve">(n.d.).</w:t>
      </w:r>
    </w:p>
    <w:p>
      <w:pPr>
        <w:pStyle w:val="BodyText"/>
      </w:pPr>
      <w:hyperlink r:id="rId178">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9">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80">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81">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82">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4" name="Picture"/>
            <a:graphic>
              <a:graphicData uri="http://schemas.openxmlformats.org/drawingml/2006/picture">
                <pic:pic>
                  <pic:nvPicPr>
                    <pic:cNvPr descr="assets/u2/library1.png" id="185" name="Picture"/>
                    <pic:cNvPicPr>
                      <a:picLocks noChangeArrowheads="1" noChangeAspect="1"/>
                    </pic:cNvPicPr>
                  </pic:nvPicPr>
                  <pic:blipFill>
                    <a:blip r:embed="rId183"/>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7" name="Picture"/>
            <a:graphic>
              <a:graphicData uri="http://schemas.openxmlformats.org/drawingml/2006/picture">
                <pic:pic>
                  <pic:nvPicPr>
                    <pic:cNvPr descr="assets/u2/library2.png" id="188" name="Picture"/>
                    <pic:cNvPicPr>
                      <a:picLocks noChangeArrowheads="1" noChangeAspect="1"/>
                    </pic:cNvPicPr>
                  </pic:nvPicPr>
                  <pic:blipFill>
                    <a:blip r:embed="rId186"/>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90" name="Picture"/>
            <a:graphic>
              <a:graphicData uri="http://schemas.openxmlformats.org/drawingml/2006/picture">
                <pic:pic>
                  <pic:nvPicPr>
                    <pic:cNvPr descr="assets/u2/library3.png" id="191" name="Picture"/>
                    <pic:cNvPicPr>
                      <a:picLocks noChangeArrowheads="1" noChangeAspect="1"/>
                    </pic:cNvPicPr>
                  </pic:nvPicPr>
                  <pic:blipFill>
                    <a:blip r:embed="rId189"/>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92">
        <w:r>
          <w:rPr>
            <w:rStyle w:val="Hyperlink"/>
            <w:i/>
            <w:iCs/>
          </w:rPr>
          <w:t xml:space="preserve">What is Zotero?</w:t>
        </w:r>
      </w:hyperlink>
      <w:r>
        <w:t xml:space="preserve"> </w:t>
      </w:r>
      <w:r>
        <w:t xml:space="preserve">(2019)</w:t>
      </w:r>
    </w:p>
    <w:p>
      <w:pPr>
        <w:pStyle w:val="FirstParagraph"/>
      </w:pPr>
      <w:hyperlink r:id="rId193">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4">
        <w:r>
          <w:rPr>
            <w:rStyle w:val="Hyperlink"/>
          </w:rPr>
          <w:t xml:space="preserve">Watch:</w:t>
        </w:r>
        <w:r>
          <w:rPr>
            <w:rStyle w:val="Hyperlink"/>
            <w:i/>
            <w:iCs/>
          </w:rPr>
          <w:t xml:space="preserve">How to Annotate PDFs in Zotero</w:t>
        </w:r>
      </w:hyperlink>
      <w:r>
        <w:t xml:space="preserve"> </w:t>
      </w:r>
      <w:r>
        <w:t xml:space="preserve">(2023) for instructions.</w:t>
      </w:r>
    </w:p>
    <w:p>
      <w:pPr>
        <w:pStyle w:val="FirstParagraph"/>
      </w:pPr>
      <w:hyperlink r:id="rId195">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6">
        <w:r>
          <w:rPr>
            <w:rStyle w:val="Hyperlink"/>
          </w:rPr>
          <w:t xml:space="preserve">video on Zotero and Obsidian integration</w:t>
        </w:r>
      </w:hyperlink>
      <w:r>
        <w:t xml:space="preserve"> </w:t>
      </w:r>
      <w:r>
        <w:t xml:space="preserve">(2022) and see the features offered when you integrate these tools.</w:t>
      </w:r>
    </w:p>
    <w:p>
      <w:pPr>
        <w:pStyle w:val="FirstParagraph"/>
      </w:pPr>
      <w:hyperlink r:id="rId197">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8">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9">
        <w:r>
          <w:rPr>
            <w:rStyle w:val="Hyperlink"/>
            <w:i/>
            <w:iCs/>
          </w:rPr>
          <w:t xml:space="preserve">Open Access Explained</w:t>
        </w:r>
      </w:hyperlink>
      <w:r>
        <w:t xml:space="preserve"> </w:t>
      </w:r>
      <w:r>
        <w:t xml:space="preserve">(2021).</w:t>
      </w:r>
    </w:p>
    <w:p>
      <w:pPr>
        <w:pStyle w:val="BodyText"/>
      </w:pPr>
      <w:hyperlink r:id="rId199">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9">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200">
        <w:r>
          <w:rPr>
            <w:rStyle w:val="Hyperlink"/>
          </w:rPr>
          <w:t xml:space="preserve">Open Educational Resources Libguide</w:t>
        </w:r>
      </w:hyperlink>
      <w:r>
        <w:t xml:space="preserve"> </w:t>
      </w:r>
      <w:r>
        <w:t xml:space="preserve">from the TWU Library.</w:t>
      </w:r>
    </w:p>
    <w:p>
      <w:pPr>
        <w:pStyle w:val="Compact"/>
        <w:numPr>
          <w:ilvl w:val="0"/>
          <w:numId w:val="1081"/>
        </w:numPr>
      </w:pPr>
      <w:r>
        <w:t xml:space="preserve">Watch</w:t>
      </w:r>
      <w:r>
        <w:t xml:space="preserve"> </w:t>
      </w:r>
      <w:hyperlink r:id="rId201">
        <w:r>
          <w:rPr>
            <w:rStyle w:val="Hyperlink"/>
            <w:i/>
            <w:iCs/>
          </w:rPr>
          <w:t xml:space="preserve">How to use OER</w:t>
        </w:r>
      </w:hyperlink>
      <w:r>
        <w:t xml:space="preserve"> </w:t>
      </w:r>
      <w:r>
        <w:t xml:space="preserve">(2012), then browse through the categories of OERs by discipline provided. Take some time to find an OER that relates to a topic that interests you.</w:t>
      </w:r>
    </w:p>
    <w:p>
      <w:pPr>
        <w:pStyle w:val="FirstParagraph"/>
      </w:pPr>
      <w:hyperlink r:id="rId202">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3">
        <w:r>
          <w:rPr>
            <w:rStyle w:val="Hyperlink"/>
            <w:i/>
            <w:iCs/>
          </w:rPr>
          <w:t xml:space="preserve">A Review of the Effectiveness &amp; Perceptions of Open Educational Resources as Compared to Textbooks</w:t>
        </w:r>
      </w:hyperlink>
      <w:r>
        <w:t xml:space="preserve"> </w:t>
      </w:r>
      <w:r>
        <w:t xml:space="preserve">(2016)</w:t>
      </w:r>
    </w:p>
    <w:p>
      <w:pPr>
        <w:pStyle w:val="FirstParagraph"/>
      </w:pPr>
      <w:hyperlink r:id="rId204">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5">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6">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7">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8">
        <w:r>
          <w:rPr>
            <w:rStyle w:val="Hyperlink"/>
            <w:i/>
            <w:iCs/>
          </w:rPr>
          <w:t xml:space="preserve">How to (Seriously) Read an Academic Paper</w:t>
        </w:r>
      </w:hyperlink>
      <w:r>
        <w:t xml:space="preserve"> </w:t>
      </w:r>
      <w:r>
        <w:t xml:space="preserve">(2016)</w:t>
      </w:r>
    </w:p>
    <w:p>
      <w:pPr>
        <w:pStyle w:val="Compact"/>
        <w:numPr>
          <w:ilvl w:val="1"/>
          <w:numId w:val="1089"/>
        </w:numPr>
      </w:pPr>
      <w:r>
        <w:t xml:space="preserve">Preparing an annotated bibliography:</w:t>
      </w:r>
      <w:r>
        <w:t xml:space="preserve"> </w:t>
      </w:r>
      <w:hyperlink r:id="rId209">
        <w:r>
          <w:rPr>
            <w:rStyle w:val="Hyperlink"/>
            <w:i/>
            <w:iCs/>
          </w:rPr>
          <w:t xml:space="preserve">Writing an Annotated Bibliography</w:t>
        </w:r>
      </w:hyperlink>
      <w:r>
        <w:t xml:space="preserve"> </w:t>
      </w:r>
      <w:r>
        <w:t xml:space="preserve">(n.d.) and</w:t>
      </w:r>
      <w:r>
        <w:t xml:space="preserve"> </w:t>
      </w:r>
      <w:hyperlink r:id="rId210">
        <w:r>
          <w:rPr>
            <w:rStyle w:val="Hyperlink"/>
            <w:i/>
            <w:iCs/>
          </w:rPr>
          <w:t xml:space="preserve">How to Write an Annotated Bibliography</w:t>
        </w:r>
      </w:hyperlink>
      <w:r>
        <w:t xml:space="preserve"> </w:t>
      </w:r>
      <w:r>
        <w:t xml:space="preserve">(2022)</w:t>
      </w:r>
    </w:p>
    <w:p>
      <w:pPr>
        <w:pStyle w:val="Compact"/>
        <w:numPr>
          <w:ilvl w:val="1"/>
          <w:numId w:val="1089"/>
        </w:numPr>
      </w:pPr>
      <w:hyperlink r:id="rId211">
        <w:r>
          <w:rPr>
            <w:rStyle w:val="Hyperlink"/>
            <w:i/>
            <w:iCs/>
          </w:rPr>
          <w:t xml:space="preserve">Annotated Bibliography Samples: Purdue Owl</w:t>
        </w:r>
      </w:hyperlink>
      <w:r>
        <w:t xml:space="preserve"> </w:t>
      </w:r>
      <w:r>
        <w:t xml:space="preserve">(n.d.-a)</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Learning Outcomes</w:t>
      </w:r>
    </w:p>
    <w:p>
      <w:pPr>
        <w:pStyle w:val="FirstParagraph"/>
      </w:pPr>
      <w:r>
        <w:t xml:space="preserve">When you have completed this unit you will be able to:</w:t>
      </w:r>
    </w:p>
    <w:p>
      <w:pPr>
        <w:pStyle w:val="Compact"/>
        <w:numPr>
          <w:ilvl w:val="0"/>
          <w:numId w:val="1093"/>
        </w:numPr>
      </w:pPr>
      <w:r>
        <w:t xml:space="preserve">Build and customize technology integrated workflows to enhance and enrich your learning journey</w:t>
      </w:r>
    </w:p>
    <w:p>
      <w:pPr>
        <w:pStyle w:val="Compact"/>
        <w:numPr>
          <w:ilvl w:val="0"/>
          <w:numId w:val="1093"/>
        </w:numPr>
      </w:pPr>
      <w:r>
        <w:t xml:space="preserve">Practice evaluative judgment to document your process of learning in complex domains of knowledge</w:t>
      </w:r>
    </w:p>
    <w:p>
      <w:pPr>
        <w:pStyle w:val="Compact"/>
        <w:numPr>
          <w:ilvl w:val="0"/>
          <w:numId w:val="1093"/>
        </w:numPr>
      </w:pPr>
      <w:r>
        <w:t xml:space="preserve">Evaluate digital tools, platforms, and interactions based on ethical principles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5" name="Picture"/>
            <a:graphic>
              <a:graphicData uri="http://schemas.openxmlformats.org/drawingml/2006/picture">
                <pic:pic>
                  <pic:nvPicPr>
                    <pic:cNvPr descr="assets/u3/wikilink.png" id="216" name="Picture"/>
                    <pic:cNvPicPr>
                      <a:picLocks noChangeArrowheads="1" noChangeAspect="1"/>
                    </pic:cNvPicPr>
                  </pic:nvPicPr>
                  <pic:blipFill>
                    <a:blip r:embed="rId214"/>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8" name="Picture"/>
            <a:graphic>
              <a:graphicData uri="http://schemas.openxmlformats.org/drawingml/2006/picture">
                <pic:pic>
                  <pic:nvPicPr>
                    <pic:cNvPr descr="assets/u3/wikilink2.png" id="219" name="Picture"/>
                    <pic:cNvPicPr>
                      <a:picLocks noChangeArrowheads="1" noChangeAspect="1"/>
                    </pic:cNvPicPr>
                  </pic:nvPicPr>
                  <pic:blipFill>
                    <a:blip r:embed="rId21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2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22" name="Picture"/>
            <a:graphic>
              <a:graphicData uri="http://schemas.openxmlformats.org/drawingml/2006/picture">
                <pic:pic>
                  <pic:nvPicPr>
                    <pic:cNvPr descr="assets/u3/graph2.png" id="223" name="Picture"/>
                    <pic:cNvPicPr>
                      <a:picLocks noChangeArrowheads="1" noChangeAspect="1"/>
                    </pic:cNvPicPr>
                  </pic:nvPicPr>
                  <pic:blipFill>
                    <a:blip r:embed="rId22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5" name="Picture"/>
            <a:graphic>
              <a:graphicData uri="http://schemas.openxmlformats.org/drawingml/2006/picture">
                <pic:pic>
                  <pic:nvPicPr>
                    <pic:cNvPr descr="assets/u3/graph1.png" id="226" name="Picture"/>
                    <pic:cNvPicPr>
                      <a:picLocks noChangeArrowheads="1" noChangeAspect="1"/>
                    </pic:cNvPicPr>
                  </pic:nvPicPr>
                  <pic:blipFill>
                    <a:blip r:embed="rId22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8" name="Picture"/>
            <a:graphic>
              <a:graphicData uri="http://schemas.openxmlformats.org/drawingml/2006/picture">
                <pic:pic>
                  <pic:nvPicPr>
                    <pic:cNvPr descr="assets/u3/graph3.png" id="229" name="Picture"/>
                    <pic:cNvPicPr>
                      <a:picLocks noChangeArrowheads="1" noChangeAspect="1"/>
                    </pic:cNvPicPr>
                  </pic:nvPicPr>
                  <pic:blipFill>
                    <a:blip r:embed="rId22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30">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31">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w:t>
      </w:r>
    </w:p>
    <w:p>
      <w:pPr>
        <w:pStyle w:val="FirstParagraph"/>
      </w:pPr>
      <w:hyperlink r:id="rId23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3">
        <w:r>
          <w:rPr>
            <w:rStyle w:val="Hyperlink"/>
            <w:i/>
            <w:iCs/>
          </w:rPr>
          <w:t xml:space="preserve">Mind Mapping in Obsidian Canvas</w:t>
        </w:r>
      </w:hyperlink>
      <w:r>
        <w:t xml:space="preserve"> </w:t>
      </w:r>
      <w:r>
        <w:t xml:space="preserve">(2023). As you watch, follow the directions and to create a concept map in Obsidian. At the end of this unit, you will create a concept map for Units 1-3. Practice using notes, media, cards, and grouping features in a mind map.</w:t>
      </w:r>
    </w:p>
    <w:p>
      <w:pPr>
        <w:pStyle w:val="FirstParagraph"/>
      </w:pPr>
      <w:hyperlink r:id="rId234">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5">
        <w:r>
          <w:rPr>
            <w:rStyle w:val="Hyperlink"/>
            <w:i/>
            <w:iCs/>
          </w:rPr>
          <w:t xml:space="preserve">Effective Reading and Note-Taking</w:t>
        </w:r>
      </w:hyperlink>
      <w:r>
        <w:t xml:space="preserve"> </w:t>
      </w:r>
      <w:r>
        <w:t xml:space="preserve">(n.d.)</w:t>
      </w:r>
    </w:p>
    <w:p>
      <w:pPr>
        <w:pStyle w:val="Compact"/>
        <w:numPr>
          <w:ilvl w:val="1"/>
          <w:numId w:val="1102"/>
        </w:numPr>
      </w:pPr>
      <w:hyperlink r:id="rId236">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7">
        <w:r>
          <w:rPr>
            <w:rStyle w:val="Hyperlink"/>
            <w:i/>
            <w:iCs/>
          </w:rPr>
          <w:t xml:space="preserve">How to (Seriously) Read a Scientific Paper</w:t>
        </w:r>
      </w:hyperlink>
      <w:r>
        <w:t xml:space="preserve"> </w:t>
      </w:r>
      <w:r>
        <w:t xml:space="preserve">(2016)</w:t>
      </w:r>
    </w:p>
    <w:p>
      <w:pPr>
        <w:pStyle w:val="Compact"/>
        <w:numPr>
          <w:ilvl w:val="1"/>
          <w:numId w:val="1102"/>
        </w:numPr>
      </w:pPr>
      <w:hyperlink r:id="rId238">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8">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9">
        <w:r>
          <w:rPr>
            <w:rStyle w:val="Hyperlink"/>
            <w:i/>
            <w:iCs/>
          </w:rPr>
          <w:t xml:space="preserve">Mind Mapping</w:t>
        </w:r>
      </w:hyperlink>
      <w:r>
        <w:t xml:space="preserve"> </w:t>
      </w:r>
      <w:r>
        <w:t xml:space="preserve">(2024)</w:t>
      </w:r>
    </w:p>
    <w:p>
      <w:pPr>
        <w:pStyle w:val="Compact"/>
        <w:numPr>
          <w:ilvl w:val="0"/>
          <w:numId w:val="1109"/>
        </w:numPr>
      </w:pPr>
      <w:hyperlink r:id="rId24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4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4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4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4">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5">
        <w:r>
          <w:rPr>
            <w:rStyle w:val="Hyperlink"/>
            <w:i/>
            <w:iCs/>
          </w:rPr>
          <w:t xml:space="preserve">Best Graphic Organizers for Education</w:t>
        </w:r>
      </w:hyperlink>
      <w:r>
        <w:t xml:space="preserve"> </w:t>
      </w:r>
      <w:r>
        <w:t xml:space="preserve">(2023) 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6">
        <w:r>
          <w:rPr>
            <w:rStyle w:val="Hyperlink"/>
          </w:rPr>
          <w:t xml:space="preserve">https://create.twu.ca/h5p/wp-admin/admin-ajax.php?action=h5p_embed&amp;id=652</w:t>
        </w:r>
      </w:hyperlink>
    </w:p>
    <w:p>
      <w:pPr>
        <w:pStyle w:val="BodyText"/>
      </w:pPr>
      <w:r>
        <w:rPr>
          <w:color w:val="749fa3"/>
          <w:sz w:val="24"/>
          <w:szCs w:val="24"/>
          <w:b/>
        </w:rPr>
        <w:t>
          <w:r>
            <w:t xml:space="preserve">&lt;Begin accordion&gt;</w:t>
          </w:r>
        </w:t>
      </w:r>
    </w:p>
    <w:p>
      <w:pPr>
        <w:pStyle w:val="Compact"/>
        <w:numPr>
          <w:ilvl w:val="0"/>
          <w:numId w:val="1118"/>
        </w:numPr>
      </w:pPr>
      <w:r>
        <w:t xml:space="preserve">Go to</w:t>
      </w:r>
      <w:r>
        <w:t xml:space="preserve"> </w:t>
      </w:r>
      <w:hyperlink r:id="rId247">
        <w:r>
          <w:rPr>
            <w:rStyle w:val="Hyperlink"/>
            <w:b/>
            <w:bCs/>
          </w:rPr>
          <w:t xml:space="preserve">create.twu.ca</w:t>
        </w:r>
      </w:hyperlink>
      <w:r>
        <w:t xml:space="preserve"> </w:t>
      </w:r>
      <w:r>
        <w:t xml:space="preserve">to sign up for your free WordPress site.</w:t>
      </w:r>
      <w:r>
        <w:t xml:space="preserve"> </w:t>
      </w:r>
      <w:r>
        <w:rPr>
          <w:i/>
          <w:iCs/>
        </w:rPr>
        <w:t xml:space="preserve">Please read all the prompts and instructions carefully!</w:t>
      </w:r>
      <w:r>
        <w:t xml:space="preserve"> </w:t>
      </w:r>
      <w:r>
        <w:t xml:space="preserve">Be sure to read the Privacy Statement carefully before clicking</w:t>
      </w:r>
      <w:r>
        <w:t xml:space="preserve"> </w:t>
      </w:r>
      <w:r>
        <w:t xml:space="preserve">“</w:t>
      </w:r>
      <w:r>
        <w:t xml:space="preserve">I Agree.</w:t>
      </w:r>
      <w:r>
        <w:t xml:space="preserve">”</w:t>
      </w:r>
      <w:r>
        <w:t xml:space="preserve"> </w:t>
      </w:r>
      <w:r>
        <w:t xml:space="preserve">The information provided gives you excellent guidance regarding digital citizenship, privacy, and how to build a professional digital persona.</w:t>
      </w:r>
    </w:p>
    <w:p>
      <w:pPr>
        <w:pStyle w:val="Compact"/>
        <w:numPr>
          <w:ilvl w:val="0"/>
          <w:numId w:val="1118"/>
        </w:numPr>
      </w:pPr>
      <w:r>
        <w:t xml:space="preserve">You will be prompted to</w:t>
      </w:r>
      <w:r>
        <w:t xml:space="preserve"> </w:t>
      </w:r>
      <w:r>
        <w:rPr>
          <w:b/>
          <w:bCs/>
        </w:rPr>
        <w:t xml:space="preserve">create a domain name</w:t>
      </w:r>
      <w:r>
        <w:t xml:space="preserve">, which is your website’s address on the internet. Often this is referred to as a URL (Uniform Resource Locator). This is what your users will type in their browsers to reach your site. Make sure that you choose a domain name that is related to you, easy to pronounce and spell, and easy to remember. Once you have done that, we suggest you write all this information somewhere you can access it easily—just in case.</w:t>
      </w:r>
    </w:p>
    <w:p>
      <w:pPr>
        <w:pStyle w:val="Compact"/>
        <w:numPr>
          <w:ilvl w:val="0"/>
          <w:numId w:val="1118"/>
        </w:numPr>
      </w:pPr>
      <w:r>
        <w:t xml:space="preserve">You will also be asked to</w:t>
      </w:r>
      <w:r>
        <w:t xml:space="preserve"> </w:t>
      </w:r>
      <w:r>
        <w:rPr>
          <w:b/>
          <w:bCs/>
        </w:rPr>
        <w:t xml:space="preserve">select a theme</w:t>
      </w:r>
      <w:r>
        <w:t xml:space="preserve"> </w:t>
      </w:r>
      <w:r>
        <w:t xml:space="preserve">for your website. You are free to choose any template you wish.</w:t>
      </w:r>
    </w:p>
    <w:p>
      <w:pPr>
        <w:pStyle w:val="Compact"/>
        <w:numPr>
          <w:ilvl w:val="0"/>
          <w:numId w:val="1118"/>
        </w:numPr>
      </w:pPr>
      <w:r>
        <w:t xml:space="preserve">When you choose your theme, your new site will come with a simple menu and instructions for portfolio and website creation.</w:t>
      </w:r>
    </w:p>
    <w:p>
      <w:pPr>
        <w:pStyle w:val="Compact"/>
        <w:numPr>
          <w:ilvl w:val="0"/>
          <w:numId w:val="1118"/>
        </w:numPr>
      </w:pPr>
      <w:r>
        <w:t xml:space="preserve">Once you have activated your site (look for a notification in your TWU email) you are ready to create.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19"/>
        </w:numPr>
      </w:pPr>
      <w:r>
        <w:t xml:space="preserve">The dashboard is the initial area you see when you log in to TWU Create. It’s the centre for your site management and where you create content. From the Dashboard you can navigate to content, settings, themes, plugins, and more.</w:t>
      </w:r>
    </w:p>
    <w:p>
      <w:pPr>
        <w:pStyle w:val="Compact"/>
        <w:numPr>
          <w:ilvl w:val="0"/>
          <w:numId w:val="1119"/>
        </w:numPr>
      </w:pPr>
      <w:r>
        <w:t xml:space="preserve">When logged in to TWU Create, you will always have access to an</w:t>
      </w:r>
      <w:r>
        <w:t xml:space="preserve"> </w:t>
      </w:r>
      <w:r>
        <w:rPr>
          <w:b/>
          <w:bCs/>
        </w:rPr>
        <w:t xml:space="preserve">admin menu</w:t>
      </w:r>
      <w:r>
        <w:t xml:space="preserve"> </w:t>
      </w:r>
      <w:r>
        <w:t xml:space="preserve">visible on your sites. From the menu item that is the name of the blog (second from left), you can find the link to the dashboard. While in the dashboard, the same menu can be used to return to the front view of your site.</w:t>
      </w:r>
    </w:p>
    <w:p>
      <w:pPr>
        <w:pStyle w:val="Compact"/>
        <w:numPr>
          <w:ilvl w:val="0"/>
          <w:numId w:val="1119"/>
        </w:numPr>
      </w:pPr>
      <w:r>
        <w:t xml:space="preserve">Determine the difference between the dashboard used for editing and the published view of your blog. (It is important to know the difference because when you register your blog for the course feed, you must use the URL for the public view of your blog).</w:t>
      </w:r>
    </w:p>
    <w:p>
      <w:pPr>
        <w:pStyle w:val="FirstParagraph"/>
      </w:pPr>
      <w:r>
        <w:rPr>
          <w:i/>
          <w:iCs/>
        </w:rPr>
        <w:t xml:space="preserve">Progress check:</w:t>
      </w:r>
    </w:p>
    <w:p>
      <w:pPr>
        <w:pStyle w:val="Compact"/>
        <w:numPr>
          <w:ilvl w:val="0"/>
          <w:numId w:val="1120"/>
        </w:numPr>
      </w:pPr>
      <w:r>
        <w:t xml:space="preserve">Do you know how to open the published (public view) of your blog in a new window?</w:t>
      </w:r>
    </w:p>
    <w:p>
      <w:pPr>
        <w:pStyle w:val="Compact"/>
        <w:numPr>
          <w:ilvl w:val="0"/>
          <w:numId w:val="1120"/>
        </w:numPr>
      </w:pPr>
      <w:r>
        <w:t xml:space="preserve">Have you added a browser bookmark to your dashboard and the public version of your blog?</w:t>
      </w:r>
    </w:p>
    <w:p>
      <w:pPr>
        <w:pStyle w:val="FirstParagraph"/>
      </w:pPr>
      <w:r>
        <w:rPr>
          <w:b/>
          <w:bCs/>
        </w:rPr>
        <w:t xml:space="preserve">Help Tips:</w:t>
      </w:r>
      <w:r>
        <w:t xml:space="preserve"> </w:t>
      </w:r>
      <w:r>
        <w:t xml:space="preserve">When you are in the site administration area of your site, you can get tips on what you are doing by clicking the</w:t>
      </w:r>
      <w:r>
        <w:t xml:space="preserve"> </w:t>
      </w:r>
      <w:r>
        <w:t xml:space="preserve">“</w:t>
      </w:r>
      <w:r>
        <w:t xml:space="preserve">Help</w:t>
      </w:r>
      <w:r>
        <w:t xml:space="preserve">”</w:t>
      </w:r>
      <w:r>
        <w:t xml:space="preserve"> </w:t>
      </w:r>
      <w:r>
        <w:t xml:space="preserve">menu on the top righthand corner. Click</w:t>
      </w:r>
      <w:r>
        <w:t xml:space="preserve"> </w:t>
      </w:r>
      <w:r>
        <w:t xml:space="preserve">“</w:t>
      </w:r>
      <w:r>
        <w:t xml:space="preserve">Help</w:t>
      </w:r>
      <w:r>
        <w:t xml:space="preserve">”</w:t>
      </w:r>
      <w:r>
        <w:t xml:space="preserve"> </w:t>
      </w:r>
      <w:r>
        <w:t xml:space="preserve">and read through the Overview describing the elements of the dashboard.</w:t>
      </w:r>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Review and customize your blog settings from the dashboard according to your preferences.</w:t>
      </w:r>
    </w:p>
    <w:p>
      <w:pPr>
        <w:numPr>
          <w:ilvl w:val="0"/>
          <w:numId w:val="1121"/>
        </w:numPr>
      </w:pPr>
      <w:r>
        <w:rPr>
          <w:b/>
          <w:bCs/>
        </w:rPr>
        <w:t xml:space="preserve">Enable categories and tags:</w:t>
      </w:r>
      <w:r>
        <w:t xml:space="preserve"> </w:t>
      </w:r>
      <w:r>
        <w:t xml:space="preserve">We recommend that you enable</w:t>
      </w:r>
      <w:r>
        <w:t xml:space="preserve"> </w:t>
      </w:r>
      <w:r>
        <w:rPr>
          <w:b/>
          <w:bCs/>
        </w:rPr>
        <w:t xml:space="preserve">categories</w:t>
      </w:r>
      <w:r>
        <w:t xml:space="preserve"> </w:t>
      </w:r>
      <w:r>
        <w:t xml:space="preserve">and</w:t>
      </w:r>
      <w:r>
        <w:t xml:space="preserve"> </w:t>
      </w:r>
      <w:r>
        <w:rPr>
          <w:b/>
          <w:bCs/>
        </w:rPr>
        <w:t xml:space="preserve">tags</w:t>
      </w:r>
      <w:r>
        <w:t xml:space="preserve"> </w:t>
      </w:r>
      <w:r>
        <w:t xml:space="preserve">on your blog.</w:t>
      </w:r>
      <w:r>
        <w:t xml:space="preserve"> </w:t>
      </w:r>
      <w:r>
        <w:rPr>
          <w:b/>
          <w:bCs/>
        </w:rPr>
        <w:t xml:space="preserve">Categories</w:t>
      </w:r>
      <w:r>
        <w:t xml:space="preserve"> </w:t>
      </w:r>
      <w:r>
        <w:t xml:space="preserve">are best used for broad groupings of topics. For example, if you’re creating a site that reviews pop culture you might use categories such as books, film, and TV.</w:t>
      </w:r>
      <w:r>
        <w:t xml:space="preserve"> </w:t>
      </w:r>
      <w:r>
        <w:rPr>
          <w:b/>
          <w:bCs/>
        </w:rPr>
        <w:t xml:space="preserve">Tags</w:t>
      </w:r>
      <w:r>
        <w:t xml:space="preserve"> </w:t>
      </w:r>
      <w:r>
        <w:t xml:space="preserve">are more specific keywords that you want to use to associate related content. For example, if you were creating a site that reviews pop culture you might want to use tags such as science fiction, horror, and action adventure.You can combine the two! For our review site example, you might be reviewing a romantic comedy. You can assign the broader category</w:t>
      </w:r>
      <w:r>
        <w:t xml:space="preserve"> </w:t>
      </w:r>
      <w:r>
        <w:t xml:space="preserve">“</w:t>
      </w:r>
      <w:r>
        <w:t xml:space="preserve">film</w:t>
      </w:r>
      <w:r>
        <w:t xml:space="preserve">”</w:t>
      </w:r>
      <w:r>
        <w:t xml:space="preserve"> </w:t>
      </w:r>
      <w:r>
        <w:t xml:space="preserve">to the post, then give it some more specific tags such as romantic comedy, or even use the name of the actors and director as tags. People who view that post could use the tags to find related posts around that topic.</w:t>
      </w:r>
    </w:p>
    <w:p>
      <w:pPr>
        <w:numPr>
          <w:ilvl w:val="0"/>
          <w:numId w:val="1121"/>
        </w:numPr>
      </w:pPr>
      <w:r>
        <w:rPr>
          <w:b/>
          <w:bCs/>
        </w:rPr>
        <w:t xml:space="preserve">Set up comments settings (optional):</w:t>
      </w:r>
      <w:r>
        <w:t xml:space="preserve"> </w:t>
      </w:r>
      <w:r>
        <w:t xml:space="preserve">WordPress comes with a built-in comment system allowing your users to leave comments on your posts. This comment system is great for user engagement, but it can also be targeted by spammers as well. If you don’t want comments on your posts ensure that the</w:t>
      </w:r>
      <w:r>
        <w:t xml:space="preserve"> </w:t>
      </w:r>
      <w:r>
        <w:t xml:space="preserve">“</w:t>
      </w:r>
      <w:r>
        <w:t xml:space="preserve">Allow comments</w:t>
      </w:r>
      <w:r>
        <w:t xml:space="preserve">”</w:t>
      </w:r>
      <w:r>
        <w:t xml:space="preserve"> </w:t>
      </w:r>
      <w:r>
        <w:t xml:space="preserve">box is unchecked at the bottom of the editor page. If you do want comments, but want to manage the spam you’ll need to enable comment moderation on your website. Visit Settings » Discussions page and scroll down to</w:t>
      </w:r>
      <w:r>
        <w:t xml:space="preserve"> </w:t>
      </w:r>
      <w:r>
        <w:t xml:space="preserve">“</w:t>
      </w:r>
      <w:r>
        <w:t xml:space="preserve">Before a comment appears</w:t>
      </w:r>
      <w:r>
        <w:t xml:space="preserve">”</w:t>
      </w:r>
      <w:r>
        <w:t xml:space="preserve"> </w:t>
      </w:r>
      <w:r>
        <w:t xml:space="preserve">section. Check the box next to the</w:t>
      </w:r>
      <w:r>
        <w:t xml:space="preserve"> </w:t>
      </w:r>
      <w:r>
        <w:t xml:space="preserve">“</w:t>
      </w:r>
      <w:r>
        <w:t xml:space="preserve">Comment must be manually approved</w:t>
      </w:r>
      <w:r>
        <w:t xml:space="preserve">”</w:t>
      </w:r>
      <w:r>
        <w:t xml:space="preserve"> </w:t>
      </w:r>
      <w:r>
        <w:t xml:space="preserve">option.</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Visit the appearance option on your dashboard and personalize your blog by:</w:t>
      </w:r>
    </w:p>
    <w:p>
      <w:pPr>
        <w:pStyle w:val="Compact"/>
        <w:numPr>
          <w:ilvl w:val="0"/>
          <w:numId w:val="1122"/>
        </w:numPr>
      </w:pPr>
      <w:r>
        <w:t xml:space="preserve">Changing your theme, header image, background colours, and/or image</w:t>
      </w:r>
    </w:p>
    <w:p>
      <w:pPr>
        <w:pStyle w:val="Compact"/>
        <w:numPr>
          <w:ilvl w:val="0"/>
          <w:numId w:val="1122"/>
        </w:numPr>
      </w:pPr>
      <w:r>
        <w:t xml:space="preserve">Adding at least one widget to your blog. Remember—</w:t>
      </w:r>
      <w:r>
        <w:t xml:space="preserve">“</w:t>
      </w:r>
      <w:r>
        <w:t xml:space="preserve">less is more.</w:t>
      </w:r>
      <w:r>
        <w:t xml:space="preserve">”</w:t>
      </w:r>
      <w:r>
        <w:t xml:space="preserve"> </w:t>
      </w:r>
      <w:r>
        <w:t xml:space="preserve">One or two of the following are functional choices: archives, recent posts, categories or category cloud, and</w:t>
      </w:r>
      <w:r>
        <w:t xml:space="preserve"> </w:t>
      </w:r>
      <w:r>
        <w:t xml:space="preserve">“</w:t>
      </w:r>
      <w:r>
        <w:t xml:space="preserve">blogs I follow.</w:t>
      </w:r>
      <w:r>
        <w:t xml:space="preserve">”</w:t>
      </w:r>
    </w:p>
    <w:p>
      <w:pPr>
        <w:pStyle w:val="Compact"/>
        <w:numPr>
          <w:ilvl w:val="0"/>
          <w:numId w:val="1122"/>
        </w:numPr>
      </w:pPr>
      <w:r>
        <w:t xml:space="preserve">Be sure to save your changes!</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Pages and posts are where your content is housed on WordPress. The biggest difference between the two is that posts are timestamped, whereas pages are timeless.</w:t>
      </w:r>
    </w:p>
    <w:p>
      <w:pPr>
        <w:numPr>
          <w:ilvl w:val="0"/>
          <w:numId w:val="1123"/>
        </w:numPr>
      </w:pPr>
      <w:r>
        <w:rPr>
          <w:b/>
          <w:bCs/>
        </w:rPr>
        <w:t xml:space="preserve">Pages</w:t>
      </w:r>
      <w:r>
        <w:t xml:space="preserve"> </w:t>
      </w:r>
      <w:r>
        <w:t xml:space="preserve">are for static content. They do not need a publish date. Use pages when you want your visitors to always be able to see that content in that spot, no matter when they visit.</w:t>
      </w:r>
    </w:p>
    <w:p>
      <w:pPr>
        <w:numPr>
          <w:ilvl w:val="0"/>
          <w:numId w:val="1123"/>
        </w:numPr>
      </w:pPr>
      <w:r>
        <w:rPr>
          <w:b/>
          <w:bCs/>
        </w:rPr>
        <w:t xml:space="preserve">Posts</w:t>
      </w:r>
      <w:r>
        <w:t xml:space="preserve"> </w:t>
      </w:r>
      <w:r>
        <w:t xml:space="preserve">are for timely content. They have a publish date, and they are displayed with the newest content at the top (reverse chronological order) of your site’s blog page. Older posts can</w:t>
      </w:r>
      <w:r>
        <w:t xml:space="preserve"> </w:t>
      </w:r>
      <w:r>
        <w:t xml:space="preserve">“</w:t>
      </w:r>
      <w:r>
        <w:t xml:space="preserve">fall off</w:t>
      </w:r>
      <w:r>
        <w:t xml:space="preserve">”</w:t>
      </w:r>
      <w:r>
        <w:t xml:space="preserve"> </w:t>
      </w:r>
      <w:r>
        <w:t xml:space="preserve">the blog page (the content is still kept, but no longer visible). Posts are what you should think of when you hear the term</w:t>
      </w:r>
      <w:r>
        <w:t xml:space="preserve"> </w:t>
      </w:r>
      <w:r>
        <w:t xml:space="preserve">“</w:t>
      </w:r>
      <w:r>
        <w:t xml:space="preserve">blog post.</w:t>
      </w:r>
      <w:r>
        <w:t xml:space="preserve">”</w:t>
      </w:r>
      <w:r>
        <w:t xml:space="preserve"> </w:t>
      </w:r>
      <w:r>
        <w:t xml:space="preserve">Usually posts have a comment section, and this is where viewers can write a comment in response to your post. This may be a handy way to receive feedback from your peers. Also, you can categorize or tag your posts, which is useful to help readers locate posts on your blog.</w:t>
      </w:r>
    </w:p>
    <w:p>
      <w:pPr>
        <w:numPr>
          <w:ilvl w:val="0"/>
          <w:numId w:val="1123"/>
        </w:numPr>
      </w:pPr>
      <w:r>
        <w:t xml:space="preserve">To add a new Page or Post, click the Pages or Posts menu option and then click</w:t>
      </w:r>
      <w:r>
        <w:t xml:space="preserve"> </w:t>
      </w:r>
      <w:r>
        <w:t xml:space="preserve">“</w:t>
      </w:r>
      <w:r>
        <w:t xml:space="preserve">Add New Link</w:t>
      </w:r>
      <w:r>
        <w:t xml:space="preserve">”</w:t>
      </w:r>
      <w:r>
        <w:t xml:space="preserve"> </w:t>
      </w:r>
      <w:r>
        <w:t xml:space="preserve">underneath. Another way is to hover your cursor over Pages or Posts and click the add new link in the drop-down menu.</w:t>
      </w:r>
    </w:p>
    <w:p>
      <w:pPr>
        <w:pStyle w:val="FirstParagraph"/>
      </w:pPr>
      <w:r>
        <w:rPr>
          <w:b/>
          <w:bCs/>
          <w:i/>
          <w:iCs/>
        </w:rPr>
        <w:t xml:space="preserve">BLOG CHALLENGE!</w:t>
      </w:r>
    </w:p>
    <w:p>
      <w:pPr>
        <w:pStyle w:val="Compact"/>
        <w:numPr>
          <w:ilvl w:val="0"/>
          <w:numId w:val="1124"/>
        </w:numPr>
      </w:pPr>
      <w:r>
        <w:rPr>
          <w:b/>
          <w:bCs/>
        </w:rPr>
        <w:t xml:space="preserve">Edit a Page:</w:t>
      </w:r>
      <w:r>
        <w:t xml:space="preserve"> </w:t>
      </w:r>
      <w:r>
        <w:t xml:space="preserve">Complete your personal details for display on the</w:t>
      </w:r>
      <w:r>
        <w:t xml:space="preserve"> </w:t>
      </w:r>
      <w:r>
        <w:t xml:space="preserve">“</w:t>
      </w:r>
      <w:r>
        <w:t xml:space="preserve">About</w:t>
      </w:r>
      <w:r>
        <w:t xml:space="preserve">”</w:t>
      </w:r>
      <w:r>
        <w:t xml:space="preserve"> </w:t>
      </w:r>
      <w:r>
        <w:t xml:space="preserve">page of your blog.</w:t>
      </w:r>
    </w:p>
    <w:p>
      <w:pPr>
        <w:pStyle w:val="Compact"/>
        <w:numPr>
          <w:ilvl w:val="1"/>
          <w:numId w:val="1125"/>
        </w:numPr>
      </w:pPr>
      <w:r>
        <w:rPr>
          <w:i/>
          <w:iCs/>
        </w:rPr>
        <w:t xml:space="preserve">Progress check:</w:t>
      </w:r>
      <w:r>
        <w:t xml:space="preserve"> </w:t>
      </w:r>
      <w:r>
        <w:t xml:space="preserve">Can you see the updates on your</w:t>
      </w:r>
      <w:r>
        <w:t xml:space="preserve"> </w:t>
      </w:r>
      <w:r>
        <w:t xml:space="preserve">“</w:t>
      </w:r>
      <w:r>
        <w:t xml:space="preserve">About</w:t>
      </w:r>
      <w:r>
        <w:t xml:space="preserve">”</w:t>
      </w:r>
      <w:r>
        <w:t xml:space="preserve"> </w:t>
      </w:r>
      <w:r>
        <w:t xml:space="preserve">page in the published view of your blog?</w:t>
      </w:r>
    </w:p>
    <w:p>
      <w:pPr>
        <w:pStyle w:val="Compact"/>
        <w:numPr>
          <w:ilvl w:val="0"/>
          <w:numId w:val="1124"/>
        </w:numPr>
      </w:pPr>
      <w:r>
        <w:rPr>
          <w:b/>
          <w:bCs/>
        </w:rPr>
        <w:t xml:space="preserve">Edit a Blog Post:</w:t>
      </w:r>
      <w:r>
        <w:t xml:space="preserve"> </w:t>
      </w:r>
      <w:r>
        <w:t xml:space="preserve">Reflect on your experience of this activity on creating a blog. Click</w:t>
      </w:r>
      <w:r>
        <w:t xml:space="preserve"> </w:t>
      </w:r>
      <w:r>
        <w:t xml:space="preserve">“</w:t>
      </w:r>
      <w:r>
        <w:t xml:space="preserve">Save Draft</w:t>
      </w:r>
      <w:r>
        <w:t xml:space="preserve">”</w:t>
      </w:r>
      <w:r>
        <w:t xml:space="preserve"> </w:t>
      </w:r>
      <w:r>
        <w:t xml:space="preserve">(so you can review before publishing live on the web). Your reflection could for example:</w:t>
      </w:r>
    </w:p>
    <w:p>
      <w:pPr>
        <w:pStyle w:val="Compact"/>
        <w:numPr>
          <w:ilvl w:val="1"/>
          <w:numId w:val="1126"/>
        </w:numPr>
      </w:pPr>
      <w:r>
        <w:t xml:space="preserve">Introduce yourself and reflect on what you would like to achieve by maintaining a blog to support your learning.</w:t>
      </w:r>
    </w:p>
    <w:p>
      <w:pPr>
        <w:pStyle w:val="Compact"/>
        <w:numPr>
          <w:ilvl w:val="1"/>
          <w:numId w:val="1126"/>
        </w:numPr>
      </w:pPr>
      <w:r>
        <w:t xml:space="preserve">Reflect on what you thought of the activity—was it easy or hard?</w:t>
      </w:r>
    </w:p>
    <w:p>
      <w:pPr>
        <w:pStyle w:val="Compact"/>
        <w:numPr>
          <w:ilvl w:val="1"/>
          <w:numId w:val="1126"/>
        </w:numPr>
      </w:pPr>
      <w:r>
        <w:t xml:space="preserve">Share links to any additional resources you found useful in completing the tasks.</w:t>
      </w:r>
    </w:p>
    <w:p>
      <w:pPr>
        <w:pStyle w:val="Compact"/>
        <w:numPr>
          <w:ilvl w:val="1"/>
          <w:numId w:val="1126"/>
        </w:numPr>
      </w:pPr>
      <w:r>
        <w:t xml:space="preserve">Provide tips for future learners who will be completing this activity. If you were to set up a new blog again, what would you do differently?</w:t>
      </w:r>
    </w:p>
    <w:p>
      <w:pPr>
        <w:pStyle w:val="Compact"/>
        <w:numPr>
          <w:ilvl w:val="1"/>
          <w:numId w:val="1126"/>
        </w:numPr>
      </w:pPr>
      <w:r>
        <w:t xml:space="preserve">Add anything your readers may find interesting or useful.</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27"/>
        </w:numPr>
      </w:pPr>
      <w:r>
        <w:t xml:space="preserve">Using different types of media to represent your artifacts is a great way to make your portfolio dynamic and keep your audience engaged. Text-heavy pages can get cumbersome, regardless of how you arrange them. Adding media can help by breaking up content or replacing text all together. Consider how you can</w:t>
      </w:r>
      <w:r>
        <w:t xml:space="preserve"> </w:t>
      </w:r>
      <w:r>
        <w:t xml:space="preserve">“</w:t>
      </w:r>
      <w:r>
        <w:t xml:space="preserve">show what you know</w:t>
      </w:r>
      <w:r>
        <w:t xml:space="preserve">”</w:t>
      </w:r>
      <w:r>
        <w:t xml:space="preserve"> </w:t>
      </w:r>
      <w:r>
        <w:t xml:space="preserve">rather than just simply telling. Media can also be an alternative to simply hyperlinking all your artifacts. Instead of sending your audience off to another site or tab, media can be embedded (see</w:t>
      </w:r>
      <w:r>
        <w:t xml:space="preserve"> </w:t>
      </w:r>
      <w:hyperlink r:id="rId248">
        <w:r>
          <w:rPr>
            <w:rStyle w:val="Hyperlink"/>
          </w:rPr>
          <w:t xml:space="preserve">Media Library</w:t>
        </w:r>
      </w:hyperlink>
      <w:r>
        <w:t xml:space="preserve">) to keep your audience contained to your page.</w:t>
      </w:r>
    </w:p>
    <w:p>
      <w:pPr>
        <w:pStyle w:val="Compact"/>
        <w:numPr>
          <w:ilvl w:val="0"/>
          <w:numId w:val="1127"/>
        </w:numPr>
      </w:pPr>
      <w:r>
        <w:t xml:space="preserve">The Media Library on your WordPress site houses the media you upload to your site. WordPress supports a variety of media types such as images, audio, video, and documents. We do suggest that you host your video files in your TWU Microsoft Stream account for optimal playability. Other types of media are typically uploaded and inserted into the text editor when writing a post or page.</w:t>
      </w:r>
    </w:p>
    <w:p>
      <w:pPr>
        <w:pStyle w:val="FirstParagraph"/>
      </w:pPr>
      <w:r>
        <w:rPr>
          <w:b/>
          <w:bCs/>
          <w:i/>
          <w:iCs/>
        </w:rPr>
        <w:t xml:space="preserve">BLOG PHOTO CHALLENGE!</w:t>
      </w:r>
    </w:p>
    <w:p>
      <w:pPr>
        <w:pStyle w:val="Compact"/>
        <w:numPr>
          <w:ilvl w:val="0"/>
          <w:numId w:val="1128"/>
        </w:numPr>
      </w:pPr>
      <w:r>
        <w:rPr>
          <w:b/>
          <w:bCs/>
        </w:rPr>
        <w:t xml:space="preserve">Choose a photo</w:t>
      </w:r>
      <w:r>
        <w:t xml:space="preserve"> </w:t>
      </w:r>
      <w:r>
        <w:t xml:space="preserve">to add to your blog post. Be sure you have permission to upload the photo. We suggest using an open license site such as</w:t>
      </w:r>
      <w:r>
        <w:t xml:space="preserve"> </w:t>
      </w:r>
      <w:hyperlink r:id="rId249">
        <w:r>
          <w:rPr>
            <w:rStyle w:val="Hyperlink"/>
          </w:rPr>
          <w:t xml:space="preserve">Pixabay</w:t>
        </w:r>
      </w:hyperlink>
      <w:r>
        <w:t xml:space="preserve">,</w:t>
      </w:r>
      <w:r>
        <w:t xml:space="preserve"> </w:t>
      </w:r>
      <w:hyperlink r:id="rId250">
        <w:r>
          <w:rPr>
            <w:rStyle w:val="Hyperlink"/>
          </w:rPr>
          <w:t xml:space="preserve">Unsplash</w:t>
        </w:r>
      </w:hyperlink>
      <w:r>
        <w:t xml:space="preserve">,</w:t>
      </w:r>
      <w:r>
        <w:t xml:space="preserve"> </w:t>
      </w:r>
      <w:hyperlink r:id="rId251">
        <w:r>
          <w:rPr>
            <w:rStyle w:val="Hyperlink"/>
          </w:rPr>
          <w:t xml:space="preserve">Pexels</w:t>
        </w:r>
      </w:hyperlink>
      <w:r>
        <w:t xml:space="preserve">,</w:t>
      </w:r>
      <w:r>
        <w:t xml:space="preserve"> </w:t>
      </w:r>
      <w:hyperlink r:id="rId252">
        <w:r>
          <w:rPr>
            <w:rStyle w:val="Hyperlink"/>
          </w:rPr>
          <w:t xml:space="preserve">Wikimedia Commons</w:t>
        </w:r>
      </w:hyperlink>
      <w:r>
        <w:t xml:space="preserve">, or</w:t>
      </w:r>
      <w:r>
        <w:t xml:space="preserve"> </w:t>
      </w:r>
      <w:hyperlink r:id="rId253">
        <w:r>
          <w:rPr>
            <w:rStyle w:val="Hyperlink"/>
          </w:rPr>
          <w:t xml:space="preserve">Flickr</w:t>
        </w:r>
      </w:hyperlink>
      <w:r>
        <w:t xml:space="preserve">. Alternatively, upload your own photo, take a selfie, or ask someone to take a photo of you working on this blog post challenge. You might find the following videos helpful:</w:t>
      </w:r>
    </w:p>
    <w:p>
      <w:pPr>
        <w:pStyle w:val="Compact"/>
        <w:numPr>
          <w:ilvl w:val="1"/>
          <w:numId w:val="1129"/>
        </w:numPr>
      </w:pPr>
      <w:hyperlink r:id="rId254">
        <w:r>
          <w:rPr>
            <w:rStyle w:val="Hyperlink"/>
            <w:i/>
            <w:iCs/>
          </w:rPr>
          <w:t xml:space="preserve">How to Add an Image to a WordPress Website</w:t>
        </w:r>
      </w:hyperlink>
      <w:r>
        <w:t xml:space="preserve"> </w:t>
      </w:r>
      <w:r>
        <w:t xml:space="preserve">(2017)</w:t>
      </w:r>
    </w:p>
    <w:p>
      <w:pPr>
        <w:pStyle w:val="Compact"/>
        <w:numPr>
          <w:ilvl w:val="1"/>
          <w:numId w:val="1129"/>
        </w:numPr>
      </w:pPr>
      <w:hyperlink r:id="rId255">
        <w:r>
          <w:rPr>
            <w:rStyle w:val="Hyperlink"/>
          </w:rPr>
          <w:t xml:space="preserve">How to Add Featured Images in WordPress</w:t>
        </w:r>
      </w:hyperlink>
      <w:r>
        <w:t xml:space="preserve"> </w:t>
      </w:r>
      <w:r>
        <w:t xml:space="preserve">(2017)</w:t>
      </w:r>
    </w:p>
    <w:p>
      <w:pPr>
        <w:pStyle w:val="FirstParagraph"/>
      </w:pPr>
      <w:r>
        <w:rPr>
          <w:b/>
          <w:bCs/>
          <w:i/>
          <w:iCs/>
        </w:rPr>
        <w:t xml:space="preserve">BLOG VIDEO CHALLENGE!</w:t>
      </w:r>
      <w:r>
        <w:t xml:space="preserve"> </w:t>
      </w:r>
      <w:r>
        <w:t xml:space="preserve">(Optional)</w:t>
      </w:r>
    </w:p>
    <w:p>
      <w:pPr>
        <w:pStyle w:val="BodyText"/>
      </w:pPr>
      <w:r>
        <w:t xml:space="preserve">You might find as you continue the course that you want to share videos you find on the web or perhaps even your own. If you’re up for the challenge, consider recording a short video introduction and embed this in your blog post.</w:t>
      </w:r>
    </w:p>
    <w:p>
      <w:pPr>
        <w:pStyle w:val="BodyText"/>
      </w:pPr>
      <w:r>
        <w:t xml:space="preserve">Here is a tutorial on how to add a YouTube video or embed one of your own videos to your blog:</w:t>
      </w:r>
    </w:p>
    <w:p>
      <w:pPr>
        <w:pStyle w:val="BodyText"/>
      </w:pPr>
      <w:hyperlink r:id="rId256">
        <w:r>
          <w:rPr>
            <w:rStyle w:val="Hyperlink"/>
          </w:rPr>
          <w:t xml:space="preserve">Watch:</w:t>
        </w:r>
        <w:r>
          <w:rPr>
            <w:rStyle w:val="Hyperlink"/>
          </w:rPr>
          <w:t xml:space="preserve"> </w:t>
        </w:r>
        <w:r>
          <w:rPr>
            <w:rStyle w:val="Hyperlink"/>
            <w:i/>
            <w:iCs/>
          </w:rPr>
          <w:t xml:space="preserve">WordPress How To Add Video To A Page Or Post [2021]</w:t>
        </w:r>
      </w:hyperlink>
    </w:p>
    <w:p>
      <w:pPr>
        <w:pStyle w:val="BodyText"/>
      </w:pPr>
      <w:hyperlink r:id="rId257">
        <w:r>
          <w:rPr>
            <w:rStyle w:val="Hyperlink"/>
          </w:rPr>
          <w:t xml:space="preserve">https://www.youtube-nocookie.com/embed/3hCMpnok2Kw</w:t>
        </w:r>
      </w:hyperlink>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0"/>
        </w:numPr>
      </w:pPr>
      <w:r>
        <w:t xml:space="preserve">Review your draft post, and when you’re happy with what you’ve written click</w:t>
      </w:r>
      <w:r>
        <w:t xml:space="preserve"> </w:t>
      </w:r>
      <w:r>
        <w:t xml:space="preserve">“</w:t>
      </w:r>
      <w:r>
        <w:t xml:space="preserve">Publish post.</w:t>
      </w:r>
      <w:r>
        <w:t xml:space="preserv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1"/>
        </w:numPr>
      </w:pPr>
      <w:r>
        <w:t xml:space="preserve">Add a category or tag for your post using the course tag: LDRS101</w:t>
      </w:r>
    </w:p>
    <w:p>
      <w:pPr>
        <w:pStyle w:val="Compact"/>
        <w:numPr>
          <w:ilvl w:val="0"/>
          <w:numId w:val="1131"/>
        </w:numPr>
      </w:pPr>
      <w:r>
        <w:t xml:space="preserve">Post in the LDRS 101 Discourse forum to let your peers know the web address of your blog and ask them to post a comment. This will give you the opportunity to experience how comments function on your blog and to test if they are working properly.</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When you’re ready to start customizing your blog and adding content, check out some tutorials available to you:</w:t>
      </w:r>
    </w:p>
    <w:p>
      <w:pPr>
        <w:pStyle w:val="Compact"/>
        <w:numPr>
          <w:ilvl w:val="0"/>
          <w:numId w:val="1132"/>
        </w:numPr>
      </w:pPr>
      <w:hyperlink r:id="rId258">
        <w:r>
          <w:rPr>
            <w:rStyle w:val="Hyperlink"/>
            <w:i/>
            <w:iCs/>
          </w:rPr>
          <w:t xml:space="preserve">TWU’s WordPress Support Page</w:t>
        </w:r>
      </w:hyperlink>
      <w:r>
        <w:t xml:space="preserve">(n.d.)</w:t>
      </w:r>
    </w:p>
    <w:p>
      <w:pPr>
        <w:pStyle w:val="Compact"/>
        <w:numPr>
          <w:ilvl w:val="0"/>
          <w:numId w:val="1132"/>
        </w:numPr>
      </w:pPr>
      <w:hyperlink r:id="rId259">
        <w:r>
          <w:rPr>
            <w:rStyle w:val="Hyperlink"/>
            <w:i/>
            <w:iCs/>
          </w:rPr>
          <w:t xml:space="preserve">WordPress Support Guides</w:t>
        </w:r>
      </w:hyperlink>
      <w:r>
        <w:t xml:space="preserve">(n.d.)</w:t>
      </w:r>
    </w:p>
    <w:p>
      <w:pPr>
        <w:pStyle w:val="Compact"/>
        <w:numPr>
          <w:ilvl w:val="0"/>
          <w:numId w:val="1132"/>
        </w:numPr>
      </w:pPr>
      <w:hyperlink r:id="rId260">
        <w:r>
          <w:rPr>
            <w:rStyle w:val="Hyperlink"/>
            <w:i/>
            <w:iCs/>
          </w:rPr>
          <w:t xml:space="preserve">Start Here: WordPress Beginner</w:t>
        </w:r>
      </w:hyperlink>
      <w:r>
        <w:t xml:space="preserve"> </w:t>
      </w:r>
      <w:r>
        <w:t xml:space="preserve">(2016)</w:t>
      </w:r>
    </w:p>
    <w:p>
      <w:pPr>
        <w:pStyle w:val="Compact"/>
        <w:numPr>
          <w:ilvl w:val="0"/>
          <w:numId w:val="1132"/>
        </w:numPr>
      </w:pPr>
      <w:hyperlink r:id="rId261">
        <w:r>
          <w:rPr>
            <w:rStyle w:val="Hyperlink"/>
            <w:i/>
            <w:iCs/>
          </w:rPr>
          <w:t xml:space="preserve">WordPress Tutorials; University of Victoria</w:t>
        </w:r>
      </w:hyperlink>
      <w:r>
        <w:t xml:space="preserve">(n.d.)</w:t>
      </w:r>
    </w:p>
    <w:p>
      <w:pPr>
        <w:pStyle w:val="FirstParagraph"/>
      </w:pPr>
      <w:r>
        <w:rPr>
          <w:color w:val="577ecb"/>
          <w:sz w:val="24"/>
          <w:szCs w:val="24"/>
          <w:b/>
        </w:rPr>
        <w:t>
          <w:r>
            <w:t xml:space="preserve">&lt;Begin note&gt;</w:t>
          </w:r>
        </w:t>
      </w:r>
    </w:p>
    <w:p>
      <w:pPr>
        <w:pStyle w:val="Compact"/>
        <w:numPr>
          <w:ilvl w:val="0"/>
          <w:numId w:val="1133"/>
        </w:numPr>
      </w:pPr>
      <w:r>
        <w:t xml:space="preserve">If you are confused about anything it is always good to do an initial Google or YouTube search, reach out on Discourse, or email elearning@twu.ca</w:t>
      </w:r>
    </w:p>
    <w:p>
      <w:pPr>
        <w:pStyle w:val="FirstParagraph"/>
      </w:pPr>
      <w:r>
        <w:rPr>
          <w:color w:val="577ecb"/>
          <w:sz w:val="24"/>
          <w:szCs w:val="24"/>
          <w:b/>
        </w:rPr>
        <w:t>
          <w:r>
            <w:t xml:space="preserve">&lt;End note&gt;</w:t>
          </w:r>
        </w:t>
      </w:r>
    </w:p>
    <w:p>
      <w:pPr>
        <w:pStyle w:val="BodyText"/>
      </w:pPr>
      <w:r>
        <w:rPr>
          <w:color w:val="749fa3"/>
          <w:sz w:val="24"/>
          <w:szCs w:val="24"/>
          <w:b/>
        </w:rPr>
        <w:t>
          <w:r>
            <w:t xml:space="preserve">&lt;End accordion&gt;</w:t>
          </w:r>
        </w:t>
      </w:r>
    </w:p>
    <w:p>
      <w:pPr>
        <w:pStyle w:val="BodyText"/>
      </w:pPr>
      <w:r>
        <w:t xml:space="preserve">Congratulations! You created your PLE for TWU!</w:t>
      </w:r>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 (</w:t>
      </w:r>
      <w:r>
        <w:t xml:space="preserve">“</w:t>
      </w:r>
      <w:r>
        <w:t xml:space="preserve">Digital Identity,</w:t>
      </w:r>
      <w:r>
        <w:t xml:space="preserve">”</w:t>
      </w:r>
      <w:r>
        <w:t xml:space="preserve"> </w:t>
      </w:r>
      <w:r>
        <w:t xml:space="preserve">2024)</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 (</w:t>
      </w:r>
      <w:r>
        <w:t xml:space="preserve">“</w:t>
      </w:r>
      <w:r>
        <w:t xml:space="preserve">Digital Footprint,</w:t>
      </w:r>
      <w:r>
        <w:t xml:space="preserve">”</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34"/>
        </w:numPr>
      </w:pPr>
      <w:r>
        <w:t xml:space="preserve">Watch</w:t>
      </w:r>
      <w:r>
        <w:t xml:space="preserve"> </w:t>
      </w:r>
      <w:hyperlink r:id="rId262">
        <w:r>
          <w:rPr>
            <w:rStyle w:val="Hyperlink"/>
            <w:i/>
            <w:iCs/>
          </w:rPr>
          <w:t xml:space="preserve">What is a Digital Footprint?</w:t>
        </w:r>
      </w:hyperlink>
      <w:r>
        <w:t xml:space="preserve"> </w:t>
      </w:r>
      <w:r>
        <w:t xml:space="preserve">(2021) and consider the steps you would take to control your digital footprint.</w:t>
      </w:r>
    </w:p>
    <w:p>
      <w:pPr>
        <w:pStyle w:val="FirstParagraph"/>
      </w:pPr>
      <w:hyperlink r:id="rId263">
        <w:r>
          <w:rPr>
            <w:rStyle w:val="Hyperlink"/>
          </w:rPr>
          <w:t xml:space="preserve">https://www.youtube-nocookie.com/embed/dmQGq_FNBpE</w:t>
        </w:r>
      </w:hyperlink>
    </w:p>
    <w:p>
      <w:pPr>
        <w:pStyle w:val="BodyText"/>
      </w:pPr>
      <w:r>
        <w:t xml:space="preserve">Next, read the following:</w:t>
      </w:r>
    </w:p>
    <w:p>
      <w:pPr>
        <w:numPr>
          <w:ilvl w:val="0"/>
          <w:numId w:val="1135"/>
        </w:numPr>
      </w:pPr>
      <w:hyperlink r:id="rId264">
        <w:r>
          <w:rPr>
            <w:rStyle w:val="Hyperlink"/>
            <w:i/>
            <w:iCs/>
          </w:rPr>
          <w:t xml:space="preserve">Understanding Your Online Identity</w:t>
        </w:r>
      </w:hyperlink>
      <w:r>
        <w:t xml:space="preserve"> </w:t>
      </w:r>
      <w:r>
        <w:t xml:space="preserve">(2017)</w:t>
      </w:r>
    </w:p>
    <w:p>
      <w:pPr>
        <w:numPr>
          <w:ilvl w:val="0"/>
          <w:numId w:val="1135"/>
        </w:numPr>
      </w:pPr>
      <w:hyperlink r:id="rId265">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36"/>
        </w:numPr>
      </w:pPr>
      <w:r>
        <w:t xml:space="preserve">How does your real world identity differ from your online identity?</w:t>
      </w:r>
    </w:p>
    <w:p>
      <w:pPr>
        <w:numPr>
          <w:ilvl w:val="0"/>
          <w:numId w:val="1136"/>
        </w:numPr>
      </w:pPr>
      <w:r>
        <w:t xml:space="preserve">What factors inhibit or support the sharing of information in building an online identity?</w:t>
      </w:r>
    </w:p>
    <w:p>
      <w:pPr>
        <w:numPr>
          <w:ilvl w:val="0"/>
          <w:numId w:val="113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37"/>
        </w:numPr>
      </w:pPr>
      <w:r>
        <w:t xml:space="preserve">Watch</w:t>
      </w:r>
      <w:r>
        <w:t xml:space="preserve"> </w:t>
      </w:r>
      <w:hyperlink r:id="rId266">
        <w:r>
          <w:rPr>
            <w:rStyle w:val="Hyperlink"/>
            <w:i/>
            <w:iCs/>
          </w:rPr>
          <w:t xml:space="preserve">Four Reasons to Care About Your Digital Footprint</w:t>
        </w:r>
      </w:hyperlink>
      <w:r>
        <w:t xml:space="preserve"> </w:t>
      </w:r>
      <w:r>
        <w:t xml:space="preserve">(2016).</w:t>
      </w:r>
    </w:p>
    <w:p>
      <w:pPr>
        <w:pStyle w:val="FirstParagraph"/>
      </w:pPr>
      <w:hyperlink r:id="rId267">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38"/>
        </w:numPr>
      </w:pPr>
      <w:hyperlink r:id="rId268">
        <w:r>
          <w:rPr>
            <w:rStyle w:val="Hyperlink"/>
            <w:i/>
            <w:iCs/>
          </w:rPr>
          <w:t xml:space="preserve">Students Turn to Internet to Build Online Presence, Showcase Work</w:t>
        </w:r>
      </w:hyperlink>
      <w:r>
        <w:t xml:space="preserve"> </w:t>
      </w:r>
      <w:r>
        <w:t xml:space="preserve">(2013)</w:t>
      </w:r>
    </w:p>
    <w:p>
      <w:pPr>
        <w:pStyle w:val="Compact"/>
        <w:numPr>
          <w:ilvl w:val="0"/>
          <w:numId w:val="1138"/>
        </w:numPr>
      </w:pPr>
      <w:hyperlink r:id="rId269">
        <w:r>
          <w:rPr>
            <w:rStyle w:val="Hyperlink"/>
            <w:i/>
            <w:iCs/>
          </w:rPr>
          <w:t xml:space="preserve">Your Online Presence and Your Career</w:t>
        </w:r>
      </w:hyperlink>
      <w:r>
        <w:t xml:space="preserve"> </w:t>
      </w:r>
      <w:r>
        <w:t xml:space="preserve">(n.d.)</w:t>
      </w:r>
    </w:p>
    <w:p>
      <w:pPr>
        <w:pStyle w:val="Compact"/>
        <w:numPr>
          <w:ilvl w:val="0"/>
          <w:numId w:val="1138"/>
        </w:numPr>
      </w:pPr>
      <w:hyperlink r:id="rId270">
        <w:r>
          <w:rPr>
            <w:rStyle w:val="Hyperlink"/>
            <w:i/>
            <w:iCs/>
          </w:rPr>
          <w:t xml:space="preserve">Digital Tattoo Project</w:t>
        </w:r>
      </w:hyperlink>
      <w:r>
        <w:t xml:space="preserve"> </w:t>
      </w:r>
      <w:r>
        <w:t xml:space="preserve">(n.d.)</w:t>
      </w:r>
    </w:p>
    <w:p>
      <w:pPr>
        <w:pStyle w:val="Compact"/>
        <w:numPr>
          <w:ilvl w:val="0"/>
          <w:numId w:val="1138"/>
        </w:numPr>
      </w:pPr>
      <w:hyperlink r:id="rId271">
        <w:r>
          <w:rPr>
            <w:rStyle w:val="Hyperlink"/>
            <w:i/>
            <w:iCs/>
          </w:rPr>
          <w:t xml:space="preserve">Policy Brief: Privacy</w:t>
        </w:r>
      </w:hyperlink>
      <w:r>
        <w:t xml:space="preserve"> </w:t>
      </w:r>
      <w:r>
        <w:t xml:space="preserve">(2015)</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39"/>
        </w:numPr>
      </w:pPr>
      <w:hyperlink r:id="rId272">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73">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4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40"/>
        </w:numPr>
      </w:pPr>
      <w:r>
        <w:t xml:space="preserve">Conduct a Google search of your name with the name of current and previous employers.</w:t>
      </w:r>
    </w:p>
    <w:p>
      <w:pPr>
        <w:pStyle w:val="Compact"/>
        <w:numPr>
          <w:ilvl w:val="0"/>
          <w:numId w:val="1140"/>
        </w:numPr>
      </w:pPr>
      <w:r>
        <w:t xml:space="preserve">Conduct a Google search of your name with the name of previous schools you attended.</w:t>
      </w:r>
    </w:p>
    <w:p>
      <w:pPr>
        <w:pStyle w:val="Compact"/>
        <w:numPr>
          <w:ilvl w:val="0"/>
          <w:numId w:val="1140"/>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41"/>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41"/>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41"/>
        </w:numPr>
      </w:pPr>
      <w:r>
        <w:t xml:space="preserve">List a few objectives for developing or improving your online identity.</w:t>
      </w:r>
    </w:p>
    <w:p>
      <w:pPr>
        <w:pStyle w:val="Compact"/>
        <w:numPr>
          <w:ilvl w:val="0"/>
          <w:numId w:val="114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74">
        <w:r>
          <w:rPr>
            <w:rStyle w:val="Hyperlink"/>
            <w:i/>
            <w:iCs/>
          </w:rPr>
          <w:t xml:space="preserve">Get Cyber Safe</w:t>
        </w:r>
      </w:hyperlink>
      <w:r>
        <w:t xml:space="preserve"> </w:t>
      </w:r>
      <w:r>
        <w:t xml:space="preserve">(2021)</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42"/>
        </w:numPr>
      </w:pPr>
      <w:r>
        <w:t xml:space="preserve">Where does power lie, and where are we expected to place our trust?</w:t>
      </w:r>
    </w:p>
    <w:p>
      <w:pPr>
        <w:pStyle w:val="Compact"/>
        <w:numPr>
          <w:ilvl w:val="0"/>
          <w:numId w:val="1142"/>
        </w:numPr>
      </w:pPr>
      <w:r>
        <w:t xml:space="preserve">To whom is it accessible—for instance, in terms of usability and cost?</w:t>
      </w:r>
    </w:p>
    <w:p>
      <w:pPr>
        <w:pStyle w:val="Compact"/>
        <w:numPr>
          <w:ilvl w:val="0"/>
          <w:numId w:val="1142"/>
        </w:numPr>
      </w:pPr>
      <w:r>
        <w:t xml:space="preserve">Does it lock us into closed, commercial systems or invite us into open communities?</w:t>
      </w:r>
    </w:p>
    <w:p>
      <w:pPr>
        <w:pStyle w:val="Compact"/>
        <w:numPr>
          <w:ilvl w:val="0"/>
          <w:numId w:val="1142"/>
        </w:numPr>
      </w:pPr>
      <w:r>
        <w:t xml:space="preserve">Does it give us more control over the learning process, or does it cede that control?</w:t>
      </w:r>
    </w:p>
    <w:p>
      <w:pPr>
        <w:pStyle w:val="Compact"/>
        <w:numPr>
          <w:ilvl w:val="0"/>
          <w:numId w:val="1142"/>
        </w:numPr>
      </w:pPr>
      <w:r>
        <w:t xml:space="preserve">Does it respect and protect our privacy appropriately?</w:t>
      </w:r>
    </w:p>
    <w:p>
      <w:pPr>
        <w:pStyle w:val="Compact"/>
        <w:numPr>
          <w:ilvl w:val="0"/>
          <w:numId w:val="1142"/>
        </w:numPr>
      </w:pPr>
      <w:r>
        <w:t xml:space="preserve">Can we access, study, and modify the underlying code or design?</w:t>
      </w:r>
    </w:p>
    <w:p>
      <w:pPr>
        <w:pStyle w:val="Compact"/>
        <w:numPr>
          <w:ilvl w:val="0"/>
          <w:numId w:val="114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3"/>
        </w:numPr>
      </w:pPr>
      <w:r>
        <w:t xml:space="preserve">Read the following</w:t>
      </w:r>
      <w:r>
        <w:t xml:space="preserve"> </w:t>
      </w:r>
      <w:hyperlink r:id="rId275">
        <w:r>
          <w:rPr>
            <w:rStyle w:val="Hyperlink"/>
          </w:rPr>
          <w:t xml:space="preserve">Tool Evaluation Criteria</w:t>
        </w:r>
      </w:hyperlink>
      <w:r>
        <w:t xml:space="preserve">. Note some criteria may not apply to the tool you choose to evaluate. Also see the</w:t>
      </w:r>
      <w:r>
        <w:t xml:space="preserve"> </w:t>
      </w:r>
      <w:hyperlink r:id="rId276">
        <w:r>
          <w:rPr>
            <w:rStyle w:val="Hyperlink"/>
          </w:rPr>
          <w:t xml:space="preserve">Tool Evaluation Scoring Rubric and Notepad</w:t>
        </w:r>
      </w:hyperlink>
      <w:r>
        <w:t xml:space="preserve"> </w:t>
      </w:r>
      <w:r>
        <w:t xml:space="preserve">(an editable Google Sheet).</w:t>
      </w:r>
    </w:p>
    <w:p>
      <w:pPr>
        <w:pStyle w:val="Compact"/>
        <w:numPr>
          <w:ilvl w:val="0"/>
          <w:numId w:val="114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44"/>
        </w:numPr>
      </w:pPr>
      <w:hyperlink r:id="rId271">
        <w:r>
          <w:rPr>
            <w:rStyle w:val="Hyperlink"/>
            <w:i/>
            <w:iCs/>
          </w:rPr>
          <w:t xml:space="preserve">Policy Brief: Privacy</w:t>
        </w:r>
      </w:hyperlink>
      <w:r>
        <w:t xml:space="preserve"> </w:t>
      </w:r>
      <w:r>
        <w:t xml:space="preserve">(2015)</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45"/>
        </w:numPr>
      </w:pPr>
      <w:r>
        <w:t xml:space="preserve">Who owns the tool?</w:t>
      </w:r>
    </w:p>
    <w:p>
      <w:pPr>
        <w:pStyle w:val="Compact"/>
        <w:numPr>
          <w:ilvl w:val="0"/>
          <w:numId w:val="1145"/>
        </w:numPr>
      </w:pPr>
      <w:r>
        <w:t xml:space="preserve">Who is the tool maker or CEO?</w:t>
      </w:r>
    </w:p>
    <w:p>
      <w:pPr>
        <w:pStyle w:val="Compact"/>
        <w:numPr>
          <w:ilvl w:val="0"/>
          <w:numId w:val="1145"/>
        </w:numPr>
      </w:pPr>
      <w:r>
        <w:t xml:space="preserve">What are their politics? Does that matter?</w:t>
      </w:r>
    </w:p>
    <w:p>
      <w:pPr>
        <w:pStyle w:val="Compact"/>
        <w:numPr>
          <w:ilvl w:val="0"/>
          <w:numId w:val="1145"/>
        </w:numPr>
      </w:pPr>
      <w:r>
        <w:t xml:space="preserve">What is the tool’s history?</w:t>
      </w:r>
    </w:p>
    <w:p>
      <w:pPr>
        <w:pStyle w:val="Compact"/>
        <w:numPr>
          <w:ilvl w:val="0"/>
          <w:numId w:val="1145"/>
        </w:numPr>
      </w:pPr>
      <w:r>
        <w:t xml:space="preserve">How do they market themselves?</w:t>
      </w:r>
    </w:p>
    <w:p>
      <w:pPr>
        <w:pStyle w:val="Compact"/>
        <w:numPr>
          <w:ilvl w:val="0"/>
          <w:numId w:val="1145"/>
        </w:numPr>
      </w:pPr>
      <w:r>
        <w:t xml:space="preserve">How does the company generate revenue?</w:t>
      </w:r>
    </w:p>
    <w:p>
      <w:pPr>
        <w:pStyle w:val="Compact"/>
        <w:numPr>
          <w:ilvl w:val="0"/>
          <w:numId w:val="1145"/>
        </w:numPr>
      </w:pPr>
      <w:r>
        <w:t xml:space="preserve">What is their market position in/point of difference?</w:t>
      </w:r>
    </w:p>
    <w:p>
      <w:pPr>
        <w:pStyle w:val="Compact"/>
        <w:numPr>
          <w:ilvl w:val="0"/>
          <w:numId w:val="1145"/>
        </w:numPr>
      </w:pPr>
      <w:r>
        <w:t xml:space="preserve">Who are the competitors?</w:t>
      </w:r>
    </w:p>
    <w:p>
      <w:pPr>
        <w:pStyle w:val="Compact"/>
        <w:numPr>
          <w:ilvl w:val="0"/>
          <w:numId w:val="1145"/>
        </w:numPr>
      </w:pPr>
      <w:r>
        <w:t xml:space="preserve">What do others say about the product? Are these sources reliable?</w:t>
      </w:r>
    </w:p>
    <w:p>
      <w:pPr>
        <w:pStyle w:val="FirstParagraph"/>
      </w:pPr>
      <w:r>
        <w:rPr>
          <w:b/>
          <w:bCs/>
        </w:rPr>
        <w:t xml:space="preserve">Terms of Service</w:t>
      </w:r>
    </w:p>
    <w:p>
      <w:pPr>
        <w:pStyle w:val="Compact"/>
        <w:numPr>
          <w:ilvl w:val="0"/>
          <w:numId w:val="1146"/>
        </w:numPr>
      </w:pPr>
      <w:r>
        <w:t xml:space="preserve">What are the terms of service? Are they easy to find?</w:t>
      </w:r>
    </w:p>
    <w:p>
      <w:pPr>
        <w:pStyle w:val="Compact"/>
        <w:numPr>
          <w:ilvl w:val="0"/>
          <w:numId w:val="1146"/>
        </w:numPr>
      </w:pPr>
      <w:r>
        <w:t xml:space="preserve">What personal data is required to use the tool (username, real names, email, date of birth, and so on)?</w:t>
      </w:r>
    </w:p>
    <w:p>
      <w:pPr>
        <w:pStyle w:val="Compact"/>
        <w:numPr>
          <w:ilvl w:val="0"/>
          <w:numId w:val="1146"/>
        </w:numPr>
      </w:pPr>
      <w:r>
        <w:t xml:space="preserve">Who owns the data?</w:t>
      </w:r>
    </w:p>
    <w:p>
      <w:pPr>
        <w:pStyle w:val="Compact"/>
        <w:numPr>
          <w:ilvl w:val="0"/>
          <w:numId w:val="1146"/>
        </w:numPr>
      </w:pPr>
      <w:r>
        <w:t xml:space="preserve">How is the data protected?</w:t>
      </w:r>
    </w:p>
    <w:p>
      <w:pPr>
        <w:pStyle w:val="Compact"/>
        <w:numPr>
          <w:ilvl w:val="0"/>
          <w:numId w:val="1146"/>
        </w:numPr>
      </w:pPr>
      <w:r>
        <w:t xml:space="preserve">Where is the data housed?</w:t>
      </w:r>
    </w:p>
    <w:p>
      <w:pPr>
        <w:pStyle w:val="Compact"/>
        <w:numPr>
          <w:ilvl w:val="0"/>
          <w:numId w:val="1146"/>
        </w:numPr>
      </w:pPr>
      <w:r>
        <w:t xml:space="preserve">What flexibility do users have to be anonymous?</w:t>
      </w:r>
    </w:p>
    <w:p>
      <w:pPr>
        <w:pStyle w:val="Compact"/>
        <w:numPr>
          <w:ilvl w:val="0"/>
          <w:numId w:val="1146"/>
        </w:numPr>
      </w:pPr>
      <w:r>
        <w:t xml:space="preserve">Does the tool support open licensing of user generated content?</w:t>
      </w:r>
    </w:p>
    <w:p>
      <w:pPr>
        <w:pStyle w:val="Compact"/>
        <w:numPr>
          <w:ilvl w:val="0"/>
          <w:numId w:val="1146"/>
        </w:numPr>
      </w:pPr>
      <w:r>
        <w:t xml:space="preserve">How is copyright infringement managed?</w:t>
      </w:r>
    </w:p>
    <w:p>
      <w:pPr>
        <w:pStyle w:val="Compact"/>
        <w:numPr>
          <w:ilvl w:val="0"/>
          <w:numId w:val="1146"/>
        </w:numPr>
      </w:pPr>
      <w:r>
        <w:t xml:space="preserve">How is user generated content distributed by the company? What license does the user give the company for distributing to third parties?</w:t>
      </w:r>
    </w:p>
    <w:p>
      <w:pPr>
        <w:pStyle w:val="Compact"/>
        <w:numPr>
          <w:ilvl w:val="0"/>
          <w:numId w:val="1146"/>
        </w:numPr>
      </w:pPr>
      <w:r>
        <w:t xml:space="preserve">Can users delete their accounts or leave the service?</w:t>
      </w:r>
    </w:p>
    <w:p>
      <w:pPr>
        <w:pStyle w:val="Compact"/>
        <w:numPr>
          <w:ilvl w:val="0"/>
          <w:numId w:val="1146"/>
        </w:numPr>
      </w:pPr>
      <w:r>
        <w:t xml:space="preserve">Can users export their data? What export formats are supported?</w:t>
      </w:r>
    </w:p>
    <w:p>
      <w:pPr>
        <w:pStyle w:val="Compact"/>
        <w:numPr>
          <w:ilvl w:val="0"/>
          <w:numId w:val="1146"/>
        </w:numPr>
      </w:pPr>
      <w:r>
        <w:t xml:space="preserve">How is personal information managed?</w:t>
      </w:r>
    </w:p>
    <w:p>
      <w:pPr>
        <w:pStyle w:val="Compact"/>
        <w:numPr>
          <w:ilvl w:val="0"/>
          <w:numId w:val="1146"/>
        </w:numPr>
      </w:pPr>
      <w:r>
        <w:t xml:space="preserve">Can information be shared with third parties, and if so under what conditions?</w:t>
      </w:r>
    </w:p>
    <w:p>
      <w:pPr>
        <w:pStyle w:val="Compact"/>
        <w:numPr>
          <w:ilvl w:val="0"/>
          <w:numId w:val="1146"/>
        </w:numPr>
      </w:pPr>
      <w:r>
        <w:t xml:space="preserve">Can the company terminate a users account? Under what conditions?</w:t>
      </w:r>
    </w:p>
    <w:p>
      <w:pPr>
        <w:pStyle w:val="Compact"/>
        <w:numPr>
          <w:ilvl w:val="0"/>
          <w:numId w:val="1146"/>
        </w:numPr>
      </w:pPr>
      <w:r>
        <w:t xml:space="preserve">How are changes to the terms of service managed?</w:t>
      </w:r>
    </w:p>
    <w:p>
      <w:pPr>
        <w:pStyle w:val="FirstParagraph"/>
      </w:pPr>
      <w:r>
        <w:rPr>
          <w:b/>
          <w:bCs/>
        </w:rPr>
        <w:t xml:space="preserve">Fit For Purpose</w:t>
      </w:r>
    </w:p>
    <w:p>
      <w:pPr>
        <w:pStyle w:val="Compact"/>
        <w:numPr>
          <w:ilvl w:val="0"/>
          <w:numId w:val="1147"/>
        </w:numPr>
      </w:pPr>
      <w:r>
        <w:t xml:space="preserve">Is the tool suitable for the stated purpose?</w:t>
      </w:r>
    </w:p>
    <w:p>
      <w:pPr>
        <w:pStyle w:val="Compact"/>
        <w:numPr>
          <w:ilvl w:val="0"/>
          <w:numId w:val="1147"/>
        </w:numPr>
      </w:pPr>
      <w:r>
        <w:t xml:space="preserve">How does the design of the tool influence what users can do with the tool?</w:t>
      </w:r>
    </w:p>
    <w:p>
      <w:pPr>
        <w:pStyle w:val="Compact"/>
        <w:numPr>
          <w:ilvl w:val="0"/>
          <w:numId w:val="114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47"/>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4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49"/>
        </w:numPr>
      </w:pPr>
      <w:r>
        <w:t xml:space="preserve">What do you want to do or learn online?</w:t>
      </w:r>
    </w:p>
    <w:p>
      <w:pPr>
        <w:pStyle w:val="Compact"/>
        <w:numPr>
          <w:ilvl w:val="1"/>
          <w:numId w:val="1149"/>
        </w:numPr>
      </w:pPr>
      <w:r>
        <w:t xml:space="preserve">What skills are needed in your academic area and profession?</w:t>
      </w:r>
    </w:p>
    <w:p>
      <w:pPr>
        <w:pStyle w:val="Compact"/>
        <w:numPr>
          <w:ilvl w:val="1"/>
          <w:numId w:val="1149"/>
        </w:numPr>
      </w:pPr>
      <w:r>
        <w:t xml:space="preserve">What tool would be helpful for you and your peers to know more about?</w:t>
      </w:r>
    </w:p>
    <w:p>
      <w:pPr>
        <w:pStyle w:val="Compact"/>
        <w:numPr>
          <w:ilvl w:val="0"/>
          <w:numId w:val="1148"/>
        </w:numPr>
      </w:pPr>
      <w:r>
        <w:rPr>
          <w:b/>
          <w:bCs/>
        </w:rPr>
        <w:t xml:space="preserve">Choose a Tool:</w:t>
      </w:r>
      <w:r>
        <w:t xml:space="preserve"> </w:t>
      </w:r>
      <w:r>
        <w:t xml:space="preserve">Select any online tool or choose one from the list below.</w:t>
      </w:r>
    </w:p>
    <w:p>
      <w:pPr>
        <w:pStyle w:val="Compact"/>
        <w:numPr>
          <w:ilvl w:val="1"/>
          <w:numId w:val="1150"/>
        </w:numPr>
      </w:pPr>
      <w:r>
        <w:rPr>
          <w:i/>
          <w:iCs/>
        </w:rPr>
        <w:t xml:space="preserve">Blogging</w:t>
      </w:r>
      <w:r>
        <w:t xml:space="preserve">: Blogger, WordPress, Medium, Tumblr</w:t>
      </w:r>
    </w:p>
    <w:p>
      <w:pPr>
        <w:pStyle w:val="Compact"/>
        <w:numPr>
          <w:ilvl w:val="1"/>
          <w:numId w:val="1150"/>
        </w:numPr>
      </w:pPr>
      <w:r>
        <w:rPr>
          <w:i/>
          <w:iCs/>
        </w:rPr>
        <w:t xml:space="preserve">File sharing</w:t>
      </w:r>
      <w:r>
        <w:t xml:space="preserve">: Dropbox, Nextcloud, MediaFire, Google Drive, SugarSync</w:t>
      </w:r>
    </w:p>
    <w:p>
      <w:pPr>
        <w:pStyle w:val="Compact"/>
        <w:numPr>
          <w:ilvl w:val="1"/>
          <w:numId w:val="1150"/>
        </w:numPr>
      </w:pPr>
      <w:r>
        <w:rPr>
          <w:i/>
          <w:iCs/>
        </w:rPr>
        <w:t xml:space="preserve">Presentations</w:t>
      </w:r>
      <w:r>
        <w:t xml:space="preserve">: Haikudeck, Prezi, Google Slides, Slides (using Reveal.js)</w:t>
      </w:r>
    </w:p>
    <w:p>
      <w:pPr>
        <w:pStyle w:val="Compact"/>
        <w:numPr>
          <w:ilvl w:val="1"/>
          <w:numId w:val="1150"/>
        </w:numPr>
      </w:pPr>
      <w:r>
        <w:rPr>
          <w:i/>
          <w:iCs/>
        </w:rPr>
        <w:t xml:space="preserve">Online collaboration</w:t>
      </w:r>
      <w:r>
        <w:t xml:space="preserve">: Basecamp, Slack, Rocket.chat, Hipchat</w:t>
      </w:r>
    </w:p>
    <w:p>
      <w:pPr>
        <w:pStyle w:val="Compact"/>
        <w:numPr>
          <w:ilvl w:val="1"/>
          <w:numId w:val="1150"/>
        </w:numPr>
      </w:pPr>
      <w:r>
        <w:rPr>
          <w:i/>
          <w:iCs/>
        </w:rPr>
        <w:t xml:space="preserve">Video conferencing</w:t>
      </w:r>
      <w:r>
        <w:t xml:space="preserve">: jitsi, Anymeeting, Zoom, GoToMeeting, Microsoft Teams</w:t>
      </w:r>
    </w:p>
    <w:p>
      <w:pPr>
        <w:pStyle w:val="Compact"/>
        <w:numPr>
          <w:ilvl w:val="1"/>
          <w:numId w:val="1150"/>
        </w:numPr>
      </w:pPr>
      <w:r>
        <w:rPr>
          <w:i/>
          <w:iCs/>
        </w:rPr>
        <w:t xml:space="preserve">Feed aggregators</w:t>
      </w:r>
      <w:r>
        <w:t xml:space="preserve">: Feedly, Panada, NewsBlur, Inoreader, Feedreader</w:t>
      </w:r>
    </w:p>
    <w:p>
      <w:pPr>
        <w:pStyle w:val="Compact"/>
        <w:numPr>
          <w:ilvl w:val="1"/>
          <w:numId w:val="1150"/>
        </w:numPr>
      </w:pPr>
      <w:r>
        <w:rPr>
          <w:i/>
          <w:iCs/>
        </w:rPr>
        <w:t xml:space="preserve">Project management</w:t>
      </w:r>
      <w:r>
        <w:t xml:space="preserve">: Trello, Kanboard, Freedcamp, Asana, Notion, GitHub</w:t>
      </w:r>
    </w:p>
    <w:p>
      <w:pPr>
        <w:pStyle w:val="Compact"/>
        <w:numPr>
          <w:ilvl w:val="0"/>
          <w:numId w:val="1148"/>
        </w:numPr>
      </w:pPr>
      <w:r>
        <w:rPr>
          <w:b/>
          <w:bCs/>
        </w:rPr>
        <w:t xml:space="preserve">Evaluate the Tool:</w:t>
      </w:r>
      <w:r>
        <w:t xml:space="preserve"> </w:t>
      </w:r>
      <w:r>
        <w:t xml:space="preserve">Use your chosen rubric or guiding questions to complete your review.</w:t>
      </w:r>
    </w:p>
    <w:p>
      <w:pPr>
        <w:pStyle w:val="Compact"/>
        <w:numPr>
          <w:ilvl w:val="0"/>
          <w:numId w:val="114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51"/>
        </w:numPr>
      </w:pPr>
      <w:r>
        <w:t xml:space="preserve">State your intended purpose for the tool</w:t>
      </w:r>
    </w:p>
    <w:p>
      <w:pPr>
        <w:pStyle w:val="Compact"/>
        <w:numPr>
          <w:ilvl w:val="1"/>
          <w:numId w:val="1151"/>
        </w:numPr>
      </w:pPr>
      <w:r>
        <w:t xml:space="preserve">Highlight strengths and weaknesses (company reputation, software features, terms of service, and so on)</w:t>
      </w:r>
    </w:p>
    <w:p>
      <w:pPr>
        <w:pStyle w:val="Compact"/>
        <w:numPr>
          <w:ilvl w:val="1"/>
          <w:numId w:val="1151"/>
        </w:numPr>
      </w:pPr>
      <w:r>
        <w:t xml:space="preserve">Include hyperlinks to appropriate web pages</w:t>
      </w:r>
    </w:p>
    <w:p>
      <w:pPr>
        <w:pStyle w:val="Compact"/>
        <w:numPr>
          <w:ilvl w:val="1"/>
          <w:numId w:val="1151"/>
        </w:numPr>
      </w:pPr>
      <w:r>
        <w:t xml:space="preserve">Include references using APA style if required</w:t>
      </w:r>
    </w:p>
    <w:p>
      <w:pPr>
        <w:pStyle w:val="Compact"/>
        <w:numPr>
          <w:ilvl w:val="1"/>
          <w:numId w:val="1151"/>
        </w:numPr>
      </w:pPr>
      <w:r>
        <w:t xml:space="preserve">Include if applicable a disclaimer or disclosure; that is, whether you have any association with the company or tool that may impact on the review</w:t>
      </w:r>
    </w:p>
    <w:p>
      <w:pPr>
        <w:pStyle w:val="Compact"/>
        <w:numPr>
          <w:ilvl w:val="1"/>
          <w:numId w:val="1151"/>
        </w:numPr>
      </w:pPr>
      <w:r>
        <w:t xml:space="preserve">Include concluding recommendation(s)</w:t>
      </w:r>
    </w:p>
    <w:p>
      <w:pPr>
        <w:pStyle w:val="Compact"/>
        <w:numPr>
          <w:ilvl w:val="1"/>
          <w:numId w:val="1151"/>
        </w:numPr>
      </w:pPr>
      <w:r>
        <w:t xml:space="preserve">Include a comment on whether the tool is fit for your stated purpose</w:t>
      </w:r>
    </w:p>
    <w:p>
      <w:pPr>
        <w:pStyle w:val="Compact"/>
        <w:numPr>
          <w:ilvl w:val="1"/>
          <w:numId w:val="1151"/>
        </w:numPr>
      </w:pPr>
      <w:r>
        <w:t xml:space="preserve">Include a comment on the extent to which the tool would be useful for learning in a digital age</w:t>
      </w:r>
    </w:p>
    <w:p>
      <w:pPr>
        <w:pStyle w:val="Compact"/>
        <w:numPr>
          <w:ilvl w:val="1"/>
          <w:numId w:val="1151"/>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52"/>
        </w:numPr>
      </w:pPr>
      <w:r>
        <w:t xml:space="preserve">Create a personalized narrative to document and express your learning process</w:t>
      </w:r>
    </w:p>
    <w:p>
      <w:pPr>
        <w:pStyle w:val="Compact"/>
        <w:numPr>
          <w:ilvl w:val="0"/>
          <w:numId w:val="1152"/>
        </w:numPr>
      </w:pPr>
      <w:r>
        <w:t xml:space="preserve">Examine your digital footprint and develop a positive digital online identity</w:t>
      </w:r>
    </w:p>
    <w:p>
      <w:pPr>
        <w:pStyle w:val="Compact"/>
        <w:numPr>
          <w:ilvl w:val="0"/>
          <w:numId w:val="1152"/>
        </w:numPr>
      </w:pPr>
      <w:r>
        <w:t xml:space="preserve">Evaluate digital tools, platforms, and interactions based on ethical principles</w:t>
      </w:r>
    </w:p>
    <w:p>
      <w:pPr>
        <w:pStyle w:val="Compact"/>
        <w:numPr>
          <w:ilvl w:val="0"/>
          <w:numId w:val="1152"/>
        </w:numPr>
      </w:pPr>
      <w:r>
        <w:t xml:space="preserve">Critically evaluate the affordances and restraints of digital tools and platformsIdentify the digital skills needed in your field of study</w:t>
      </w:r>
    </w:p>
    <w:p>
      <w:pPr>
        <w:pStyle w:val="Compact"/>
        <w:numPr>
          <w:ilvl w:val="0"/>
          <w:numId w:val="1152"/>
        </w:numPr>
      </w:pPr>
      <w:r>
        <w:t xml:space="preserve">Describe how to protect yourself, as well as other students and colleagues, to stay safe in the digital environment</w:t>
      </w:r>
    </w:p>
    <w:p>
      <w:pPr>
        <w:pStyle w:val="Compact"/>
        <w:numPr>
          <w:ilvl w:val="0"/>
          <w:numId w:val="1152"/>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53"/>
        </w:numPr>
      </w:pPr>
      <w:r>
        <w:t xml:space="preserve">Digital Citizenship</w:t>
      </w:r>
    </w:p>
    <w:p>
      <w:pPr>
        <w:pStyle w:val="Compact"/>
        <w:numPr>
          <w:ilvl w:val="0"/>
          <w:numId w:val="1153"/>
        </w:numPr>
      </w:pPr>
      <w:r>
        <w:t xml:space="preserve">Online Communities</w:t>
      </w:r>
    </w:p>
    <w:p>
      <w:pPr>
        <w:pStyle w:val="Compact"/>
        <w:numPr>
          <w:ilvl w:val="0"/>
          <w:numId w:val="1153"/>
        </w:numPr>
      </w:pPr>
      <w:r>
        <w:t xml:space="preserve">Connecting and Learning Through Social Media</w:t>
      </w:r>
    </w:p>
    <w:p>
      <w:pPr>
        <w:pStyle w:val="Compact"/>
        <w:numPr>
          <w:ilvl w:val="0"/>
          <w:numId w:val="1153"/>
        </w:numPr>
      </w:pPr>
      <w:r>
        <w:t xml:space="preserve">Joining the TWU Community</w:t>
      </w:r>
    </w:p>
    <w:p>
      <w:pPr>
        <w:pStyle w:val="Heading3"/>
      </w:pPr>
      <w:r>
        <w:t xml:space="preserve">Learning Outcomes</w:t>
      </w:r>
    </w:p>
    <w:p>
      <w:pPr>
        <w:pStyle w:val="FirstParagraph"/>
      </w:pPr>
      <w:r>
        <w:t xml:space="preserve">When you have completed this unit you will be able to:</w:t>
      </w:r>
    </w:p>
    <w:p>
      <w:pPr>
        <w:pStyle w:val="Compact"/>
        <w:numPr>
          <w:ilvl w:val="0"/>
          <w:numId w:val="1154"/>
        </w:numPr>
      </w:pPr>
      <w:r>
        <w:t xml:space="preserve">Discuss the dimensions of digital citizenship for work and learning in the 21st century and how these differ from the offline environment</w:t>
      </w:r>
    </w:p>
    <w:p>
      <w:pPr>
        <w:pStyle w:val="Compact"/>
        <w:numPr>
          <w:ilvl w:val="0"/>
          <w:numId w:val="1154"/>
        </w:numPr>
      </w:pPr>
      <w:r>
        <w:t xml:space="preserve">Outline the rights and responsibilities of a digital citizen</w:t>
      </w:r>
    </w:p>
    <w:p>
      <w:pPr>
        <w:pStyle w:val="Compact"/>
        <w:numPr>
          <w:ilvl w:val="0"/>
          <w:numId w:val="1154"/>
        </w:numPr>
      </w:pPr>
      <w:r>
        <w:t xml:space="preserve">Explore professional online identity and networking in the field of your choice</w:t>
      </w:r>
    </w:p>
    <w:p>
      <w:pPr>
        <w:pStyle w:val="Compact"/>
        <w:numPr>
          <w:ilvl w:val="0"/>
          <w:numId w:val="1154"/>
        </w:numPr>
      </w:pPr>
      <w:r>
        <w:t xml:space="preserve">Reflect on the balance between public and private in a digital world</w:t>
      </w:r>
    </w:p>
    <w:p>
      <w:pPr>
        <w:pStyle w:val="Compact"/>
        <w:numPr>
          <w:ilvl w:val="0"/>
          <w:numId w:val="1154"/>
        </w:numPr>
      </w:pPr>
      <w:r>
        <w:t xml:space="preserve">Evaluate a range of social media, technologies, and communities appropriate for supporting learning</w:t>
      </w:r>
    </w:p>
    <w:p>
      <w:pPr>
        <w:pStyle w:val="Compact"/>
        <w:numPr>
          <w:ilvl w:val="0"/>
          <w:numId w:val="1154"/>
        </w:numPr>
      </w:pPr>
      <w:r>
        <w:t xml:space="preserve">Develop online learning networks to discover and share knowledge, collaborate with others, and become engaged digital global citizens</w:t>
      </w:r>
    </w:p>
    <w:p>
      <w:pPr>
        <w:pStyle w:val="Compact"/>
        <w:numPr>
          <w:ilvl w:val="0"/>
          <w:numId w:val="115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55"/>
        </w:numPr>
      </w:pPr>
      <w:r>
        <w:t xml:space="preserve">Read</w:t>
      </w:r>
      <w:r>
        <w:t xml:space="preserve"> </w:t>
      </w:r>
      <w:r>
        <w:rPr>
          <w:i/>
          <w:iCs/>
        </w:rPr>
        <w:t xml:space="preserve">Global Citizenship Education</w:t>
      </w:r>
      <w:r>
        <w:t xml:space="preserve"> </w:t>
      </w:r>
      <w:r>
        <w:t xml:space="preserve">(2024) and</w:t>
      </w:r>
      <w:r>
        <w:t xml:space="preserve"> </w:t>
      </w:r>
      <w:r>
        <w:rPr>
          <w:i/>
          <w:iCs/>
        </w:rPr>
        <w:t xml:space="preserve">John Dewey Would Hate Your Digital Citizenship Curriculum</w:t>
      </w:r>
      <w:r>
        <w:t xml:space="preserve"> </w:t>
      </w:r>
      <w:r>
        <w:t xml:space="preserve">(2016) and write your personal definition of a digital citizen.</w:t>
      </w:r>
    </w:p>
    <w:p>
      <w:pPr>
        <w:pStyle w:val="Compact"/>
        <w:numPr>
          <w:ilvl w:val="0"/>
          <w:numId w:val="1155"/>
        </w:numPr>
      </w:pPr>
      <w:r>
        <w:t xml:space="preserve">Listen to the podcast on</w:t>
      </w:r>
      <w:r>
        <w:t xml:space="preserve"> </w:t>
      </w:r>
      <w:r>
        <w:rPr>
          <w:i/>
          <w:iCs/>
        </w:rPr>
        <w:t xml:space="preserve">Digital Citizenship</w:t>
      </w:r>
      <w:r>
        <w:t xml:space="preserve"> </w:t>
      </w:r>
      <w:r>
        <w:t xml:space="preserve">(2016).</w:t>
      </w:r>
    </w:p>
    <w:p>
      <w:pPr>
        <w:pStyle w:val="Compact"/>
        <w:numPr>
          <w:ilvl w:val="0"/>
          <w:numId w:val="1155"/>
        </w:numPr>
      </w:pPr>
      <w:r>
        <w:t xml:space="preserve">Read</w:t>
      </w:r>
      <w:r>
        <w:t xml:space="preserve"> </w:t>
      </w:r>
      <w:r>
        <w:rPr>
          <w:i/>
          <w:iCs/>
        </w:rPr>
        <w:t xml:space="preserve">Nine Elements of Digital Citizenship</w:t>
      </w:r>
      <w:r>
        <w:t xml:space="preserve"> </w:t>
      </w:r>
      <w:r>
        <w:t xml:space="preserve">(2023) and apply elements to your academic study.</w:t>
      </w:r>
    </w:p>
    <w:p>
      <w:pPr>
        <w:pStyle w:val="Compact"/>
        <w:numPr>
          <w:ilvl w:val="0"/>
          <w:numId w:val="1155"/>
        </w:numPr>
      </w:pPr>
      <w:r>
        <w:t xml:space="preserve">Explore resources on digital rights and responsibilities and join a discussion on an issue that interests you.</w:t>
      </w:r>
    </w:p>
    <w:p>
      <w:pPr>
        <w:pStyle w:val="Compact"/>
        <w:numPr>
          <w:ilvl w:val="0"/>
          <w:numId w:val="1155"/>
        </w:numPr>
      </w:pPr>
      <w:r>
        <w:t xml:space="preserve">Explore resources on professional online identity and networking in the field of your choice and reflect on your findings.</w:t>
      </w:r>
    </w:p>
    <w:p>
      <w:pPr>
        <w:pStyle w:val="Compact"/>
        <w:numPr>
          <w:ilvl w:val="0"/>
          <w:numId w:val="1155"/>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5"/>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56"/>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77">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78">
        <w:r>
          <w:rPr>
            <w:rStyle w:val="Hyperlink"/>
          </w:rPr>
          <w:t xml:space="preserve">Autumm Caines</w:t>
        </w:r>
      </w:hyperlink>
      <w:r>
        <w:t xml:space="preserve">, (2016) provides a useful framework for thinking about digital citizenship:</w:t>
      </w:r>
    </w:p>
    <w:p>
      <w:pPr>
        <w:pStyle w:val="Compact"/>
        <w:numPr>
          <w:ilvl w:val="0"/>
          <w:numId w:val="1157"/>
        </w:numPr>
      </w:pPr>
      <w:r>
        <w:rPr>
          <w:i/>
          <w:iCs/>
        </w:rPr>
        <w:t xml:space="preserve">Digital identities</w:t>
      </w:r>
      <w:r>
        <w:t xml:space="preserve">: that is, who you are online including the identities of others (individuals and organizations)</w:t>
      </w:r>
    </w:p>
    <w:p>
      <w:pPr>
        <w:pStyle w:val="Compact"/>
        <w:numPr>
          <w:ilvl w:val="0"/>
          <w:numId w:val="115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57"/>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80" name="Picture"/>
            <a:graphic>
              <a:graphicData uri="http://schemas.openxmlformats.org/drawingml/2006/picture">
                <pic:pic>
                  <pic:nvPicPr>
                    <pic:cNvPr descr="assets/u5/Digital_citizenship_Venn.png" id="281" name="Picture"/>
                    <pic:cNvPicPr>
                      <a:picLocks noChangeArrowheads="1" noChangeAspect="1"/>
                    </pic:cNvPicPr>
                  </pic:nvPicPr>
                  <pic:blipFill>
                    <a:blip r:embed="rId279"/>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Digital Citizenship,</w:t>
      </w:r>
      <w:r>
        <w:t xml:space="preserve">”</w:t>
      </w:r>
      <w:r>
        <w:t xml:space="preserve"> </w:t>
      </w:r>
      <w:r>
        <w:t xml:space="preserve">by A. Caines, 2016, August 25,</w:t>
      </w:r>
      <w:r>
        <w:t xml:space="preserve"> </w:t>
      </w:r>
      <w:hyperlink r:id="rId282">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83">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58"/>
        </w:numPr>
      </w:pPr>
      <w:r>
        <w:rPr>
          <w:b/>
          <w:bCs/>
        </w:rPr>
        <w:t xml:space="preserve">Online search:</w:t>
      </w:r>
    </w:p>
    <w:p>
      <w:pPr>
        <w:pStyle w:val="Compact"/>
        <w:numPr>
          <w:ilvl w:val="1"/>
          <w:numId w:val="1159"/>
        </w:numPr>
      </w:pPr>
      <w:r>
        <w:t xml:space="preserve">Read the introductory section of the Wikipedia article</w:t>
      </w:r>
      <w:r>
        <w:t xml:space="preserve"> </w:t>
      </w:r>
      <w:hyperlink r:id="rId284">
        <w:r>
          <w:rPr>
            <w:rStyle w:val="Hyperlink"/>
            <w:i/>
            <w:iCs/>
          </w:rPr>
          <w:t xml:space="preserve">Digital Citizen</w:t>
        </w:r>
      </w:hyperlink>
      <w:r>
        <w:t xml:space="preserve"> </w:t>
      </w:r>
      <w:r>
        <w:t xml:space="preserve">(2024).</w:t>
      </w:r>
    </w:p>
    <w:p>
      <w:pPr>
        <w:pStyle w:val="Compact"/>
        <w:numPr>
          <w:ilvl w:val="1"/>
          <w:numId w:val="1159"/>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59"/>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58"/>
        </w:numPr>
      </w:pPr>
      <w:r>
        <w:rPr>
          <w:b/>
          <w:bCs/>
        </w:rPr>
        <w:t xml:space="preserve">Social media search:</w:t>
      </w:r>
    </w:p>
    <w:p>
      <w:pPr>
        <w:pStyle w:val="Compact"/>
        <w:numPr>
          <w:ilvl w:val="1"/>
          <w:numId w:val="116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58"/>
        </w:numPr>
      </w:pPr>
      <w:r>
        <w:rPr>
          <w:b/>
          <w:bCs/>
        </w:rPr>
        <w:t xml:space="preserve">Read and identify:</w:t>
      </w:r>
    </w:p>
    <w:p>
      <w:pPr>
        <w:pStyle w:val="Compact"/>
        <w:numPr>
          <w:ilvl w:val="1"/>
          <w:numId w:val="1161"/>
        </w:numPr>
      </w:pPr>
      <w:r>
        <w:t xml:space="preserve">Read</w:t>
      </w:r>
      <w:r>
        <w:t xml:space="preserve"> </w:t>
      </w:r>
      <w:hyperlink r:id="rId285">
        <w:r>
          <w:rPr>
            <w:rStyle w:val="Hyperlink"/>
            <w:i/>
            <w:iCs/>
          </w:rPr>
          <w:t xml:space="preserve">Nine Themes of Digital Citizenship</w:t>
        </w:r>
      </w:hyperlink>
      <w:r>
        <w:t xml:space="preserve"> </w:t>
      </w:r>
      <w:r>
        <w:t xml:space="preserve">(2023), and search for other academic articles on digital citizenship using Google Scholar, LitMaps, or the TWU Library.</w:t>
      </w:r>
    </w:p>
    <w:p>
      <w:pPr>
        <w:pStyle w:val="Compact"/>
        <w:numPr>
          <w:ilvl w:val="1"/>
          <w:numId w:val="116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62"/>
        </w:numPr>
      </w:pPr>
      <w:r>
        <w:t xml:space="preserve">After completing the steps above, revise your personal description of digital citizenship. Does your new definition differ from your initial description?</w:t>
      </w:r>
    </w:p>
    <w:p>
      <w:pPr>
        <w:pStyle w:val="Compact"/>
        <w:numPr>
          <w:ilvl w:val="0"/>
          <w:numId w:val="1162"/>
        </w:numPr>
      </w:pPr>
      <w:r>
        <w:t xml:space="preserve">Share a reflection on this activity by posting either in your blog or on Discourse. For example:</w:t>
      </w:r>
    </w:p>
    <w:p>
      <w:pPr>
        <w:pStyle w:val="Compact"/>
        <w:numPr>
          <w:ilvl w:val="1"/>
          <w:numId w:val="1163"/>
        </w:numPr>
      </w:pPr>
      <w:r>
        <w:t xml:space="preserve">I didn’t realize the … is part of digital citizenship because …</w:t>
      </w:r>
    </w:p>
    <w:p>
      <w:pPr>
        <w:pStyle w:val="Compact"/>
        <w:numPr>
          <w:ilvl w:val="1"/>
          <w:numId w:val="1163"/>
        </w:numPr>
      </w:pPr>
      <w:r>
        <w:t xml:space="preserve">… is not particularly relevant for university learners because …</w:t>
      </w:r>
    </w:p>
    <w:p>
      <w:pPr>
        <w:pStyle w:val="Compact"/>
        <w:numPr>
          <w:ilvl w:val="1"/>
          <w:numId w:val="1163"/>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86">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64"/>
        </w:numPr>
      </w:pPr>
      <w:hyperlink r:id="rId287">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88">
        <w:r>
          <w:rPr>
            <w:rStyle w:val="Hyperlink"/>
          </w:rPr>
          <w:t xml:space="preserve">https://www.youtube-nocookie.com/embed/QpNeavL0Dfw?si=XfwJf6D-96WsjSZO</w:t>
        </w:r>
      </w:hyperlink>
    </w:p>
    <w:p>
      <w:pPr>
        <w:pStyle w:val="Compact"/>
        <w:numPr>
          <w:ilvl w:val="0"/>
          <w:numId w:val="116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65"/>
        </w:numPr>
      </w:pPr>
      <w:r>
        <w:t xml:space="preserve">Read the following and then conduct a search through the TWU library for digital rights and responsibilities.</w:t>
      </w:r>
    </w:p>
    <w:p>
      <w:pPr>
        <w:pStyle w:val="Compact"/>
        <w:numPr>
          <w:ilvl w:val="1"/>
          <w:numId w:val="1166"/>
        </w:numPr>
      </w:pPr>
      <w:hyperlink r:id="rId289">
        <w:r>
          <w:rPr>
            <w:rStyle w:val="Hyperlink"/>
            <w:i/>
            <w:iCs/>
          </w:rPr>
          <w:t xml:space="preserve">A Bill of Rights and Principles for Learning in the Digital Age</w:t>
        </w:r>
      </w:hyperlink>
      <w:r>
        <w:t xml:space="preserve"> </w:t>
      </w:r>
      <w:r>
        <w:t xml:space="preserve">(2013)</w:t>
      </w:r>
    </w:p>
    <w:p>
      <w:pPr>
        <w:pStyle w:val="Compact"/>
        <w:numPr>
          <w:ilvl w:val="1"/>
          <w:numId w:val="1166"/>
        </w:numPr>
      </w:pPr>
      <w:hyperlink r:id="rId290">
        <w:r>
          <w:rPr>
            <w:rStyle w:val="Hyperlink"/>
          </w:rPr>
          <w:t xml:space="preserve">Digital Rights and Responsibility in Education: A Scoping Review</w:t>
        </w:r>
      </w:hyperlink>
      <w:r>
        <w:t xml:space="preserve"> </w:t>
      </w:r>
      <w:r>
        <w:t xml:space="preserve">(2024)</w:t>
      </w:r>
    </w:p>
    <w:p>
      <w:pPr>
        <w:pStyle w:val="Compact"/>
        <w:numPr>
          <w:ilvl w:val="0"/>
          <w:numId w:val="1165"/>
        </w:numPr>
      </w:pPr>
      <w:r>
        <w:t xml:space="preserve">Prepare a table summarizing the primary rights and responsibilities for university learning in a digital age.</w:t>
      </w:r>
    </w:p>
    <w:p>
      <w:pPr>
        <w:pStyle w:val="Compact"/>
        <w:numPr>
          <w:ilvl w:val="0"/>
          <w:numId w:val="1165"/>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67"/>
        </w:numPr>
      </w:pPr>
      <w:r>
        <w:t xml:space="preserve">Should higher education institutions have the right to determine what software applications learners should use for their studies?</w:t>
      </w:r>
    </w:p>
    <w:p>
      <w:pPr>
        <w:pStyle w:val="Compact"/>
        <w:numPr>
          <w:ilvl w:val="0"/>
          <w:numId w:val="116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67"/>
        </w:numPr>
      </w:pPr>
      <w:r>
        <w:t xml:space="preserve">Where legally permissible, should learners have the right to access all course materials without the need to register a password?</w:t>
      </w:r>
    </w:p>
    <w:p>
      <w:pPr>
        <w:pStyle w:val="Compact"/>
        <w:numPr>
          <w:ilvl w:val="0"/>
          <w:numId w:val="1167"/>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68"/>
        </w:numPr>
      </w:pPr>
      <w:r>
        <w:t xml:space="preserve">First, scan the following resources:</w:t>
      </w:r>
    </w:p>
    <w:p>
      <w:pPr>
        <w:pStyle w:val="Compact"/>
        <w:numPr>
          <w:ilvl w:val="1"/>
          <w:numId w:val="1169"/>
        </w:numPr>
      </w:pPr>
      <w:hyperlink r:id="rId291">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69"/>
        </w:numPr>
      </w:pPr>
      <w:hyperlink r:id="rId292">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69"/>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68"/>
        </w:numPr>
      </w:pPr>
      <w:r>
        <w:t xml:space="preserve">Watch the short video</w:t>
      </w:r>
      <w:r>
        <w:t xml:space="preserve"> </w:t>
      </w: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Couros summarizes how educators are using Twitter (now X) to connect professionally.</w:t>
      </w:r>
    </w:p>
    <w:p>
      <w:pPr>
        <w:pStyle w:val="FirstParagraph"/>
      </w:pP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p>
    <w:p>
      <w:pPr>
        <w:pStyle w:val="BodyText"/>
      </w:pPr>
      <w:hyperlink r:id="rId294">
        <w:r>
          <w:rPr>
            <w:rStyle w:val="Hyperlink"/>
          </w:rPr>
          <w:t xml:space="preserve">https://www.youtube-nocookie.com/embed/EqSCR3HU4eg</w:t>
        </w:r>
      </w:hyperlink>
    </w:p>
    <w:p>
      <w:pPr>
        <w:pStyle w:val="Compact"/>
        <w:numPr>
          <w:ilvl w:val="0"/>
          <w:numId w:val="1170"/>
        </w:numPr>
      </w:pPr>
      <w:r>
        <w:t xml:space="preserve">Finally, visit</w:t>
      </w:r>
      <w:r>
        <w:t xml:space="preserve"> </w:t>
      </w:r>
      <w:hyperlink r:id="rId295">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71"/>
        </w:numPr>
      </w:pPr>
      <w:r>
        <w:t xml:space="preserve">How do like-minded professionals in your career or future career, field, or discipline network online (e.g., X, LinkedIn groups, other websites)?</w:t>
      </w:r>
    </w:p>
    <w:p>
      <w:pPr>
        <w:pStyle w:val="Compact"/>
        <w:numPr>
          <w:ilvl w:val="0"/>
          <w:numId w:val="1171"/>
        </w:numPr>
      </w:pPr>
      <w:r>
        <w:t xml:space="preserve">What hashtags, if any, are being used for conversations in your chosen field?</w:t>
      </w:r>
    </w:p>
    <w:p>
      <w:pPr>
        <w:pStyle w:val="Compact"/>
        <w:numPr>
          <w:ilvl w:val="0"/>
          <w:numId w:val="1171"/>
        </w:numPr>
      </w:pPr>
      <w:r>
        <w:t xml:space="preserve">What are the topical areas of discussion at the moment?</w:t>
      </w:r>
    </w:p>
    <w:p>
      <w:pPr>
        <w:pStyle w:val="Compact"/>
        <w:numPr>
          <w:ilvl w:val="0"/>
          <w:numId w:val="1171"/>
        </w:numPr>
      </w:pPr>
      <w:r>
        <w:t xml:space="preserve">How could your field of interest improve professional networking online?</w:t>
      </w:r>
    </w:p>
    <w:p>
      <w:pPr>
        <w:pStyle w:val="Compact"/>
        <w:numPr>
          <w:ilvl w:val="0"/>
          <w:numId w:val="117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72"/>
        </w:numPr>
      </w:pPr>
      <w:r>
        <w:t xml:space="preserve">How do like-minded professionals in your field network online and what do they talk about?</w:t>
      </w:r>
    </w:p>
    <w:p>
      <w:pPr>
        <w:pStyle w:val="Compact"/>
        <w:numPr>
          <w:ilvl w:val="0"/>
          <w:numId w:val="1172"/>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7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7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96">
              <w:r>
                <w:rPr>
                  <w:rStyle w:val="Hyperlink"/>
                </w:rPr>
                <w:t xml:space="preserve">Facebook</w:t>
              </w:r>
            </w:hyperlink>
          </w:p>
        </w:tc>
      </w:tr>
      <w:tr>
        <w:tc>
          <w:tcPr/>
          <w:p>
            <w:pPr>
              <w:pStyle w:val="Compact"/>
              <w:jc w:val="left"/>
            </w:pPr>
            <w:r>
              <w:t xml:space="preserve">Professional</w:t>
            </w:r>
          </w:p>
        </w:tc>
        <w:tc>
          <w:tcPr/>
          <w:p>
            <w:pPr>
              <w:pStyle w:val="Compact"/>
              <w:jc w:val="left"/>
            </w:pPr>
            <w:hyperlink r:id="rId297">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7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76"/>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76"/>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76"/>
        </w:numPr>
      </w:pPr>
      <w:r>
        <w:t xml:space="preserve">Visit their employer’s page and try to locate their biography on the employer’s website</w:t>
      </w:r>
    </w:p>
    <w:p>
      <w:pPr>
        <w:pStyle w:val="Compact"/>
        <w:numPr>
          <w:ilvl w:val="1"/>
          <w:numId w:val="1176"/>
        </w:numPr>
      </w:pPr>
      <w:r>
        <w:t xml:space="preserve">Search for the user on LinkedIn</w:t>
      </w:r>
    </w:p>
    <w:p>
      <w:pPr>
        <w:pStyle w:val="Compact"/>
        <w:numPr>
          <w:ilvl w:val="1"/>
          <w:numId w:val="1176"/>
        </w:numPr>
      </w:pPr>
      <w:r>
        <w:t xml:space="preserve">Compare the user information on these different sites. Observe how they link to social media account, and vary the style and content presented for the different personas</w:t>
      </w:r>
    </w:p>
    <w:p>
      <w:pPr>
        <w:pStyle w:val="Compact"/>
        <w:numPr>
          <w:ilvl w:val="0"/>
          <w:numId w:val="1175"/>
        </w:numPr>
      </w:pPr>
      <w:r>
        <w:t xml:space="preserve">Create or update your professional profile on LinkedIn.</w:t>
      </w:r>
    </w:p>
    <w:p>
      <w:pPr>
        <w:pStyle w:val="Compact"/>
        <w:numPr>
          <w:ilvl w:val="1"/>
          <w:numId w:val="1177"/>
        </w:numPr>
      </w:pPr>
      <w:r>
        <w:t xml:space="preserve">Consult TWU’s</w:t>
      </w:r>
      <w:r>
        <w:t xml:space="preserve"> </w:t>
      </w:r>
      <w:hyperlink r:id="rId298">
        <w:r>
          <w:rPr>
            <w:rStyle w:val="Hyperlink"/>
            <w:i/>
            <w:iCs/>
          </w:rPr>
          <w:t xml:space="preserve">Student Resources</w:t>
        </w:r>
        <w:r>
          <w:rPr>
            <w:rStyle w:val="Hyperlink"/>
          </w:rPr>
          <w:t xml:space="preserve"> </w:t>
        </w:r>
        <w:r>
          <w:rPr>
            <w:rStyle w:val="Hyperlink"/>
          </w:rPr>
          <w:t xml:space="preserve">website</w:t>
        </w:r>
      </w:hyperlink>
      <w:r>
        <w:t xml:space="preserve"> </w:t>
      </w:r>
      <w:r>
        <w:t xml:space="preserve">(n.d.-b) which includes information about LinkedIn. TWU gives you access to LinkedIn Learning, which includes several great courses and videos, such as</w:t>
      </w:r>
      <w:r>
        <w:t xml:space="preserve"> </w:t>
      </w:r>
      <w:hyperlink r:id="rId299">
        <w:r>
          <w:rPr>
            <w:rStyle w:val="Hyperlink"/>
            <w:i/>
            <w:iCs/>
          </w:rPr>
          <w:t xml:space="preserve">Rock Your LinkedIn Profile</w:t>
        </w:r>
      </w:hyperlink>
      <w:r>
        <w:t xml:space="preserve"> </w:t>
      </w:r>
      <w:r>
        <w:t xml:space="preserve">(2024).</w:t>
      </w:r>
    </w:p>
    <w:p>
      <w:pPr>
        <w:pStyle w:val="Compact"/>
        <w:numPr>
          <w:ilvl w:val="0"/>
          <w:numId w:val="1175"/>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75"/>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7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300">
        <w:r>
          <w:rPr>
            <w:rStyle w:val="Hyperlink"/>
            <w:i/>
            <w:iCs/>
          </w:rPr>
          <w:t xml:space="preserve">The Difference Between Online &amp; Real Life Community?</w:t>
        </w:r>
      </w:hyperlink>
      <w:r>
        <w:t xml:space="preserve"> </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 (2013,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301">
        <w:r>
          <w:rPr>
            <w:rStyle w:val="Hyperlink"/>
          </w:rPr>
          <w:t xml:space="preserve">(Mocus et al 2002)</w:t>
        </w:r>
      </w:hyperlink>
      <w:r>
        <w:t xml:space="preserve">:</w:t>
      </w:r>
    </w:p>
    <w:p>
      <w:pPr>
        <w:pStyle w:val="Compact"/>
        <w:numPr>
          <w:ilvl w:val="0"/>
          <w:numId w:val="117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78"/>
        </w:numPr>
      </w:pPr>
      <w:r>
        <w:t xml:space="preserve">Active members make regular contributions to the community.</w:t>
      </w:r>
    </w:p>
    <w:p>
      <w:pPr>
        <w:pStyle w:val="Compact"/>
        <w:numPr>
          <w:ilvl w:val="0"/>
          <w:numId w:val="1178"/>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302">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79"/>
        </w:numPr>
      </w:pPr>
      <w:r>
        <w:rPr>
          <w:i/>
          <w:iCs/>
        </w:rPr>
        <w:t xml:space="preserve">Network cohesion</w:t>
      </w:r>
      <w:r>
        <w:t xml:space="preserve">, that is the overall level of connections indicated by the network density has a positive impact on the core group as well as the success of the community (</w:t>
      </w:r>
      <w:hyperlink r:id="rId303">
        <w:r>
          <w:rPr>
            <w:rStyle w:val="Hyperlink"/>
          </w:rPr>
          <w:t xml:space="preserve">Toral et al 2010</w:t>
        </w:r>
      </w:hyperlink>
      <w:r>
        <w:t xml:space="preserve">)</w:t>
      </w:r>
    </w:p>
    <w:p>
      <w:pPr>
        <w:pStyle w:val="Compact"/>
        <w:numPr>
          <w:ilvl w:val="0"/>
          <w:numId w:val="117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304">
        <w:r>
          <w:rPr>
            <w:rStyle w:val="Hyperlink"/>
          </w:rPr>
          <w:t xml:space="preserve">(Igl 2014)</w:t>
        </w:r>
      </w:hyperlink>
    </w:p>
    <w:p>
      <w:pPr>
        <w:pStyle w:val="Compact"/>
        <w:numPr>
          <w:ilvl w:val="0"/>
          <w:numId w:val="1179"/>
        </w:numPr>
      </w:pPr>
      <w:r>
        <w:rPr>
          <w:i/>
          <w:iCs/>
        </w:rPr>
        <w:t xml:space="preserve">Centralization</w:t>
      </w:r>
      <w:r>
        <w:t xml:space="preserve">. Communities with a high degree of centralization and control exert a negative impact on all participation variables</w:t>
      </w:r>
      <w:r>
        <w:t xml:space="preserve"> </w:t>
      </w:r>
      <w:hyperlink r:id="rId304">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305">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306">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307">
            <w:r>
              <w:rPr>
                <w:rStyle w:val="Hyperlink"/>
              </w:rPr>
              <w:t xml:space="preserve">https://creativecommons.org/publicdomain/zero/1.0/</w:t>
            </w:r>
          </w:hyperlink>
        </w:t>
      </w:r>
    </w:p>
    <w:p>
      <w:pPr>
        <w:pStyle w:val="BodyText"/>
      </w:pPr>
      <w:r>
        <w:drawing>
          <wp:inline>
            <wp:extent cx="5334000" cy="4640580"/>
            <wp:effectExtent b="0" l="0" r="0" t="0"/>
            <wp:docPr descr="" title="" id="309" name="Picture"/>
            <a:graphic>
              <a:graphicData uri="http://schemas.openxmlformats.org/drawingml/2006/picture">
                <pic:pic>
                  <pic:nvPicPr>
                    <pic:cNvPr descr="assets/u5/CoP.jpg" id="310" name="Picture"/>
                    <pic:cNvPicPr>
                      <a:picLocks noChangeArrowheads="1" noChangeAspect="1"/>
                    </pic:cNvPicPr>
                  </pic:nvPicPr>
                  <pic:blipFill>
                    <a:blip r:embed="rId308"/>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 (2022) 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 (2022) there are three crucial characteristics of a community of practice:</w:t>
      </w:r>
    </w:p>
    <w:p>
      <w:pPr>
        <w:pStyle w:val="Compact"/>
        <w:numPr>
          <w:ilvl w:val="0"/>
          <w:numId w:val="1180"/>
        </w:numPr>
      </w:pPr>
      <w:r>
        <w:rPr>
          <w:b/>
          <w:bCs/>
        </w:rPr>
        <w:t xml:space="preserve">Domain:</w:t>
      </w:r>
      <w:r>
        <w:t xml:space="preserve"> </w:t>
      </w:r>
      <w:r>
        <w:t xml:space="preserve">A common interest that connects and holds together the community;</w:t>
      </w:r>
    </w:p>
    <w:p>
      <w:pPr>
        <w:pStyle w:val="Compact"/>
        <w:numPr>
          <w:ilvl w:val="0"/>
          <w:numId w:val="118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8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8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8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8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8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82"/>
        </w:numPr>
      </w:pPr>
      <w:r>
        <w:t xml:space="preserve">Watch</w:t>
      </w:r>
      <w:r>
        <w:t xml:space="preserve"> </w:t>
      </w:r>
      <w:hyperlink r:id="rId311">
        <w:r>
          <w:rPr>
            <w:rStyle w:val="Hyperlink"/>
            <w:i/>
            <w:iCs/>
          </w:rPr>
          <w:t xml:space="preserve">Communities of Practice (Etienne and Beverly Wenger-Trayner)</w:t>
        </w:r>
      </w:hyperlink>
      <w:r>
        <w:t xml:space="preserve"> </w:t>
      </w:r>
      <w:r>
        <w:t xml:space="preserve">(2022)</w:t>
      </w:r>
    </w:p>
    <w:p>
      <w:pPr>
        <w:pStyle w:val="FirstParagraph"/>
      </w:pPr>
      <w:hyperlink r:id="rId312">
        <w:r>
          <w:rPr>
            <w:rStyle w:val="Hyperlink"/>
          </w:rPr>
          <w:t xml:space="preserve">https://www.youtube-nocookie.com/embed/SmqLyOLIjos</w:t>
        </w:r>
      </w:hyperlink>
    </w:p>
    <w:p>
      <w:pPr>
        <w:pStyle w:val="Compact"/>
        <w:numPr>
          <w:ilvl w:val="0"/>
          <w:numId w:val="1183"/>
        </w:numPr>
      </w:pPr>
      <w:r>
        <w:t xml:space="preserve">To learn more about the origins and theory of communities of practice, see</w:t>
      </w:r>
      <w:r>
        <w:t xml:space="preserve"> </w:t>
      </w:r>
      <w:hyperlink r:id="rId313">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84"/>
        </w:numPr>
      </w:pPr>
      <w:r>
        <w:t xml:space="preserve">Do you want to connect with TWU peers? Is your focus on academic support or building personal relationships?</w:t>
      </w:r>
      <w:r>
        <w:t xml:space="preserve"> </w:t>
      </w:r>
      <w:r>
        <w:t xml:space="preserve">- Are you interested in the communities that relate to your chosen profession? If so, do a quick search for online communities for a career that interests you (e.g., for businesses:</w:t>
      </w:r>
      <w:r>
        <w:t xml:space="preserve"> </w:t>
      </w:r>
      <w:hyperlink r:id="rId314">
        <w:r>
          <w:rPr>
            <w:rStyle w:val="Hyperlink"/>
          </w:rPr>
          <w:t xml:space="preserve">20 Best Online Community Platforms of 2024 (Ranked)</w:t>
        </w:r>
      </w:hyperlink>
      <w:r>
        <w:t xml:space="preserve">).</w:t>
      </w:r>
    </w:p>
    <w:p>
      <w:pPr>
        <w:pStyle w:val="Compact"/>
        <w:numPr>
          <w:ilvl w:val="0"/>
          <w:numId w:val="1184"/>
        </w:numPr>
      </w:pPr>
      <w:r>
        <w:t xml:space="preserve">Do you want to engage with online communities that align with your personal interests? (e.g., sports, arts, politics, gardening, coding)</w:t>
      </w:r>
    </w:p>
    <w:p>
      <w:pPr>
        <w:pStyle w:val="Compact"/>
        <w:numPr>
          <w:ilvl w:val="0"/>
          <w:numId w:val="118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84"/>
        </w:numPr>
      </w:pPr>
      <w:r>
        <w:t xml:space="preserve">Now, with a focus on networking create your own Social Map. See the following example from</w:t>
      </w:r>
      <w:r>
        <w:t xml:space="preserve"> </w:t>
      </w:r>
      <w:hyperlink r:id="rId315">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317" name="Picture"/>
            <a:graphic>
              <a:graphicData uri="http://schemas.openxmlformats.org/drawingml/2006/picture">
                <pic:pic>
                  <pic:nvPicPr>
                    <pic:cNvPr descr="assets/u5/social_map.png" id="318" name="Picture"/>
                    <pic:cNvPicPr>
                      <a:picLocks noChangeArrowheads="1" noChangeAspect="1"/>
                    </pic:cNvPicPr>
                  </pic:nvPicPr>
                  <pic:blipFill>
                    <a:blip r:embed="rId316"/>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319">
        <w:r>
          <w:rPr>
            <w:rStyle w:val="Hyperlink"/>
          </w:rPr>
          <w:t xml:space="preserve">Homepage - Brian Solis</w:t>
        </w:r>
      </w:hyperlink>
      <w:r>
        <w:t xml:space="preserve">).</w:t>
      </w:r>
      <w:r>
        <w:t xml:space="preserve"> </w:t>
      </w:r>
      <w:hyperlink r:id="rId320">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85"/>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86"/>
        </w:numPr>
      </w:pPr>
      <w:r>
        <w:t xml:space="preserve">Go to the</w:t>
      </w:r>
      <w:r>
        <w:t xml:space="preserve"> </w:t>
      </w:r>
      <w:hyperlink r:id="rId321">
        <w:r>
          <w:rPr>
            <w:rStyle w:val="Hyperlink"/>
          </w:rPr>
          <w:t xml:space="preserve">Hypothes.is website</w:t>
        </w:r>
      </w:hyperlink>
      <w:r>
        <w:t xml:space="preserve"> </w:t>
      </w:r>
      <w:r>
        <w:t xml:space="preserve">and have a quick read to see what the tool is and how it works.</w:t>
      </w:r>
    </w:p>
    <w:p>
      <w:pPr>
        <w:numPr>
          <w:ilvl w:val="0"/>
          <w:numId w:val="1186"/>
        </w:numPr>
      </w:pPr>
      <w:r>
        <w:t xml:space="preserve">Watch</w:t>
      </w:r>
      <w:r>
        <w:t xml:space="preserve"> </w:t>
      </w:r>
      <w:hyperlink r:id="rId322">
        <w:r>
          <w:rPr>
            <w:rStyle w:val="Hyperlink"/>
            <w:i/>
            <w:iCs/>
          </w:rPr>
          <w:t xml:space="preserve">How to Annotate the Web with hypothes.is</w:t>
        </w:r>
      </w:hyperlink>
      <w:r>
        <w:t xml:space="preserve"> </w:t>
      </w:r>
      <w:r>
        <w:t xml:space="preserve">(2017)</w:t>
      </w:r>
      <w:r>
        <w:t xml:space="preserve"> </w:t>
      </w:r>
    </w:p>
    <w:p>
      <w:pPr>
        <w:pStyle w:val="FirstParagraph"/>
      </w:pPr>
      <w:hyperlink r:id="rId323">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87"/>
        </w:numPr>
      </w:pPr>
      <w:hyperlink r:id="rId324">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87"/>
        </w:numPr>
      </w:pPr>
      <w:hyperlink r:id="rId325">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88"/>
        </w:numPr>
      </w:pPr>
      <w:r>
        <w:t xml:space="preserve">Read the Hypothes.is</w:t>
      </w:r>
      <w:r>
        <w:t xml:space="preserve"> </w:t>
      </w:r>
      <w:hyperlink r:id="rId326">
        <w:r>
          <w:rPr>
            <w:rStyle w:val="Hyperlink"/>
            <w:i/>
            <w:iCs/>
          </w:rPr>
          <w:t xml:space="preserve">Quick-Start Guide for Students</w:t>
        </w:r>
      </w:hyperlink>
      <w:r>
        <w:t xml:space="preserve"> </w:t>
      </w:r>
      <w:r>
        <w:t xml:space="preserve">(2023b) 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27">
        <w:r>
          <w:rPr>
            <w:rStyle w:val="Hyperlink"/>
            <w:i/>
            <w:iCs/>
          </w:rPr>
          <w:t xml:space="preserve">How to use Hypothes.is on Mobile Devices</w:t>
        </w:r>
      </w:hyperlink>
      <w:r>
        <w:t xml:space="preserve"> </w:t>
      </w:r>
      <w:r>
        <w:t xml:space="preserve">(2023a).</w:t>
      </w:r>
    </w:p>
    <w:p>
      <w:pPr>
        <w:pStyle w:val="Compact"/>
        <w:numPr>
          <w:ilvl w:val="0"/>
          <w:numId w:val="1188"/>
        </w:numPr>
      </w:pPr>
      <w:r>
        <w:t xml:space="preserve">Re-read</w:t>
      </w:r>
      <w:r>
        <w:t xml:space="preserve"> </w:t>
      </w:r>
      <w:hyperlink r:id="rId285">
        <w:r>
          <w:rPr>
            <w:rStyle w:val="Hyperlink"/>
            <w:i/>
            <w:iCs/>
          </w:rPr>
          <w:t xml:space="preserve">Nine Themes of Digital Citizenship</w:t>
        </w:r>
      </w:hyperlink>
      <w:r>
        <w:t xml:space="preserve"> </w:t>
      </w:r>
      <w:r>
        <w:t xml:space="preserve">(2023) and be sure to have your Hypothes.is extension activated so you can see others comments.</w:t>
      </w:r>
    </w:p>
    <w:p>
      <w:pPr>
        <w:pStyle w:val="Compact"/>
        <w:numPr>
          <w:ilvl w:val="0"/>
          <w:numId w:val="1188"/>
        </w:numPr>
      </w:pPr>
      <w:r>
        <w:t xml:space="preserve">Activate annotations after logging in to Hypothes.is—click the search icon () and enter the course code (LDRS101) to filter posts for this course from the public feed.</w:t>
      </w:r>
    </w:p>
    <w:p>
      <w:pPr>
        <w:pStyle w:val="Compact"/>
        <w:numPr>
          <w:ilvl w:val="0"/>
          <w:numId w:val="118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89"/>
        </w:numPr>
      </w:pPr>
      <w:r>
        <w:t xml:space="preserve">Review the course learning outcomes.</w:t>
      </w:r>
    </w:p>
    <w:p>
      <w:pPr>
        <w:pStyle w:val="Compact"/>
        <w:numPr>
          <w:ilvl w:val="0"/>
          <w:numId w:val="1189"/>
        </w:numPr>
      </w:pPr>
      <w:r>
        <w:t xml:space="preserve">Refer course unit topics, subtopics, and activities listed.</w:t>
      </w:r>
    </w:p>
    <w:p>
      <w:pPr>
        <w:pStyle w:val="Compact"/>
        <w:numPr>
          <w:ilvl w:val="0"/>
          <w:numId w:val="1189"/>
        </w:numPr>
      </w:pPr>
      <w:r>
        <w:t xml:space="preserve">Recall any resources that stood out to you. What article, video, or website do you want to engage with further? What key points would you like to discuss with your peers?</w:t>
      </w:r>
    </w:p>
    <w:p>
      <w:pPr>
        <w:pStyle w:val="Compact"/>
        <w:numPr>
          <w:ilvl w:val="0"/>
          <w:numId w:val="1189"/>
        </w:numPr>
      </w:pPr>
      <w:r>
        <w:t xml:space="preserve">Select three or more resources to reread and annotate using Hypothes.is.</w:t>
      </w:r>
    </w:p>
    <w:p>
      <w:pPr>
        <w:pStyle w:val="Compact"/>
        <w:numPr>
          <w:ilvl w:val="0"/>
          <w:numId w:val="118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90"/>
        </w:numPr>
      </w:pPr>
      <w:r>
        <w:t xml:space="preserve">Read</w:t>
      </w:r>
      <w:r>
        <w:t xml:space="preserve"> </w:t>
      </w:r>
      <w:hyperlink r:id="rId328">
        <w:r>
          <w:rPr>
            <w:rStyle w:val="Hyperlink"/>
            <w:i/>
            <w:iCs/>
          </w:rPr>
          <w:t xml:space="preserve">Social Media for Learning</w:t>
        </w:r>
      </w:hyperlink>
      <w:r>
        <w:t xml:space="preserve"> </w:t>
      </w:r>
      <w:r>
        <w:t xml:space="preserve">(n.d.)</w:t>
      </w:r>
    </w:p>
    <w:p>
      <w:pPr>
        <w:pStyle w:val="Compact"/>
        <w:numPr>
          <w:ilvl w:val="0"/>
          <w:numId w:val="1190"/>
        </w:numPr>
      </w:pPr>
      <w:r>
        <w:t xml:space="preserve">Watch</w:t>
      </w:r>
      <w:r>
        <w:t xml:space="preserve"> </w:t>
      </w:r>
      <w:hyperlink r:id="rId329">
        <w:r>
          <w:rPr>
            <w:rStyle w:val="Hyperlink"/>
            <w:i/>
            <w:iCs/>
          </w:rPr>
          <w:t xml:space="preserve">Building More Creative Social Networks</w:t>
        </w:r>
      </w:hyperlink>
      <w:r>
        <w:t xml:space="preserve"> </w:t>
      </w:r>
      <w:r>
        <w:t xml:space="preserve">(2020)</w:t>
      </w:r>
    </w:p>
    <w:p>
      <w:pPr>
        <w:pStyle w:val="FirstParagraph"/>
      </w:pPr>
      <w:hyperlink r:id="rId330">
        <w:r>
          <w:rPr>
            <w:rStyle w:val="Hyperlink"/>
          </w:rPr>
          <w:t xml:space="preserve">https://www.youtube-nocookie.com/embed/Acc4zY1sQ0o</w:t>
        </w:r>
      </w:hyperlink>
    </w:p>
    <w:p>
      <w:pPr>
        <w:pStyle w:val="Compact"/>
        <w:numPr>
          <w:ilvl w:val="0"/>
          <w:numId w:val="1191"/>
        </w:numPr>
      </w:pPr>
      <w:r>
        <w:t xml:space="preserve">Check out</w:t>
      </w:r>
      <w:r>
        <w:t xml:space="preserve"> </w:t>
      </w:r>
      <w:hyperlink r:id="rId331">
        <w:r>
          <w:rPr>
            <w:rStyle w:val="Hyperlink"/>
            <w:i/>
            <w:iCs/>
          </w:rPr>
          <w:t xml:space="preserve">The Conversation Prism</w:t>
        </w:r>
      </w:hyperlink>
      <w:r>
        <w:t xml:space="preserve"> </w:t>
      </w:r>
      <w:r>
        <w:t xml:space="preserve">(2008) 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33" name="Picture"/>
            <a:graphic>
              <a:graphicData uri="http://schemas.openxmlformats.org/drawingml/2006/picture">
                <pic:pic>
                  <pic:nvPicPr>
                    <pic:cNvPr descr="assets/u5/conversation_prism.jpg" id="334" name="Picture"/>
                    <pic:cNvPicPr>
                      <a:picLocks noChangeArrowheads="1" noChangeAspect="1"/>
                    </pic:cNvPicPr>
                  </pic:nvPicPr>
                  <pic:blipFill>
                    <a:blip r:embed="rId332"/>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335">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2"/>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93"/>
        </w:numPr>
      </w:pPr>
      <w:r>
        <w:t xml:space="preserve">Develop personal and professional learning networks to discover and share knowledge, collaborate with others, and become engaged digital global citizens.</w:t>
      </w:r>
    </w:p>
    <w:p>
      <w:pPr>
        <w:pStyle w:val="Compact"/>
        <w:numPr>
          <w:ilvl w:val="0"/>
          <w:numId w:val="119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36">
        <w:r>
          <w:rPr>
            <w:rStyle w:val="Hyperlink"/>
            <w:i/>
            <w:iCs/>
          </w:rPr>
          <w:t xml:space="preserve">Life at TWU</w:t>
        </w:r>
      </w:hyperlink>
      <w:r>
        <w:t xml:space="preserve"> </w:t>
      </w:r>
      <w:r>
        <w:t xml:space="preserve">(n.d.-a) 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94"/>
        </w:numPr>
      </w:pPr>
      <w:hyperlink r:id="rId337">
        <w:r>
          <w:rPr>
            <w:rStyle w:val="Hyperlink"/>
          </w:rPr>
          <w:t xml:space="preserve">TWU Facebook</w:t>
        </w:r>
      </w:hyperlink>
    </w:p>
    <w:p>
      <w:pPr>
        <w:numPr>
          <w:ilvl w:val="0"/>
          <w:numId w:val="1194"/>
        </w:numPr>
      </w:pPr>
      <w:hyperlink r:id="rId338">
        <w:r>
          <w:rPr>
            <w:rStyle w:val="Hyperlink"/>
          </w:rPr>
          <w:t xml:space="preserve">X (Twitter)</w:t>
        </w:r>
      </w:hyperlink>
    </w:p>
    <w:p>
      <w:pPr>
        <w:numPr>
          <w:ilvl w:val="0"/>
          <w:numId w:val="1194"/>
        </w:numPr>
      </w:pPr>
      <w:hyperlink r:id="rId339">
        <w:r>
          <w:rPr>
            <w:rStyle w:val="Hyperlink"/>
          </w:rPr>
          <w:t xml:space="preserve">Instagram</w:t>
        </w:r>
      </w:hyperlink>
    </w:p>
    <w:p>
      <w:pPr>
        <w:numPr>
          <w:ilvl w:val="0"/>
          <w:numId w:val="1194"/>
        </w:numPr>
      </w:pPr>
      <w:r>
        <w:t xml:space="preserve">Jot down your responses to the following questions in your reflective journal (Obsidian):</w:t>
      </w:r>
    </w:p>
    <w:p>
      <w:pPr>
        <w:pStyle w:val="Compact"/>
        <w:numPr>
          <w:ilvl w:val="1"/>
          <w:numId w:val="1195"/>
        </w:numPr>
      </w:pPr>
      <w:r>
        <w:t xml:space="preserve">What are your personal and academic goals for making connections at TWU?</w:t>
      </w:r>
    </w:p>
    <w:p>
      <w:pPr>
        <w:pStyle w:val="Compact"/>
        <w:numPr>
          <w:ilvl w:val="1"/>
          <w:numId w:val="1195"/>
        </w:numPr>
      </w:pPr>
      <w:r>
        <w:t xml:space="preserve">What steps will you take to make those connections?</w:t>
      </w:r>
    </w:p>
    <w:p>
      <w:pPr>
        <w:pStyle w:val="Compact"/>
        <w:numPr>
          <w:ilvl w:val="1"/>
          <w:numId w:val="1195"/>
        </w:numPr>
      </w:pPr>
      <w:r>
        <w:t xml:space="preserve">What technology or digital skills will you need to fully engage?</w:t>
      </w:r>
    </w:p>
    <w:p>
      <w:pPr>
        <w:pStyle w:val="Compact"/>
        <w:numPr>
          <w:ilvl w:val="1"/>
          <w:numId w:val="1195"/>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96"/>
        </w:numPr>
      </w:pPr>
      <w:r>
        <w:t xml:space="preserve">Discuss the dimensions of digital citizenship for work and learning in the 21st century and how these differ from the offline environment</w:t>
      </w:r>
    </w:p>
    <w:p>
      <w:pPr>
        <w:pStyle w:val="Compact"/>
        <w:numPr>
          <w:ilvl w:val="0"/>
          <w:numId w:val="1196"/>
        </w:numPr>
      </w:pPr>
      <w:r>
        <w:t xml:space="preserve">Outline the rights and responsibilities of a digital citizen</w:t>
      </w:r>
    </w:p>
    <w:p>
      <w:pPr>
        <w:pStyle w:val="Compact"/>
        <w:numPr>
          <w:ilvl w:val="0"/>
          <w:numId w:val="1196"/>
        </w:numPr>
      </w:pPr>
      <w:r>
        <w:t xml:space="preserve">Explore professional online identity and networking in the field of your choice</w:t>
      </w:r>
    </w:p>
    <w:p>
      <w:pPr>
        <w:pStyle w:val="Compact"/>
        <w:numPr>
          <w:ilvl w:val="0"/>
          <w:numId w:val="1196"/>
        </w:numPr>
      </w:pPr>
      <w:r>
        <w:t xml:space="preserve">Reflect on the balance between public and private in a digital world</w:t>
      </w:r>
    </w:p>
    <w:p>
      <w:pPr>
        <w:pStyle w:val="Compact"/>
        <w:numPr>
          <w:ilvl w:val="0"/>
          <w:numId w:val="1196"/>
        </w:numPr>
      </w:pPr>
      <w:r>
        <w:t xml:space="preserve">Evaluate a range of social media, technologies, and communities appropriate for supporting learning</w:t>
      </w:r>
    </w:p>
    <w:p>
      <w:pPr>
        <w:pStyle w:val="Compact"/>
        <w:numPr>
          <w:ilvl w:val="0"/>
          <w:numId w:val="1196"/>
        </w:numPr>
      </w:pPr>
      <w:r>
        <w:t xml:space="preserve">Develop online learning networks to discover and share knowledge, collaborate with others, and become engaged digital global citizens</w:t>
      </w:r>
    </w:p>
    <w:p>
      <w:pPr>
        <w:pStyle w:val="Compact"/>
        <w:numPr>
          <w:ilvl w:val="0"/>
          <w:numId w:val="1196"/>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97"/>
        </w:numPr>
      </w:pPr>
      <w:r>
        <w:t xml:space="preserve">How will my use of technology support my social, academic, and spiritual goals?</w:t>
      </w:r>
    </w:p>
    <w:p>
      <w:pPr>
        <w:pStyle w:val="Compact"/>
        <w:numPr>
          <w:ilvl w:val="0"/>
          <w:numId w:val="1197"/>
        </w:numPr>
      </w:pPr>
      <w:r>
        <w:t xml:space="preserve">How will I share my knowledge and skills to engage as a digital global citizen?</w:t>
      </w:r>
    </w:p>
    <w:p>
      <w:pPr>
        <w:pStyle w:val="Compact"/>
        <w:numPr>
          <w:ilvl w:val="0"/>
          <w:numId w:val="119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98"/>
        </w:numPr>
      </w:pPr>
      <w:r>
        <w:t xml:space="preserve">Community Learning</w:t>
      </w:r>
    </w:p>
    <w:p>
      <w:pPr>
        <w:pStyle w:val="Compact"/>
        <w:numPr>
          <w:ilvl w:val="0"/>
          <w:numId w:val="1198"/>
        </w:numPr>
      </w:pPr>
      <w:r>
        <w:t xml:space="preserve">Digital Practices in the Workplace</w:t>
      </w:r>
    </w:p>
    <w:p>
      <w:pPr>
        <w:pStyle w:val="Compact"/>
        <w:numPr>
          <w:ilvl w:val="0"/>
          <w:numId w:val="1198"/>
        </w:numPr>
      </w:pPr>
      <w:r>
        <w:t xml:space="preserve">Societal Issues and the Internet</w:t>
      </w:r>
    </w:p>
    <w:p>
      <w:pPr>
        <w:pStyle w:val="Compact"/>
        <w:numPr>
          <w:ilvl w:val="0"/>
          <w:numId w:val="1198"/>
        </w:numPr>
      </w:pPr>
      <w:r>
        <w:t xml:space="preserve">Digital Wisdom</w:t>
      </w:r>
    </w:p>
    <w:p>
      <w:pPr>
        <w:pStyle w:val="Heading3"/>
      </w:pPr>
      <w:r>
        <w:t xml:space="preserve">Learning Outcomes</w:t>
      </w:r>
    </w:p>
    <w:p>
      <w:pPr>
        <w:pStyle w:val="FirstParagraph"/>
      </w:pPr>
      <w:r>
        <w:t xml:space="preserve">When you have completed this unit you will be able to:</w:t>
      </w:r>
    </w:p>
    <w:p>
      <w:pPr>
        <w:pStyle w:val="Compact"/>
        <w:numPr>
          <w:ilvl w:val="0"/>
          <w:numId w:val="1199"/>
        </w:numPr>
      </w:pPr>
      <w:r>
        <w:t xml:space="preserve">Explore social learning theories and explain how we learn through connecting with others</w:t>
      </w:r>
    </w:p>
    <w:p>
      <w:pPr>
        <w:pStyle w:val="Compact"/>
        <w:numPr>
          <w:ilvl w:val="0"/>
          <w:numId w:val="1199"/>
        </w:numPr>
      </w:pPr>
      <w:r>
        <w:t xml:space="preserve">Use technology to discover and share knowledge, collaborate with others, and become engaged digital global citizens</w:t>
      </w:r>
    </w:p>
    <w:p>
      <w:pPr>
        <w:pStyle w:val="Compact"/>
        <w:numPr>
          <w:ilvl w:val="0"/>
          <w:numId w:val="1199"/>
        </w:numPr>
      </w:pPr>
      <w:r>
        <w:t xml:space="preserve">Discuss how technology has changed business practices in your field of interest or career</w:t>
      </w:r>
    </w:p>
    <w:p>
      <w:pPr>
        <w:pStyle w:val="Compact"/>
        <w:numPr>
          <w:ilvl w:val="0"/>
          <w:numId w:val="1199"/>
        </w:numPr>
      </w:pPr>
      <w:r>
        <w:t xml:space="preserve">Describe societal issues and problematic online behaviours which have emerged in the digital world, and how to deal with these challenges in an ethical manner</w:t>
      </w:r>
    </w:p>
    <w:p>
      <w:pPr>
        <w:pStyle w:val="Compact"/>
        <w:numPr>
          <w:ilvl w:val="0"/>
          <w:numId w:val="1199"/>
        </w:numPr>
      </w:pPr>
      <w:r>
        <w:t xml:space="preserve">Create inclusive digital communities which embody a sense of belonging, connection, and Christian hospitality</w:t>
      </w:r>
    </w:p>
    <w:p>
      <w:pPr>
        <w:pStyle w:val="Compact"/>
        <w:numPr>
          <w:ilvl w:val="0"/>
          <w:numId w:val="119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200"/>
        </w:numPr>
      </w:pPr>
      <w:r>
        <w:t xml:space="preserve">View the resources on social learning and consider how learning in community could support your goals.</w:t>
      </w:r>
    </w:p>
    <w:p>
      <w:pPr>
        <w:pStyle w:val="Compact"/>
        <w:numPr>
          <w:ilvl w:val="0"/>
          <w:numId w:val="1200"/>
        </w:numPr>
      </w:pPr>
      <w:r>
        <w:t xml:space="preserve">Examine the Career Ready Framework from TWU’s Centre for Calling and Career Development</w:t>
      </w:r>
    </w:p>
    <w:p>
      <w:pPr>
        <w:pStyle w:val="Compact"/>
        <w:numPr>
          <w:ilvl w:val="0"/>
          <w:numId w:val="1200"/>
        </w:numPr>
      </w:pPr>
      <w:r>
        <w:t xml:space="preserve">Watch the video on the future of work and share your views with your peers.</w:t>
      </w:r>
    </w:p>
    <w:p>
      <w:pPr>
        <w:pStyle w:val="Compact"/>
        <w:numPr>
          <w:ilvl w:val="0"/>
          <w:numId w:val="1200"/>
        </w:numPr>
      </w:pPr>
      <w:r>
        <w:t xml:space="preserve">Discuss the impact of digital technology on business.</w:t>
      </w:r>
    </w:p>
    <w:p>
      <w:pPr>
        <w:pStyle w:val="Compact"/>
        <w:numPr>
          <w:ilvl w:val="0"/>
          <w:numId w:val="1200"/>
        </w:numPr>
      </w:pPr>
      <w:r>
        <w:t xml:space="preserve">Explore AI tools for university students and view the resources on AI and plagiarism.</w:t>
      </w:r>
    </w:p>
    <w:p>
      <w:pPr>
        <w:pStyle w:val="Compact"/>
        <w:numPr>
          <w:ilvl w:val="0"/>
          <w:numId w:val="1200"/>
        </w:numPr>
      </w:pPr>
      <w:r>
        <w:t xml:space="preserve">Discuss the impact of automation and AI in the workplace, as well as the ethical implications of using AI.</w:t>
      </w:r>
    </w:p>
    <w:p>
      <w:pPr>
        <w:pStyle w:val="Compact"/>
        <w:numPr>
          <w:ilvl w:val="0"/>
          <w:numId w:val="1200"/>
        </w:numPr>
      </w:pPr>
      <w:r>
        <w:t xml:space="preserve">Select a topic focusing on societal issues on the internet to investigate and publish an editorial on your blog.</w:t>
      </w:r>
    </w:p>
    <w:p>
      <w:pPr>
        <w:pStyle w:val="Compact"/>
        <w:numPr>
          <w:ilvl w:val="0"/>
          <w:numId w:val="1200"/>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201"/>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40">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 (Trinity Western University, n.d.-c)</w:t>
      </w:r>
    </w:p>
    <w:p>
      <w:pPr>
        <w:pStyle w:val="FirstParagraph"/>
      </w:pPr>
      <w:r>
        <w:t xml:space="preserve">Why is community so important to TWU, and how does it help us learn? Have a quick read about TWU’s</w:t>
      </w:r>
      <w:r>
        <w:t xml:space="preserve"> </w:t>
      </w:r>
      <w:hyperlink r:id="rId341">
        <w:r>
          <w:rPr>
            <w:rStyle w:val="Hyperlink"/>
          </w:rPr>
          <w:t xml:space="preserve">Core Values</w:t>
        </w:r>
      </w:hyperlink>
      <w:r>
        <w:t xml:space="preserve"> </w:t>
      </w:r>
      <w:r>
        <w:t xml:space="preserve">(n.d.-b).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42">
        <w:r>
          <w:rPr>
            <w:rStyle w:val="Hyperlink"/>
          </w:rPr>
          <w:t xml:space="preserve">What is Social Learning?</w:t>
        </w:r>
      </w:hyperlink>
      <w:r>
        <w:t xml:space="preserve"> </w:t>
      </w:r>
      <w:r>
        <w:t xml:space="preserve">(2017)</w:t>
      </w:r>
    </w:p>
    <w:p>
      <w:pPr>
        <w:pStyle w:val="BodyText"/>
      </w:pPr>
      <w:hyperlink r:id="rId343">
        <w:r>
          <w:rPr>
            <w:rStyle w:val="Hyperlink"/>
          </w:rPr>
          <w:t xml:space="preserve">https://www.youtube-nocookie.com/embed/AB-_822TRms</w:t>
        </w:r>
      </w:hyperlink>
    </w:p>
    <w:p>
      <w:pPr>
        <w:pStyle w:val="Compact"/>
        <w:numPr>
          <w:ilvl w:val="0"/>
          <w:numId w:val="1202"/>
        </w:numPr>
      </w:pPr>
      <w:r>
        <w:t xml:space="preserve">Read</w:t>
      </w:r>
      <w:r>
        <w:t xml:space="preserve"> </w:t>
      </w:r>
      <w:hyperlink r:id="rId344">
        <w:r>
          <w:rPr>
            <w:rStyle w:val="Hyperlink"/>
          </w:rPr>
          <w:t xml:space="preserve">Social Learning in Online Environments</w:t>
        </w:r>
      </w:hyperlink>
      <w:r>
        <w:t xml:space="preserve"> </w:t>
      </w:r>
      <w:r>
        <w:t xml:space="preserve">(n.d.) on how we learn in community.</w:t>
      </w:r>
    </w:p>
    <w:p>
      <w:pPr>
        <w:pStyle w:val="Compact"/>
        <w:numPr>
          <w:ilvl w:val="0"/>
          <w:numId w:val="1202"/>
        </w:numPr>
      </w:pPr>
      <w:r>
        <w:t xml:space="preserve">Read</w:t>
      </w:r>
      <w:r>
        <w:t xml:space="preserve"> </w:t>
      </w:r>
      <w:hyperlink r:id="rId345">
        <w:r>
          <w:rPr>
            <w:rStyle w:val="Hyperlink"/>
          </w:rPr>
          <w:t xml:space="preserve">Social Learning vs. Community Based Learning: What’s the Difference?</w:t>
        </w:r>
      </w:hyperlink>
      <w:r>
        <w:t xml:space="preserve"> </w:t>
      </w:r>
      <w:r>
        <w:t xml:space="preserve">(2022) 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203"/>
        </w:numPr>
      </w:pPr>
      <w:r>
        <w:t xml:space="preserve">How have you experienced social or community learning in your educational or professional experiences?</w:t>
      </w:r>
    </w:p>
    <w:p>
      <w:pPr>
        <w:pStyle w:val="Compact"/>
        <w:numPr>
          <w:ilvl w:val="0"/>
          <w:numId w:val="1203"/>
        </w:numPr>
      </w:pPr>
      <w:r>
        <w:t xml:space="preserve">How did it help or hinder your learning, productivity, creativity, etc.?</w:t>
      </w:r>
    </w:p>
    <w:p>
      <w:pPr>
        <w:pStyle w:val="Compact"/>
        <w:numPr>
          <w:ilvl w:val="0"/>
          <w:numId w:val="1203"/>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46">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47">
        <w:r>
          <w:rPr>
            <w:rStyle w:val="Hyperlink"/>
          </w:rPr>
          <w:t xml:space="preserve">https://create.twu.ca/h5p/wp-admin/admin-ajax.php?action=h5p_embed&amp;id=649</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8" name="Picture"/>
                  <a:graphic>
                    <a:graphicData uri="http://schemas.openxmlformats.org/drawingml/2006/picture">
                      <pic:pic>
                        <pic:nvPicPr>
                          <pic:cNvPr descr="C:\Users\kelly.marjanovic\AppData\Local\Programs\Quarto\share\formats\docx\important.png" id="34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I’ve deleted the intext clickable image, but I’m wondering if we can add just a link to the full image as well.</w:t>
            </w:r>
            <w:r>
              <w:t xml:space="preserve"> </w:t>
            </w:r>
            <w:r>
              <w:t xml:space="preserve">“</w:t>
            </w:r>
            <w:r>
              <w:t xml:space="preserve">Click here to access the full framework</w:t>
            </w:r>
            <w:r>
              <w:t xml:space="preserve">”</w:t>
            </w:r>
          </w:p>
        </w:tc>
      </w:tr>
    </w:tbl>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51" name="Picture"/>
            <a:graphic>
              <a:graphicData uri="http://schemas.openxmlformats.org/drawingml/2006/picture">
                <pic:pic>
                  <pic:nvPicPr>
                    <pic:cNvPr descr="assets/u6/Competency_Framework.png" id="352" name="Picture"/>
                    <pic:cNvPicPr>
                      <a:picLocks noChangeArrowheads="1" noChangeAspect="1"/>
                    </pic:cNvPicPr>
                  </pic:nvPicPr>
                  <pic:blipFill>
                    <a:blip r:embed="rId350"/>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46">
        <w:r>
          <w:rPr>
            <w:rStyle w:val="Hyperlink"/>
          </w:rPr>
          <w:t xml:space="preserve">“</w:t>
        </w:r>
        <w:r>
          <w:rPr>
            <w:rStyle w:val="Hyperlink"/>
          </w:rPr>
          <w:t xml:space="preserve">Centre for Calling &amp; Career Development,</w:t>
        </w:r>
        <w:r>
          <w:rPr>
            <w:rStyle w:val="Hyperlink"/>
          </w:rPr>
          <w:t xml:space="preserve">”</w:t>
        </w:r>
      </w:hyperlink>
      <w:r>
        <w:t xml:space="preserve"> </w:t>
      </w:r>
      <w:r>
        <w:t xml:space="preserve">by Trinity Western University. (n.d.)</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204"/>
        </w:numPr>
      </w:pPr>
      <w:r>
        <w:t xml:space="preserve">What skills and competencies will benefit you in your career?</w:t>
      </w:r>
    </w:p>
    <w:p>
      <w:pPr>
        <w:pStyle w:val="Compact"/>
        <w:numPr>
          <w:ilvl w:val="0"/>
          <w:numId w:val="120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205"/>
        </w:numPr>
      </w:pPr>
      <w:r>
        <w:t xml:space="preserve">How do professionals in your field of interest network online?</w:t>
      </w:r>
    </w:p>
    <w:p>
      <w:pPr>
        <w:pStyle w:val="Compact"/>
        <w:numPr>
          <w:ilvl w:val="0"/>
          <w:numId w:val="1205"/>
        </w:numPr>
      </w:pPr>
      <w:r>
        <w:t xml:space="preserve">How has technology changed business practices in your field of interest or career?</w:t>
      </w:r>
    </w:p>
    <w:p>
      <w:pPr>
        <w:pStyle w:val="Compact"/>
        <w:numPr>
          <w:ilvl w:val="0"/>
          <w:numId w:val="120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5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 from the World Economic Forum.</w:t>
      </w:r>
    </w:p>
    <w:p>
      <w:pPr>
        <w:pStyle w:val="BodyText"/>
      </w:pPr>
      <w:hyperlink r:id="rId354">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206"/>
        </w:numPr>
      </w:pPr>
      <w:r>
        <w:t xml:space="preserve">The future of work is …</w:t>
      </w:r>
    </w:p>
    <w:p>
      <w:pPr>
        <w:pStyle w:val="Compact"/>
        <w:numPr>
          <w:ilvl w:val="0"/>
          <w:numId w:val="1206"/>
        </w:numPr>
      </w:pPr>
      <w:r>
        <w:t xml:space="preserve">In a digital age …</w:t>
      </w:r>
    </w:p>
    <w:p>
      <w:pPr>
        <w:pStyle w:val="Compact"/>
        <w:numPr>
          <w:ilvl w:val="0"/>
          <w:numId w:val="1206"/>
        </w:numPr>
      </w:pPr>
      <w:r>
        <w:t xml:space="preserve">I am confident that …</w:t>
      </w:r>
    </w:p>
    <w:p>
      <w:pPr>
        <w:pStyle w:val="Compact"/>
        <w:numPr>
          <w:ilvl w:val="0"/>
          <w:numId w:val="1206"/>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207"/>
        </w:numPr>
      </w:pPr>
      <w:r>
        <w:t xml:space="preserve">First, choose any business or work environment (for example, your current career or future career).</w:t>
      </w:r>
    </w:p>
    <w:p>
      <w:pPr>
        <w:pStyle w:val="Compact"/>
        <w:numPr>
          <w:ilvl w:val="0"/>
          <w:numId w:val="1207"/>
        </w:numPr>
      </w:pPr>
      <w:r>
        <w:t xml:space="preserve">Think about examples of how digital technology has had an impact on your chosen business over the last 30 years.</w:t>
      </w:r>
    </w:p>
    <w:p>
      <w:pPr>
        <w:pStyle w:val="Compact"/>
        <w:numPr>
          <w:ilvl w:val="0"/>
          <w:numId w:val="1207"/>
        </w:numPr>
      </w:pPr>
      <w:r>
        <w:t xml:space="preserve">State your business or work environment and share a practical example of how digital technology has influenced change in your chosen area:</w:t>
      </w:r>
    </w:p>
    <w:p>
      <w:pPr>
        <w:pStyle w:val="Compact"/>
        <w:numPr>
          <w:ilvl w:val="0"/>
          <w:numId w:val="1207"/>
        </w:numPr>
      </w:pPr>
      <w:r>
        <w:t xml:space="preserve">Has the example contributed to a fundamental change in the way things were done, or is this a minor change?</w:t>
      </w:r>
    </w:p>
    <w:p>
      <w:pPr>
        <w:pStyle w:val="Compact"/>
        <w:numPr>
          <w:ilvl w:val="0"/>
          <w:numId w:val="120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 (Oxford 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 (Dictionary.com,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208"/>
        </w:numPr>
      </w:pPr>
      <w:hyperlink r:id="rId355">
        <w:r>
          <w:rPr>
            <w:rStyle w:val="Hyperlink"/>
          </w:rPr>
          <w:t xml:space="preserve">How can AI be Used by University Students?</w:t>
        </w:r>
      </w:hyperlink>
      <w:r>
        <w:t xml:space="preserve"> </w:t>
      </w:r>
      <w:r>
        <w:t xml:space="preserve">(2023)</w:t>
      </w:r>
    </w:p>
    <w:p>
      <w:pPr>
        <w:pStyle w:val="Compact"/>
        <w:numPr>
          <w:ilvl w:val="0"/>
          <w:numId w:val="1208"/>
        </w:numPr>
      </w:pPr>
      <w:hyperlink r:id="rId356">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57">
        <w:r>
          <w:rPr>
            <w:rStyle w:val="Hyperlink"/>
            <w:i/>
            <w:iCs/>
          </w:rPr>
          <w:t xml:space="preserve">Academic Misconduct &amp; Fraud</w:t>
        </w:r>
      </w:hyperlink>
      <w:r>
        <w:t xml:space="preserve"> </w:t>
      </w:r>
      <w:r>
        <w:t xml:space="preserve">(n.d.-a). Is it academic fraud if you use Chat GPT to complete assignments?</w:t>
      </w:r>
    </w:p>
    <w:p>
      <w:pPr>
        <w:pStyle w:val="BodyText"/>
      </w:pPr>
      <w:r>
        <w:t xml:space="preserve">Search online for key words related to this issue, such as</w:t>
      </w:r>
      <w:r>
        <w:t xml:space="preserve"> </w:t>
      </w:r>
      <w:r>
        <w:t xml:space="preserve">“</w:t>
      </w:r>
      <w:r>
        <w:t xml:space="preserve">university concern policy artificial intelligence</w:t>
      </w:r>
      <w:r>
        <w:t xml:space="preserve">”</w:t>
      </w:r>
      <w:r>
        <w:t xml:space="preserve"> </w:t>
      </w:r>
      <w:r>
        <w:t xml:space="preserve">and you will find numerous articles on the use of AI in universities, as well as emerging policies. The University of Toronto’s guidelines and FAQ for</w:t>
      </w:r>
      <w:r>
        <w:t xml:space="preserve"> </w:t>
      </w:r>
      <w:hyperlink r:id="rId358">
        <w:r>
          <w:rPr>
            <w:rStyle w:val="Hyperlink"/>
            <w:i/>
            <w:iCs/>
          </w:rPr>
          <w:t xml:space="preserve">ChatGPT and Generative AI in the Classroom</w:t>
        </w:r>
      </w:hyperlink>
      <w:r>
        <w:t xml:space="preserve"> </w:t>
      </w:r>
      <w:r>
        <w:t xml:space="preserve">(2024) are one such example.</w:t>
      </w:r>
    </w:p>
    <w:p>
      <w:pPr>
        <w:pStyle w:val="BodyText"/>
      </w:pPr>
      <w:r>
        <w:t xml:space="preserve">Here are some guidelines you may receive from your instructors at TWU:</w:t>
      </w:r>
    </w:p>
    <w:p>
      <w:pPr>
        <w:pStyle w:val="Compact"/>
        <w:numPr>
          <w:ilvl w:val="0"/>
          <w:numId w:val="120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20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59">
        <w:r>
          <w:rPr>
            <w:rStyle w:val="Hyperlink"/>
          </w:rPr>
          <w:t xml:space="preserve">MLA Style Center</w:t>
        </w:r>
      </w:hyperlink>
      <w:r>
        <w:t xml:space="preserve">).</w:t>
      </w:r>
    </w:p>
    <w:p>
      <w:pPr>
        <w:pStyle w:val="Compact"/>
        <w:numPr>
          <w:ilvl w:val="0"/>
          <w:numId w:val="120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20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210"/>
        </w:numPr>
      </w:pPr>
      <w:r>
        <w:t xml:space="preserve">Watch</w:t>
      </w:r>
      <w:r>
        <w:t xml:space="preserve"> </w:t>
      </w:r>
      <w:hyperlink r:id="rId360">
        <w:r>
          <w:rPr>
            <w:rStyle w:val="Hyperlink"/>
          </w:rPr>
          <w:t xml:space="preserve">How AI Could Save (Not Destroy) Education</w:t>
        </w:r>
      </w:hyperlink>
      <w:r>
        <w:t xml:space="preserve"> </w:t>
      </w:r>
      <w:r>
        <w:t xml:space="preserve">(2023)</w:t>
      </w:r>
    </w:p>
    <w:p>
      <w:pPr>
        <w:pStyle w:val="FirstParagraph"/>
      </w:pPr>
      <w:hyperlink r:id="rId36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211"/>
        </w:numPr>
      </w:pPr>
      <w:hyperlink r:id="rId362">
        <w:r>
          <w:rPr>
            <w:rStyle w:val="Hyperlink"/>
            <w:i/>
            <w:iCs/>
          </w:rPr>
          <w:t xml:space="preserve">Perspectives of the Use of ChatGPT as a Tool for Online Education of English</w:t>
        </w:r>
      </w:hyperlink>
      <w:r>
        <w:t xml:space="preserve"> </w:t>
      </w:r>
      <w:r>
        <w:t xml:space="preserve">(2023)</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212"/>
        </w:numPr>
      </w:pPr>
      <w:hyperlink r:id="rId36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64">
        <w:r>
          <w:rPr>
            <w:rStyle w:val="Hyperlink"/>
          </w:rPr>
          <w:t xml:space="preserve">https://www.youtube-nocookie.com/embed/zuvN8_6QIKk</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5" name="Picture"/>
                  <a:graphic>
                    <a:graphicData uri="http://schemas.openxmlformats.org/drawingml/2006/picture">
                      <pic:pic>
                        <pic:nvPicPr>
                          <pic:cNvPr descr="C:\Users\kelly.marjanovic\AppData\Local\Programs\Quarto\share\formats\docx\important.png" id="3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put the ai policy quote in a blockquote</w:t>
            </w:r>
          </w:p>
        </w:tc>
      </w:tr>
    </w:tbl>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1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14"/>
        </w:numPr>
      </w:pPr>
      <w:r>
        <w:t xml:space="preserve">Will robots replace humans?</w:t>
      </w:r>
    </w:p>
    <w:p>
      <w:pPr>
        <w:pStyle w:val="Compact"/>
        <w:numPr>
          <w:ilvl w:val="0"/>
          <w:numId w:val="1214"/>
        </w:numPr>
      </w:pPr>
      <w:r>
        <w:t xml:space="preserve">What jobs are most at risk of being replaced by robots?</w:t>
      </w:r>
    </w:p>
    <w:p>
      <w:pPr>
        <w:pStyle w:val="Compact"/>
        <w:numPr>
          <w:ilvl w:val="0"/>
          <w:numId w:val="121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215"/>
        </w:numPr>
      </w:pPr>
      <w:r>
        <w:t xml:space="preserve">Read</w:t>
      </w:r>
      <w:r>
        <w:t xml:space="preserve"> </w:t>
      </w:r>
      <w:hyperlink r:id="rId367">
        <w:r>
          <w:rPr>
            <w:rStyle w:val="Hyperlink"/>
            <w:i/>
            <w:iCs/>
          </w:rPr>
          <w:t xml:space="preserve">Collaborative Intelligence: Humans and AI are Joining Forces</w:t>
        </w:r>
      </w:hyperlink>
      <w:r>
        <w:t xml:space="preserve"> </w:t>
      </w:r>
      <w:r>
        <w:t xml:space="preserve">(2018).</w:t>
      </w:r>
    </w:p>
    <w:p>
      <w:pPr>
        <w:pStyle w:val="Compact"/>
        <w:numPr>
          <w:ilvl w:val="0"/>
          <w:numId w:val="1215"/>
        </w:numPr>
      </w:pPr>
      <w:r>
        <w:t xml:space="preserve">Watch</w:t>
      </w:r>
      <w:r>
        <w:t xml:space="preserve"> </w:t>
      </w:r>
      <w:hyperlink r:id="rId368">
        <w:r>
          <w:rPr>
            <w:rStyle w:val="Hyperlink"/>
          </w:rPr>
          <w:t xml:space="preserve">AI Automation And The Future Of The Workforce</w:t>
        </w:r>
      </w:hyperlink>
      <w:r>
        <w:t xml:space="preserve"> </w:t>
      </w:r>
      <w:r>
        <w:t xml:space="preserve">(2022)</w:t>
      </w:r>
    </w:p>
    <w:p>
      <w:pPr>
        <w:pStyle w:val="FirstParagraph"/>
      </w:pPr>
      <w:hyperlink r:id="rId369">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16"/>
        </w:numPr>
      </w:pPr>
      <w:r>
        <w:t xml:space="preserve">Read</w:t>
      </w:r>
      <w:r>
        <w:t xml:space="preserve"> </w:t>
      </w:r>
      <w:hyperlink r:id="rId370">
        <w:r>
          <w:rPr>
            <w:rStyle w:val="Hyperlink"/>
          </w:rPr>
          <w:t xml:space="preserve">OpenAI Used Kenyan Workers on Less Than $2 Per Hour to Make ChatGPT Less Toxic</w:t>
        </w:r>
      </w:hyperlink>
      <w:r>
        <w:t xml:space="preserve"> </w:t>
      </w:r>
      <w:r>
        <w:t xml:space="preserve">(2023) and</w:t>
      </w:r>
      <w:r>
        <w:t xml:space="preserve"> </w:t>
      </w:r>
      <w:hyperlink r:id="rId371">
        <w:r>
          <w:rPr>
            <w:rStyle w:val="Hyperlink"/>
          </w:rPr>
          <w:t xml:space="preserve">Inside Facebook’s African Sweatshop</w:t>
        </w:r>
      </w:hyperlink>
      <w:r>
        <w:t xml:space="preserve"> </w:t>
      </w:r>
      <w:r>
        <w:t xml:space="preserve">(2022)</w:t>
      </w:r>
    </w:p>
    <w:p>
      <w:pPr>
        <w:pStyle w:val="Compact"/>
        <w:numPr>
          <w:ilvl w:val="0"/>
          <w:numId w:val="1216"/>
        </w:numPr>
      </w:pPr>
      <w:r>
        <w:t xml:space="preserve">Watch</w:t>
      </w:r>
      <w:r>
        <w:t xml:space="preserve"> </w:t>
      </w:r>
      <w:hyperlink r:id="rId372">
        <w:r>
          <w:rPr>
            <w:rStyle w:val="Hyperlink"/>
          </w:rPr>
          <w:t xml:space="preserve">Doing Grueling Work for an AI: Data Labeling</w:t>
        </w:r>
      </w:hyperlink>
      <w:r>
        <w:t xml:space="preserve"> </w:t>
      </w:r>
      <w:r>
        <w:t xml:space="preserve">(2023)</w:t>
      </w:r>
    </w:p>
    <w:p>
      <w:pPr>
        <w:pStyle w:val="FirstParagraph"/>
      </w:pPr>
      <w:hyperlink r:id="rId373">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17"/>
        </w:numPr>
      </w:pPr>
      <w:r>
        <w:t xml:space="preserve">Is it ethical to submit Kenyan workers to trauma in order to sanitize ChatGPT for other users?</w:t>
      </w:r>
    </w:p>
    <w:p>
      <w:pPr>
        <w:pStyle w:val="Compact"/>
        <w:numPr>
          <w:ilvl w:val="0"/>
          <w:numId w:val="1217"/>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18"/>
        </w:numPr>
      </w:pPr>
      <w:r>
        <w:t xml:space="preserve">AI will …</w:t>
      </w:r>
    </w:p>
    <w:p>
      <w:pPr>
        <w:pStyle w:val="Compact"/>
        <w:numPr>
          <w:ilvl w:val="0"/>
          <w:numId w:val="1218"/>
        </w:numPr>
      </w:pPr>
      <w:r>
        <w:t xml:space="preserve">I was surprised that AI …</w:t>
      </w:r>
    </w:p>
    <w:p>
      <w:pPr>
        <w:pStyle w:val="Compact"/>
        <w:numPr>
          <w:ilvl w:val="0"/>
          <w:numId w:val="1218"/>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19"/>
        </w:numPr>
      </w:pPr>
      <w:r>
        <w:t xml:space="preserve">Website tracking</w:t>
      </w:r>
    </w:p>
    <w:p>
      <w:pPr>
        <w:pStyle w:val="Compact"/>
        <w:numPr>
          <w:ilvl w:val="0"/>
          <w:numId w:val="1219"/>
        </w:numPr>
      </w:pPr>
      <w:r>
        <w:t xml:space="preserve">Online impersonation</w:t>
      </w:r>
    </w:p>
    <w:p>
      <w:pPr>
        <w:pStyle w:val="Compact"/>
        <w:numPr>
          <w:ilvl w:val="0"/>
          <w:numId w:val="1219"/>
        </w:numPr>
      </w:pPr>
      <w:r>
        <w:t xml:space="preserve">Internet trolling</w:t>
      </w:r>
    </w:p>
    <w:p>
      <w:pPr>
        <w:pStyle w:val="Compact"/>
        <w:numPr>
          <w:ilvl w:val="0"/>
          <w:numId w:val="1219"/>
        </w:numPr>
      </w:pPr>
      <w:r>
        <w:t xml:space="preserve">Online harassment</w:t>
      </w:r>
    </w:p>
    <w:p>
      <w:pPr>
        <w:pStyle w:val="Compact"/>
        <w:numPr>
          <w:ilvl w:val="0"/>
          <w:numId w:val="1219"/>
        </w:numPr>
      </w:pPr>
      <w:r>
        <w:t xml:space="preserve">Psychological issues</w:t>
      </w:r>
    </w:p>
    <w:p>
      <w:pPr>
        <w:pStyle w:val="Compact"/>
        <w:numPr>
          <w:ilvl w:val="0"/>
          <w:numId w:val="1219"/>
        </w:numPr>
      </w:pPr>
      <w:r>
        <w:t xml:space="preserve">Net neutrality</w:t>
      </w:r>
    </w:p>
    <w:p>
      <w:pPr>
        <w:pStyle w:val="Compact"/>
        <w:numPr>
          <w:ilvl w:val="0"/>
          <w:numId w:val="121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74">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20"/>
        </w:numPr>
      </w:pPr>
      <w:r>
        <w:t xml:space="preserve">Watch</w:t>
      </w:r>
      <w:r>
        <w:t xml:space="preserve"> </w:t>
      </w:r>
      <w:hyperlink r:id="rId375">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76">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21"/>
        </w:numPr>
      </w:pPr>
      <w:hyperlink r:id="rId377">
        <w:r>
          <w:rPr>
            <w:rStyle w:val="Hyperlink"/>
          </w:rPr>
          <w:t xml:space="preserve">Get Cyber Safe</w:t>
        </w:r>
      </w:hyperlink>
      <w:r>
        <w:t xml:space="preserve"> </w:t>
      </w:r>
      <w:r>
        <w:t xml:space="preserve">(2024) is a national public awareness campaign created to inform Canadians about cyber security and the simple steps they can take to protect themselves online.</w:t>
      </w:r>
    </w:p>
    <w:p>
      <w:pPr>
        <w:pStyle w:val="Compact"/>
        <w:numPr>
          <w:ilvl w:val="0"/>
          <w:numId w:val="1221"/>
        </w:numPr>
      </w:pPr>
      <w:hyperlink r:id="rId378">
        <w:r>
          <w:rPr>
            <w:rStyle w:val="Hyperlink"/>
          </w:rPr>
          <w:t xml:space="preserve">Protecting your information and data when using applications- ITSAP.40.200</w:t>
        </w:r>
      </w:hyperlink>
      <w:r>
        <w:t xml:space="preserve"> </w:t>
      </w:r>
      <w:r>
        <w:t xml:space="preserve">(2023) from</w:t>
      </w:r>
      <w:r>
        <w:t xml:space="preserve"> </w:t>
      </w:r>
      <w:hyperlink r:id="rId379">
        <w:r>
          <w:rPr>
            <w:rStyle w:val="Hyperlink"/>
          </w:rPr>
          <w:t xml:space="preserve">Canadian Centre for Cyber Security</w:t>
        </w:r>
      </w:hyperlink>
    </w:p>
    <w:p>
      <w:pPr>
        <w:pStyle w:val="Compact"/>
        <w:numPr>
          <w:ilvl w:val="0"/>
          <w:numId w:val="1221"/>
        </w:numPr>
      </w:pPr>
      <w:hyperlink r:id="rId380">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21"/>
        </w:numPr>
      </w:pPr>
      <w:hyperlink r:id="rId381">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22"/>
        </w:numPr>
      </w:pPr>
      <w:hyperlink r:id="rId382">
        <w:r>
          <w:rPr>
            <w:rStyle w:val="Hyperlink"/>
          </w:rPr>
          <w:t xml:space="preserve">Funding Bias</w:t>
        </w:r>
      </w:hyperlink>
      <w:r>
        <w:t xml:space="preserve"> </w:t>
      </w:r>
      <w:r>
        <w:t xml:space="preserve">(2024)</w:t>
      </w:r>
    </w:p>
    <w:p>
      <w:pPr>
        <w:pStyle w:val="Compact"/>
        <w:numPr>
          <w:ilvl w:val="0"/>
          <w:numId w:val="1222"/>
        </w:numPr>
      </w:pPr>
      <w:hyperlink r:id="rId383">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22"/>
        </w:numPr>
      </w:pPr>
      <w:hyperlink r:id="rId384">
        <w:r>
          <w:rPr>
            <w:rStyle w:val="Hyperlink"/>
          </w:rPr>
          <w:t xml:space="preserve">Ad Blocking</w:t>
        </w:r>
      </w:hyperlink>
      <w:r>
        <w:t xml:space="preserve"> </w:t>
      </w:r>
      <w:r>
        <w:t xml:space="preserve">(2024)</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 Discourse 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23"/>
        </w:numPr>
      </w:pPr>
      <w:r>
        <w:t xml:space="preserve">Visit the profile page of following X (formerly Twitter) accounts:</w:t>
      </w:r>
    </w:p>
    <w:p>
      <w:pPr>
        <w:pStyle w:val="Compact"/>
        <w:numPr>
          <w:ilvl w:val="1"/>
          <w:numId w:val="1224"/>
        </w:numPr>
      </w:pPr>
      <w:hyperlink r:id="rId385">
        <w:r>
          <w:rPr>
            <w:rStyle w:val="Hyperlink"/>
          </w:rPr>
          <w:t xml:space="preserve">Nelson Mandela</w:t>
        </w:r>
      </w:hyperlink>
    </w:p>
    <w:p>
      <w:pPr>
        <w:pStyle w:val="Compact"/>
        <w:numPr>
          <w:ilvl w:val="1"/>
          <w:numId w:val="1224"/>
        </w:numPr>
      </w:pPr>
      <w:hyperlink r:id="rId386">
        <w:r>
          <w:rPr>
            <w:rStyle w:val="Hyperlink"/>
          </w:rPr>
          <w:t xml:space="preserve">Mark Zuckerburg</w:t>
        </w:r>
      </w:hyperlink>
    </w:p>
    <w:p>
      <w:pPr>
        <w:pStyle w:val="Compact"/>
        <w:numPr>
          <w:ilvl w:val="1"/>
          <w:numId w:val="1224"/>
        </w:numPr>
      </w:pPr>
      <w:hyperlink r:id="rId387">
        <w:r>
          <w:rPr>
            <w:rStyle w:val="Hyperlink"/>
          </w:rPr>
          <w:t xml:space="preserve">Elon Musk</w:t>
        </w:r>
      </w:hyperlink>
    </w:p>
    <w:p>
      <w:pPr>
        <w:pStyle w:val="Compact"/>
        <w:numPr>
          <w:ilvl w:val="1"/>
          <w:numId w:val="1224"/>
        </w:numPr>
      </w:pPr>
      <w:hyperlink r:id="rId388">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25"/>
        </w:numPr>
      </w:pPr>
      <w:r>
        <w:t xml:space="preserve">Read the following articles on the social media response to impersonation:</w:t>
      </w:r>
    </w:p>
    <w:p>
      <w:pPr>
        <w:pStyle w:val="Compact"/>
        <w:numPr>
          <w:ilvl w:val="1"/>
          <w:numId w:val="1226"/>
        </w:numPr>
      </w:pPr>
      <w:hyperlink r:id="rId389">
        <w:r>
          <w:rPr>
            <w:rStyle w:val="Hyperlink"/>
            <w:i/>
            <w:iCs/>
          </w:rPr>
          <w:t xml:space="preserve">Misleading and Deceptive Identities Policy (X)</w:t>
        </w:r>
      </w:hyperlink>
      <w:r>
        <w:t xml:space="preserve"> </w:t>
      </w:r>
      <w:r>
        <w:t xml:space="preserve">(2023)</w:t>
      </w:r>
    </w:p>
    <w:p>
      <w:pPr>
        <w:pStyle w:val="Compact"/>
        <w:numPr>
          <w:ilvl w:val="1"/>
          <w:numId w:val="1226"/>
        </w:numPr>
      </w:pPr>
      <w:hyperlink r:id="rId390">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26"/>
        </w:numPr>
      </w:pPr>
      <w:hyperlink r:id="rId391">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27"/>
        </w:numPr>
      </w:pPr>
      <w:hyperlink r:id="rId392">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93">
        <w:r>
          <w:rPr>
            <w:rStyle w:val="Hyperlink"/>
          </w:rPr>
          <w:t xml:space="preserve">https://www.youtube-nocookie.com/embed/F57DE05FpgQ?si=0ST8TLfI3KwFoGNi</w:t>
        </w:r>
      </w:hyperlink>
    </w:p>
    <w:p>
      <w:pPr>
        <w:pStyle w:val="Compact"/>
        <w:numPr>
          <w:ilvl w:val="0"/>
          <w:numId w:val="1228"/>
        </w:numPr>
      </w:pPr>
      <w:hyperlink r:id="rId394">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95">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29"/>
        </w:numPr>
      </w:pPr>
      <w:hyperlink r:id="rId396">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(2018a)</w:t>
      </w:r>
    </w:p>
    <w:p>
      <w:pPr>
        <w:pStyle w:val="Compact"/>
        <w:numPr>
          <w:ilvl w:val="0"/>
          <w:numId w:val="1229"/>
        </w:numPr>
      </w:pPr>
      <w:hyperlink r:id="rId397">
        <w:r>
          <w:rPr>
            <w:rStyle w:val="Hyperlink"/>
            <w:i/>
            <w:iCs/>
          </w:rPr>
          <w:t xml:space="preserve">Identity, Love, and Catfishing</w:t>
        </w:r>
      </w:hyperlink>
      <w:r>
        <w:t xml:space="preserve"> </w:t>
      </w:r>
      <w:r>
        <w:t xml:space="preserve">(2013)</w:t>
      </w:r>
    </w:p>
    <w:p>
      <w:pPr>
        <w:pStyle w:val="Compact"/>
        <w:numPr>
          <w:ilvl w:val="0"/>
          <w:numId w:val="1229"/>
        </w:numPr>
      </w:pPr>
      <w:hyperlink r:id="rId398">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29"/>
        </w:numPr>
      </w:pPr>
      <w:r>
        <w:t xml:space="preserve">Visit this website that reports online scams:</w:t>
      </w:r>
      <w:r>
        <w:t xml:space="preserve"> </w:t>
      </w:r>
      <w:hyperlink r:id="rId399">
        <w:r>
          <w:rPr>
            <w:rStyle w:val="Hyperlink"/>
          </w:rPr>
          <w:t xml:space="preserve">ScamDigger Forum</w:t>
        </w:r>
      </w:hyperlink>
      <w:r>
        <w:t xml:space="preserve"> </w:t>
      </w:r>
      <w:r>
        <w:t xml:space="preserve">(n.d.).</w:t>
      </w:r>
    </w:p>
    <w:p>
      <w:pPr>
        <w:pStyle w:val="Compact"/>
        <w:numPr>
          <w:ilvl w:val="0"/>
          <w:numId w:val="1229"/>
        </w:numPr>
      </w:pPr>
      <w:hyperlink r:id="rId400">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401">
        <w:r>
          <w:rPr>
            <w:rStyle w:val="Hyperlink"/>
          </w:rPr>
          <w:t xml:space="preserve">https://www.youtube-nocookie.com/embed/s6Q4U8DvJH8</w:t>
        </w:r>
      </w:hyperlink>
    </w:p>
    <w:p>
      <w:pPr>
        <w:pStyle w:val="BodyText"/>
      </w:pPr>
      <w:r>
        <w:t xml:space="preserve">Optional reading: (expletive warning)</w:t>
      </w:r>
    </w:p>
    <w:p>
      <w:pPr>
        <w:pStyle w:val="Compact"/>
        <w:numPr>
          <w:ilvl w:val="0"/>
          <w:numId w:val="1230"/>
        </w:numPr>
      </w:pPr>
      <w:hyperlink r:id="rId402">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 (</w:t>
      </w:r>
      <w:r>
        <w:t xml:space="preserve">“</w:t>
      </w:r>
      <w:r>
        <w:t xml:space="preserve">Troll (Slang),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31"/>
        </w:numPr>
      </w:pPr>
      <w:r>
        <w:t xml:space="preserve">Take the</w:t>
      </w:r>
      <w:r>
        <w:t xml:space="preserve"> </w:t>
      </w:r>
      <w:hyperlink r:id="rId403">
        <w:r>
          <w:rPr>
            <w:rStyle w:val="Hyperlink"/>
          </w:rPr>
          <w:t xml:space="preserve">Spot the Troll</w:t>
        </w:r>
      </w:hyperlink>
      <w:r>
        <w:t xml:space="preserve"> </w:t>
      </w:r>
      <w:r>
        <w:t xml:space="preserve">quiz (n.d.), which uses images of real social media content. How did you do? Did some of the profiles surprise you? Have you encountered these types of profiles on social media?</w:t>
      </w:r>
    </w:p>
    <w:p>
      <w:pPr>
        <w:pStyle w:val="Compact"/>
        <w:numPr>
          <w:ilvl w:val="0"/>
          <w:numId w:val="1231"/>
        </w:numPr>
      </w:pPr>
      <w:r>
        <w:t xml:space="preserve">As you read the following, pay particular attention to strategies for dealing with trolling behaviour.</w:t>
      </w:r>
    </w:p>
    <w:p>
      <w:pPr>
        <w:pStyle w:val="Compact"/>
        <w:numPr>
          <w:ilvl w:val="1"/>
          <w:numId w:val="1232"/>
        </w:numPr>
      </w:pPr>
      <w:hyperlink r:id="rId404">
        <w:r>
          <w:rPr>
            <w:rStyle w:val="Hyperlink"/>
          </w:rPr>
          <w:t xml:space="preserve">Troll (Slang)</w:t>
        </w:r>
      </w:hyperlink>
      <w:r>
        <w:t xml:space="preserve"> </w:t>
      </w:r>
      <w:r>
        <w:t xml:space="preserve">(2024)</w:t>
      </w:r>
    </w:p>
    <w:p>
      <w:pPr>
        <w:pStyle w:val="Compact"/>
        <w:numPr>
          <w:ilvl w:val="1"/>
          <w:numId w:val="1232"/>
        </w:numPr>
      </w:pPr>
      <w:hyperlink r:id="rId405">
        <w:r>
          <w:rPr>
            <w:rStyle w:val="Hyperlink"/>
          </w:rPr>
          <w:t xml:space="preserve">What is a Troll?</w:t>
        </w:r>
      </w:hyperlink>
      <w:r>
        <w:t xml:space="preserve"> </w:t>
      </w:r>
      <w:r>
        <w:t xml:space="preserve">(n.d.)</w:t>
      </w:r>
    </w:p>
    <w:p>
      <w:pPr>
        <w:pStyle w:val="Compact"/>
        <w:numPr>
          <w:ilvl w:val="1"/>
          <w:numId w:val="1232"/>
        </w:numPr>
      </w:pPr>
      <w:hyperlink r:id="rId406">
        <w:r>
          <w:rPr>
            <w:rStyle w:val="Hyperlink"/>
          </w:rPr>
          <w:t xml:space="preserve">Internet Trolling: How do you Spot a Real Troll?</w:t>
        </w:r>
      </w:hyperlink>
      <w:r>
        <w:t xml:space="preserve"> </w:t>
      </w:r>
      <w:r>
        <w:t xml:space="preserve">(2024)</w:t>
      </w:r>
    </w:p>
    <w:p>
      <w:pPr>
        <w:pStyle w:val="Compact"/>
        <w:numPr>
          <w:ilvl w:val="0"/>
          <w:numId w:val="1231"/>
        </w:numPr>
      </w:pPr>
      <w:r>
        <w:t xml:space="preserve">Watch</w:t>
      </w:r>
      <w:r>
        <w:t xml:space="preserve"> </w:t>
      </w:r>
      <w:hyperlink r:id="rId407">
        <w:r>
          <w:rPr>
            <w:rStyle w:val="Hyperlink"/>
          </w:rPr>
          <w:t xml:space="preserve">The Secret Confessions of an Internet Troll</w:t>
        </w:r>
      </w:hyperlink>
      <w:r>
        <w:t xml:space="preserve"> </w:t>
      </w:r>
      <w:r>
        <w:t xml:space="preserve">(2016)</w:t>
      </w:r>
    </w:p>
    <w:p>
      <w:pPr>
        <w:pStyle w:val="FirstParagraph"/>
      </w:pPr>
      <w:hyperlink r:id="rId408">
        <w:r>
          <w:rPr>
            <w:rStyle w:val="Hyperlink"/>
          </w:rPr>
          <w:t xml:space="preserve">https://www.youtube-nocookie.com/embed/5BQp3V_34BE</w:t>
        </w:r>
      </w:hyperlink>
    </w:p>
    <w:p>
      <w:pPr>
        <w:pStyle w:val="Compact"/>
        <w:numPr>
          <w:ilvl w:val="0"/>
          <w:numId w:val="123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34"/>
        </w:numPr>
      </w:pPr>
      <w:hyperlink r:id="rId409">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(2016)</w:t>
      </w:r>
    </w:p>
    <w:p>
      <w:pPr>
        <w:pStyle w:val="Compact"/>
        <w:numPr>
          <w:ilvl w:val="1"/>
          <w:numId w:val="1234"/>
        </w:numPr>
      </w:pPr>
      <w:hyperlink r:id="rId410">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 (Duggan, 2017).</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35"/>
        </w:numPr>
      </w:pPr>
      <w:hyperlink r:id="rId411">
        <w:r>
          <w:rPr>
            <w:rStyle w:val="Hyperlink"/>
            <w:i/>
            <w:iCs/>
          </w:rPr>
          <w:t xml:space="preserve">Online Harassment</w:t>
        </w:r>
      </w:hyperlink>
      <w:r>
        <w:t xml:space="preserve"> </w:t>
      </w:r>
      <w:r>
        <w:t xml:space="preserve">(2017). (Note that this is an 8-page report; click through to read it all.)</w:t>
      </w:r>
    </w:p>
    <w:p>
      <w:pPr>
        <w:pStyle w:val="Compact"/>
        <w:numPr>
          <w:ilvl w:val="0"/>
          <w:numId w:val="1235"/>
        </w:numPr>
      </w:pPr>
      <w:hyperlink r:id="rId412">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36"/>
        </w:numPr>
      </w:pPr>
      <w:r>
        <w:t xml:space="preserve">What surprised you when reading these reports?</w:t>
      </w:r>
    </w:p>
    <w:p>
      <w:pPr>
        <w:pStyle w:val="Compact"/>
        <w:numPr>
          <w:ilvl w:val="0"/>
          <w:numId w:val="1236"/>
        </w:numPr>
      </w:pPr>
      <w:r>
        <w:t xml:space="preserve">Why have the forms of harassment become more severe?</w:t>
      </w:r>
    </w:p>
    <w:p>
      <w:pPr>
        <w:pStyle w:val="Compact"/>
        <w:numPr>
          <w:ilvl w:val="0"/>
          <w:numId w:val="123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37"/>
        </w:numPr>
      </w:pPr>
      <w:hyperlink r:id="rId413">
        <w:r>
          <w:rPr>
            <w:rStyle w:val="Hyperlink"/>
            <w:i/>
            <w:iCs/>
          </w:rPr>
          <w:t xml:space="preserve">Meta Community Standards</w:t>
        </w:r>
      </w:hyperlink>
      <w:r>
        <w:t xml:space="preserve"> </w:t>
      </w:r>
      <w:r>
        <w:t xml:space="preserve">(n.d.)</w:t>
      </w:r>
    </w:p>
    <w:p>
      <w:pPr>
        <w:pStyle w:val="Compact"/>
        <w:numPr>
          <w:ilvl w:val="0"/>
          <w:numId w:val="1237"/>
        </w:numPr>
      </w:pPr>
      <w:hyperlink r:id="rId414">
        <w:r>
          <w:rPr>
            <w:rStyle w:val="Hyperlink"/>
            <w:i/>
            <w:iCs/>
          </w:rPr>
          <w:t xml:space="preserve">About Online Abuse</w:t>
        </w:r>
      </w:hyperlink>
      <w:r>
        <w:t xml:space="preserve"> </w:t>
      </w:r>
      <w:r>
        <w:t xml:space="preserve">(n.d.)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38"/>
        </w:numPr>
      </w:pPr>
      <w:r>
        <w:t xml:space="preserve">How does digital technology change what we do?</w:t>
      </w:r>
    </w:p>
    <w:p>
      <w:pPr>
        <w:pStyle w:val="Compact"/>
        <w:numPr>
          <w:ilvl w:val="0"/>
          <w:numId w:val="1238"/>
        </w:numPr>
      </w:pPr>
      <w:r>
        <w:t xml:space="preserve">How does digital technology change who we are?</w:t>
      </w:r>
    </w:p>
    <w:p>
      <w:pPr>
        <w:pStyle w:val="Compact"/>
        <w:numPr>
          <w:ilvl w:val="0"/>
          <w:numId w:val="123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39"/>
        </w:numPr>
      </w:pPr>
      <w:hyperlink r:id="rId415">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416">
        <w:r>
          <w:rPr>
            <w:rStyle w:val="Hyperlink"/>
          </w:rPr>
          <w:t xml:space="preserve">https://www.youtube-nocookie.com/embed/t7Xr3AsBEK4</w:t>
        </w:r>
      </w:hyperlink>
    </w:p>
    <w:p>
      <w:pPr>
        <w:pStyle w:val="Compact"/>
        <w:numPr>
          <w:ilvl w:val="0"/>
          <w:numId w:val="1240"/>
        </w:numPr>
      </w:pPr>
      <w:r>
        <w:t xml:space="preserve">Jot down your thoughts in your Reflective Journal (Obsidian).</w:t>
      </w:r>
    </w:p>
    <w:p>
      <w:pPr>
        <w:pStyle w:val="Compact"/>
        <w:numPr>
          <w:ilvl w:val="0"/>
          <w:numId w:val="1240"/>
        </w:numPr>
      </w:pPr>
      <w:r>
        <w:t xml:space="preserve">Finally, read the following article which summarizes a number of psychological disorders related to our use of digital technology:</w:t>
      </w:r>
    </w:p>
    <w:p>
      <w:pPr>
        <w:pStyle w:val="Compact"/>
        <w:numPr>
          <w:ilvl w:val="1"/>
          <w:numId w:val="1241"/>
        </w:numPr>
      </w:pPr>
      <w:hyperlink r:id="rId417">
        <w:r>
          <w:rPr>
            <w:rStyle w:val="Hyperlink"/>
            <w:i/>
            <w:iCs/>
          </w:rPr>
          <w:t xml:space="preserve">Eight new Mental Illnesses Brought to you by the Internet</w:t>
        </w:r>
      </w:hyperlink>
      <w:r>
        <w:t xml:space="preserve"> </w:t>
      </w:r>
      <w:r>
        <w:t xml:space="preserve">(2013)</w:t>
      </w:r>
    </w:p>
    <w:p>
      <w:pPr>
        <w:pStyle w:val="FirstParagraph"/>
      </w:pPr>
      <w:r>
        <w:t xml:space="preserve">Share your thoughts by posting a comment on Discourse, for example:</w:t>
      </w:r>
    </w:p>
    <w:p>
      <w:pPr>
        <w:pStyle w:val="Compact"/>
        <w:numPr>
          <w:ilvl w:val="0"/>
          <w:numId w:val="1242"/>
        </w:numPr>
      </w:pPr>
      <w:r>
        <w:t xml:space="preserve">I was surprised by …</w:t>
      </w:r>
    </w:p>
    <w:p>
      <w:pPr>
        <w:pStyle w:val="Compact"/>
        <w:numPr>
          <w:ilvl w:val="0"/>
          <w:numId w:val="1242"/>
        </w:numPr>
      </w:pPr>
      <w:r>
        <w:t xml:space="preserve">I think that …</w:t>
      </w:r>
    </w:p>
    <w:p>
      <w:pPr>
        <w:pStyle w:val="Compact"/>
        <w:numPr>
          <w:ilvl w:val="0"/>
          <w:numId w:val="1242"/>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 (Tim Berners-Lee, 2009, as cited in Medium, 2023)</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4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4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4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4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4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4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45"/>
        </w:numPr>
      </w:pPr>
      <w:r>
        <w:t xml:space="preserve">How does the principle of net neutrality impact the way you access and use the internet, and how might changes in net neutrality regulations affect your online experience?</w:t>
      </w:r>
    </w:p>
    <w:p>
      <w:pPr>
        <w:pStyle w:val="Compact"/>
        <w:numPr>
          <w:ilvl w:val="0"/>
          <w:numId w:val="124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4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4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419" name="Picture"/>
            <a:graphic>
              <a:graphicData uri="http://schemas.openxmlformats.org/drawingml/2006/picture">
                <pic:pic>
                  <pic:nvPicPr>
                    <pic:cNvPr descr="assets/u6/net_neutrality_creative_freedom.jpg" id="420" name="Picture"/>
                    <pic:cNvPicPr>
                      <a:picLocks noChangeArrowheads="1" noChangeAspect="1"/>
                    </pic:cNvPicPr>
                  </pic:nvPicPr>
                  <pic:blipFill>
                    <a:blip r:embed="rId418"/>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421">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422">
        <w:r>
          <w:rPr>
            <w:rStyle w:val="Hyperlink"/>
            <w:i/>
            <w:iCs/>
          </w:rPr>
          <w:t xml:space="preserve">Net Neutrality Explained</w:t>
        </w:r>
      </w:hyperlink>
      <w:r>
        <w:t xml:space="preserve"> </w:t>
      </w:r>
      <w:r>
        <w:t xml:space="preserve">(2015)</w:t>
      </w:r>
    </w:p>
    <w:p>
      <w:pPr>
        <w:pStyle w:val="BodyText"/>
      </w:pPr>
      <w:hyperlink r:id="rId423">
        <w:r>
          <w:rPr>
            <w:rStyle w:val="Hyperlink"/>
          </w:rPr>
          <w:t xml:space="preserve">https://www.youtube-nocookie.com/embed/p90McT24Z6w</w:t>
        </w:r>
      </w:hyperlink>
    </w:p>
    <w:p>
      <w:pPr>
        <w:pStyle w:val="BodyText"/>
      </w:pPr>
      <w:hyperlink r:id="rId424">
        <w:r>
          <w:rPr>
            <w:rStyle w:val="Hyperlink"/>
            <w:i/>
            <w:iCs/>
          </w:rPr>
          <w:t xml:space="preserve">Internet Citizens: Defend Net Neutrality</w:t>
        </w:r>
      </w:hyperlink>
      <w:r>
        <w:t xml:space="preserve"> </w:t>
      </w:r>
      <w:r>
        <w:t xml:space="preserve">(2014b)</w:t>
      </w:r>
      <w:r>
        <w:t xml:space="preserve"> </w:t>
      </w:r>
    </w:p>
    <w:p>
      <w:pPr>
        <w:pStyle w:val="BodyText"/>
      </w:pPr>
      <w:hyperlink r:id="rId425">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26">
        <w:r>
          <w:rPr>
            <w:rStyle w:val="Hyperlink"/>
            <w:i/>
            <w:iCs/>
          </w:rPr>
          <w:t xml:space="preserve">Net Neutrality by Country</w:t>
        </w:r>
      </w:hyperlink>
      <w:r>
        <w:t xml:space="preserve"> </w:t>
      </w:r>
      <w:r>
        <w:t xml:space="preserve">(2024).</w:t>
      </w:r>
    </w:p>
    <w:p>
      <w:pPr>
        <w:pStyle w:val="BodyText"/>
      </w:pPr>
      <w:r>
        <w:t xml:space="preserve">Next, click the topics below to explore different perspectives on this issue in Canada.</w:t>
      </w:r>
    </w:p>
    <w:p>
      <w:pPr>
        <w:pStyle w:val="Compact"/>
        <w:numPr>
          <w:ilvl w:val="0"/>
          <w:numId w:val="1246"/>
        </w:numPr>
      </w:pPr>
      <w:hyperlink r:id="rId427">
        <w:r>
          <w:rPr>
            <w:rStyle w:val="Hyperlink"/>
            <w:i/>
            <w:iCs/>
          </w:rPr>
          <w:t xml:space="preserve">Strengthening Net Neutrality in Canada</w:t>
        </w:r>
      </w:hyperlink>
      <w:r>
        <w:t xml:space="preserve"> </w:t>
      </w:r>
      <w:r>
        <w:t xml:space="preserve">(2016)</w:t>
      </w:r>
    </w:p>
    <w:p>
      <w:pPr>
        <w:pStyle w:val="Compact"/>
        <w:numPr>
          <w:ilvl w:val="0"/>
          <w:numId w:val="1246"/>
        </w:numPr>
      </w:pPr>
      <w:hyperlink r:id="rId428">
        <w:r>
          <w:rPr>
            <w:rStyle w:val="Hyperlink"/>
            <w:i/>
            <w:iCs/>
          </w:rPr>
          <w:t xml:space="preserve">Big Tech vs. Canadian News: The Battle Over C-18, Explained</w:t>
        </w:r>
      </w:hyperlink>
      <w:r>
        <w:t xml:space="preserve"> </w:t>
      </w:r>
      <w:r>
        <w:t xml:space="preserve">(2023)</w:t>
      </w:r>
    </w:p>
    <w:p>
      <w:pPr>
        <w:pStyle w:val="Compact"/>
        <w:numPr>
          <w:ilvl w:val="0"/>
          <w:numId w:val="1246"/>
        </w:numPr>
      </w:pPr>
      <w:hyperlink r:id="rId429">
        <w:r>
          <w:rPr>
            <w:rStyle w:val="Hyperlink"/>
            <w:i/>
            <w:iCs/>
          </w:rPr>
          <w:t xml:space="preserve">Bill C-18: The Fallout over Google, Meta’s Plans to Block News Links in Canada</w:t>
        </w:r>
      </w:hyperlink>
      <w:r>
        <w:t xml:space="preserve"> </w:t>
      </w:r>
      <w:r>
        <w:t xml:space="preserve">(2023)</w:t>
      </w:r>
    </w:p>
    <w:p>
      <w:pPr>
        <w:pStyle w:val="Compact"/>
        <w:numPr>
          <w:ilvl w:val="0"/>
          <w:numId w:val="1246"/>
        </w:numPr>
      </w:pPr>
      <w:hyperlink r:id="rId430">
        <w:r>
          <w:rPr>
            <w:rStyle w:val="Hyperlink"/>
            <w:i/>
            <w:iCs/>
          </w:rPr>
          <w:t xml:space="preserve">Debating Bill C-11—Internet Censorship for Canadians</w:t>
        </w:r>
      </w:hyperlink>
      <w:r>
        <w:t xml:space="preserve"> </w:t>
      </w:r>
      <w:r>
        <w:t xml:space="preserve">(2023)</w:t>
      </w:r>
    </w:p>
    <w:p>
      <w:pPr>
        <w:pStyle w:val="Compact"/>
        <w:numPr>
          <w:ilvl w:val="0"/>
          <w:numId w:val="1246"/>
        </w:numPr>
      </w:pPr>
      <w:hyperlink r:id="rId431">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32">
        <w:r>
          <w:rPr>
            <w:rStyle w:val="Hyperlink"/>
            <w:i/>
            <w:iCs/>
          </w:rPr>
          <w:t xml:space="preserve">articles</w:t>
        </w:r>
      </w:hyperlink>
      <w:r>
        <w:t xml:space="preserve"> </w:t>
      </w:r>
      <w:r>
        <w:t xml:space="preserve">on net neutrality.</w:t>
      </w:r>
    </w:p>
    <w:p>
      <w:pPr>
        <w:pStyle w:val="Compact"/>
        <w:numPr>
          <w:ilvl w:val="0"/>
          <w:numId w:val="1247"/>
        </w:numPr>
      </w:pPr>
      <w:r>
        <w:t xml:space="preserve">Share your thoughts on net neutrality by posting a comment on Discourse. For example:</w:t>
      </w:r>
    </w:p>
    <w:p>
      <w:pPr>
        <w:pStyle w:val="Compact"/>
        <w:numPr>
          <w:ilvl w:val="1"/>
          <w:numId w:val="1248"/>
        </w:numPr>
      </w:pPr>
      <w:r>
        <w:t xml:space="preserve">Net neutrality is important because …</w:t>
      </w:r>
    </w:p>
    <w:p>
      <w:pPr>
        <w:pStyle w:val="Compact"/>
        <w:numPr>
          <w:ilvl w:val="1"/>
          <w:numId w:val="1248"/>
        </w:numPr>
      </w:pPr>
      <w:r>
        <w:t xml:space="preserve">Net neutrality can/can’t coexist with Internet.org because …</w:t>
      </w:r>
    </w:p>
    <w:p>
      <w:pPr>
        <w:pStyle w:val="Compact"/>
        <w:numPr>
          <w:ilvl w:val="1"/>
          <w:numId w:val="1248"/>
        </w:numPr>
      </w:pPr>
      <w:r>
        <w:t xml:space="preserve">Free basics is a good thing because …</w:t>
      </w:r>
    </w:p>
    <w:p>
      <w:pPr>
        <w:pStyle w:val="Compact"/>
        <w:numPr>
          <w:ilvl w:val="1"/>
          <w:numId w:val="124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33">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49"/>
        </w:numPr>
      </w:pPr>
      <w:r>
        <w:t xml:space="preserve">Limited internet access or affordable data plans</w:t>
      </w:r>
    </w:p>
    <w:p>
      <w:pPr>
        <w:pStyle w:val="Compact"/>
        <w:numPr>
          <w:ilvl w:val="0"/>
          <w:numId w:val="1249"/>
        </w:numPr>
      </w:pPr>
      <w:r>
        <w:t xml:space="preserve">Discriminatory algorithms</w:t>
      </w:r>
    </w:p>
    <w:p>
      <w:pPr>
        <w:pStyle w:val="Compact"/>
        <w:numPr>
          <w:ilvl w:val="0"/>
          <w:numId w:val="1249"/>
        </w:numPr>
      </w:pPr>
      <w:r>
        <w:t xml:space="preserve">Targeted advertising and privacy concerns</w:t>
      </w:r>
    </w:p>
    <w:p>
      <w:pPr>
        <w:pStyle w:val="Compact"/>
        <w:numPr>
          <w:ilvl w:val="0"/>
          <w:numId w:val="1249"/>
        </w:numPr>
      </w:pPr>
      <w:r>
        <w:t xml:space="preserve">Educational disparities due to inadequate access to technology and online resources</w:t>
      </w:r>
    </w:p>
    <w:p>
      <w:pPr>
        <w:pStyle w:val="Compact"/>
        <w:numPr>
          <w:ilvl w:val="0"/>
          <w:numId w:val="1249"/>
        </w:numPr>
      </w:pPr>
      <w:r>
        <w:t xml:space="preserve">Healthcare access (e.g. telehealth services)</w:t>
      </w:r>
    </w:p>
    <w:p>
      <w:pPr>
        <w:pStyle w:val="Compact"/>
        <w:numPr>
          <w:ilvl w:val="0"/>
          <w:numId w:val="124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50"/>
        </w:numPr>
      </w:pPr>
      <w:r>
        <w:t xml:space="preserve">Watch</w:t>
      </w:r>
      <w:r>
        <w:t xml:space="preserve"> </w:t>
      </w:r>
      <w:hyperlink r:id="rId434">
        <w:r>
          <w:rPr>
            <w:rStyle w:val="Hyperlink"/>
            <w:i/>
            <w:iCs/>
          </w:rPr>
          <w:t xml:space="preserve">Seneca Nation disconnected by Redlining</w:t>
        </w:r>
      </w:hyperlink>
      <w:r>
        <w:t xml:space="preserve"> </w:t>
      </w:r>
      <w:r>
        <w:t xml:space="preserve">(2021)</w:t>
      </w:r>
    </w:p>
    <w:p>
      <w:pPr>
        <w:pStyle w:val="FirstParagraph"/>
      </w:pPr>
      <w:hyperlink r:id="rId435">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36">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51"/>
        </w:numPr>
      </w:pPr>
      <w:r>
        <w:t xml:space="preserve">Listen to the podcast:</w:t>
      </w:r>
      <w:r>
        <w:t xml:space="preserve"> </w:t>
      </w:r>
      <w:hyperlink r:id="rId437">
        <w:r>
          <w:rPr>
            <w:rStyle w:val="Hyperlink"/>
            <w:i/>
            <w:iCs/>
          </w:rPr>
          <w:t xml:space="preserve">Digital Redlining and Privacy</w:t>
        </w:r>
      </w:hyperlink>
      <w:r>
        <w:t xml:space="preserve"> </w:t>
      </w:r>
      <w:r>
        <w:t xml:space="preserve">(2016) 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51"/>
        </w:numPr>
      </w:pPr>
      <w:r>
        <w:t xml:space="preserve">Choose from the following resources to explore:</w:t>
      </w:r>
    </w:p>
    <w:p>
      <w:pPr>
        <w:pStyle w:val="Compact"/>
        <w:numPr>
          <w:ilvl w:val="1"/>
          <w:numId w:val="1252"/>
        </w:numPr>
      </w:pPr>
      <w:hyperlink r:id="rId438">
        <w:r>
          <w:rPr>
            <w:rStyle w:val="Hyperlink"/>
            <w:i/>
            <w:iCs/>
          </w:rPr>
          <w:t xml:space="preserve">Bad Algorithms are Making Racist Decisions</w:t>
        </w:r>
      </w:hyperlink>
      <w:r>
        <w:t xml:space="preserve"> </w:t>
      </w:r>
      <w:r>
        <w:t xml:space="preserve">(2018b)</w:t>
      </w:r>
    </w:p>
    <w:p>
      <w:pPr>
        <w:pStyle w:val="Compact"/>
        <w:numPr>
          <w:ilvl w:val="1"/>
          <w:numId w:val="1252"/>
        </w:numPr>
      </w:pPr>
      <w:hyperlink r:id="rId439">
        <w:r>
          <w:rPr>
            <w:rStyle w:val="Hyperlink"/>
            <w:i/>
            <w:iCs/>
          </w:rPr>
          <w:t xml:space="preserve">What Is Digital Redlining? Experts Explain the Nuances</w:t>
        </w:r>
      </w:hyperlink>
      <w:r>
        <w:t xml:space="preserve"> </w:t>
      </w:r>
      <w:r>
        <w:t xml:space="preserve">(2022)</w:t>
      </w:r>
    </w:p>
    <w:p>
      <w:pPr>
        <w:pStyle w:val="Compact"/>
        <w:numPr>
          <w:ilvl w:val="1"/>
          <w:numId w:val="1252"/>
        </w:numPr>
      </w:pPr>
      <w:hyperlink r:id="rId440">
        <w:r>
          <w:rPr>
            <w:rStyle w:val="Hyperlink"/>
            <w:i/>
            <w:iCs/>
          </w:rPr>
          <w:t xml:space="preserve">What is Digital Redlining and how Does it Perpetuate Poverty?</w:t>
        </w:r>
      </w:hyperlink>
      <w:r>
        <w:t xml:space="preserve"> </w:t>
      </w:r>
      <w:r>
        <w:t xml:space="preserve">(2023)</w:t>
      </w:r>
    </w:p>
    <w:p>
      <w:pPr>
        <w:pStyle w:val="FirstParagraph"/>
      </w:pPr>
      <w:r>
        <w:t xml:space="preserve">Also see the following articles that focus on racial and gender bias:</w:t>
      </w:r>
    </w:p>
    <w:p>
      <w:pPr>
        <w:pStyle w:val="Compact"/>
        <w:numPr>
          <w:ilvl w:val="0"/>
          <w:numId w:val="1253"/>
        </w:numPr>
      </w:pPr>
      <w:hyperlink r:id="rId441">
        <w:r>
          <w:rPr>
            <w:rStyle w:val="Hyperlink"/>
            <w:i/>
            <w:iCs/>
          </w:rPr>
          <w:t xml:space="preserve">Google Search: Hyper-visibility as a Means of Rendering Black Women and Girls Invisible</w:t>
        </w:r>
      </w:hyperlink>
      <w:r>
        <w:t xml:space="preserve"> </w:t>
      </w:r>
      <w:r>
        <w:t xml:space="preserve">(2013)</w:t>
      </w:r>
    </w:p>
    <w:p>
      <w:pPr>
        <w:pStyle w:val="Compact"/>
        <w:numPr>
          <w:ilvl w:val="0"/>
          <w:numId w:val="1253"/>
        </w:numPr>
      </w:pPr>
      <w:hyperlink r:id="rId442">
        <w:r>
          <w:rPr>
            <w:rStyle w:val="Hyperlink"/>
            <w:i/>
            <w:iCs/>
          </w:rPr>
          <w:t xml:space="preserve">Pedagogy and the Logic of Platforms</w:t>
        </w:r>
      </w:hyperlink>
      <w:r>
        <w:t xml:space="preserve"> </w:t>
      </w:r>
      <w:r>
        <w:t xml:space="preserve">(2017)</w:t>
      </w:r>
    </w:p>
    <w:p>
      <w:pPr>
        <w:pStyle w:val="Compact"/>
        <w:numPr>
          <w:ilvl w:val="0"/>
          <w:numId w:val="1253"/>
        </w:numPr>
      </w:pPr>
      <w:hyperlink r:id="rId443">
        <w:r>
          <w:rPr>
            <w:rStyle w:val="Hyperlink"/>
            <w:i/>
            <w:iCs/>
          </w:rPr>
          <w:t xml:space="preserve">Digital Redlining, Access, and Privacy</w:t>
        </w:r>
      </w:hyperlink>
      <w:r>
        <w:t xml:space="preserve"> </w:t>
      </w:r>
      <w:r>
        <w:t xml:space="preserve">(2016)</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54"/>
        </w:numPr>
      </w:pPr>
      <w:hyperlink r:id="rId444">
        <w:r>
          <w:rPr>
            <w:rStyle w:val="Hyperlink"/>
            <w:i/>
            <w:iCs/>
          </w:rPr>
          <w:t xml:space="preserve">10 Forms of Online Harassment</w:t>
        </w:r>
      </w:hyperlink>
      <w:r>
        <w:t xml:space="preserve"> </w:t>
      </w:r>
      <w:r>
        <w:t xml:space="preserve">(2015)</w:t>
      </w:r>
    </w:p>
    <w:p>
      <w:pPr>
        <w:pStyle w:val="Compact"/>
        <w:numPr>
          <w:ilvl w:val="0"/>
          <w:numId w:val="1254"/>
        </w:numPr>
      </w:pPr>
      <w:hyperlink r:id="rId445">
        <w:r>
          <w:rPr>
            <w:rStyle w:val="Hyperlink"/>
            <w:i/>
            <w:iCs/>
          </w:rPr>
          <w:t xml:space="preserve">Cyberchondria</w:t>
        </w:r>
      </w:hyperlink>
      <w:r>
        <w:t xml:space="preserve"> </w:t>
      </w:r>
      <w:r>
        <w:t xml:space="preserve">(2017)</w:t>
      </w:r>
    </w:p>
    <w:p>
      <w:pPr>
        <w:pStyle w:val="Compact"/>
        <w:numPr>
          <w:ilvl w:val="0"/>
          <w:numId w:val="1254"/>
        </w:numPr>
      </w:pPr>
      <w:hyperlink r:id="rId446">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 (complexities of mobile ownership in the developing world)</w:t>
      </w:r>
    </w:p>
    <w:p>
      <w:pPr>
        <w:pStyle w:val="Compact"/>
        <w:numPr>
          <w:ilvl w:val="0"/>
          <w:numId w:val="1254"/>
        </w:numPr>
      </w:pPr>
      <w:hyperlink r:id="rId447">
        <w:r>
          <w:rPr>
            <w:rStyle w:val="Hyperlink"/>
            <w:i/>
            <w:iCs/>
          </w:rPr>
          <w:t xml:space="preserve">Face-off Between MPs and Social Media Giants Over Online Hate Speech</w:t>
        </w:r>
      </w:hyperlink>
      <w:r>
        <w:t xml:space="preserve"> </w:t>
      </w:r>
      <w:r>
        <w:t xml:space="preserve">(2017) (hate speech online)</w:t>
      </w:r>
    </w:p>
    <w:p>
      <w:pPr>
        <w:pStyle w:val="Compact"/>
        <w:numPr>
          <w:ilvl w:val="0"/>
          <w:numId w:val="1254"/>
        </w:numPr>
      </w:pPr>
      <w:hyperlink r:id="rId448">
        <w:r>
          <w:rPr>
            <w:rStyle w:val="Hyperlink"/>
            <w:i/>
            <w:iCs/>
          </w:rPr>
          <w:t xml:space="preserve">Keystroke Logging</w:t>
        </w:r>
      </w:hyperlink>
      <w:r>
        <w:t xml:space="preserve"> </w:t>
      </w:r>
      <w:r>
        <w:t xml:space="preserve">(2024)</w:t>
      </w:r>
    </w:p>
    <w:p>
      <w:pPr>
        <w:pStyle w:val="Compact"/>
        <w:numPr>
          <w:ilvl w:val="0"/>
          <w:numId w:val="1254"/>
        </w:numPr>
      </w:pPr>
      <w:hyperlink r:id="rId449">
        <w:r>
          <w:rPr>
            <w:rStyle w:val="Hyperlink"/>
            <w:i/>
            <w:iCs/>
          </w:rPr>
          <w:t xml:space="preserve">The Price of Connection: Surveillance Capitalism</w:t>
        </w:r>
      </w:hyperlink>
      <w:r>
        <w:t xml:space="preserve"> </w:t>
      </w:r>
      <w:r>
        <w:t xml:space="preserve">(2016) (surveillance capitalism)</w:t>
      </w:r>
    </w:p>
    <w:p>
      <w:pPr>
        <w:pStyle w:val="Compact"/>
        <w:numPr>
          <w:ilvl w:val="0"/>
          <w:numId w:val="1254"/>
        </w:numPr>
      </w:pPr>
      <w:hyperlink r:id="rId450">
        <w:r>
          <w:rPr>
            <w:rStyle w:val="Hyperlink"/>
            <w:i/>
            <w:iCs/>
          </w:rPr>
          <w:t xml:space="preserve">How Bots Took Over Twitter</w:t>
        </w:r>
      </w:hyperlink>
      <w:r>
        <w:t xml:space="preserve"> </w:t>
      </w:r>
      <w:r>
        <w:t xml:space="preserve">(2015) (bot problems)</w:t>
      </w:r>
    </w:p>
    <w:p>
      <w:pPr>
        <w:pStyle w:val="Compact"/>
        <w:numPr>
          <w:ilvl w:val="0"/>
          <w:numId w:val="1254"/>
        </w:numPr>
      </w:pPr>
      <w:hyperlink r:id="rId451">
        <w:r>
          <w:rPr>
            <w:rStyle w:val="Hyperlink"/>
            <w:i/>
            <w:iCs/>
          </w:rPr>
          <w:t xml:space="preserve">Scams and how to Avoid Them</w:t>
        </w:r>
      </w:hyperlink>
      <w:r>
        <w:t xml:space="preserve"> </w:t>
      </w:r>
      <w:r>
        <w:t xml:space="preserve">(n.d.)</w:t>
      </w:r>
    </w:p>
    <w:p>
      <w:pPr>
        <w:pStyle w:val="Compact"/>
        <w:numPr>
          <w:ilvl w:val="0"/>
          <w:numId w:val="1254"/>
        </w:numPr>
      </w:pPr>
      <w:hyperlink r:id="rId452">
        <w:r>
          <w:rPr>
            <w:rStyle w:val="Hyperlink"/>
            <w:i/>
            <w:iCs/>
          </w:rPr>
          <w:t xml:space="preserve">Fake News</w:t>
        </w:r>
      </w:hyperlink>
      <w:r>
        <w:t xml:space="preserve"> </w:t>
      </w:r>
      <w:r>
        <w:t xml:space="preserve">(2024)</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55"/>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55"/>
        </w:numPr>
      </w:pPr>
      <w:r>
        <w:t xml:space="preserve">Include a representative image embedded in your blog post (n.b., ensure that you have legal permission to use the image).</w:t>
      </w:r>
    </w:p>
    <w:p>
      <w:pPr>
        <w:pStyle w:val="Compact"/>
        <w:numPr>
          <w:ilvl w:val="0"/>
          <w:numId w:val="1255"/>
        </w:numPr>
      </w:pPr>
      <w:r>
        <w:t xml:space="preserve">If you are not sure about copyright, source a public domain image on a site such as</w:t>
      </w:r>
      <w:r>
        <w:t xml:space="preserve"> </w:t>
      </w:r>
      <w:hyperlink r:id="rId251">
        <w:r>
          <w:rPr>
            <w:rStyle w:val="Hyperlink"/>
            <w:i/>
            <w:iCs/>
          </w:rPr>
          <w:t xml:space="preserve">Pexels</w:t>
        </w:r>
      </w:hyperlink>
      <w:r>
        <w:t xml:space="preserve">. Don’t use sponsored or licensed images unless you have purchased the rights to use them.</w:t>
      </w:r>
    </w:p>
    <w:p>
      <w:pPr>
        <w:pStyle w:val="Compact"/>
        <w:numPr>
          <w:ilvl w:val="1"/>
          <w:numId w:val="1256"/>
        </w:numPr>
      </w:pPr>
      <w:r>
        <w:t xml:space="preserve">Include at least two references properly cited using APA style.</w:t>
      </w:r>
    </w:p>
    <w:p>
      <w:pPr>
        <w:pStyle w:val="Compact"/>
        <w:numPr>
          <w:ilvl w:val="1"/>
          <w:numId w:val="1256"/>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57"/>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57"/>
        </w:numPr>
      </w:pPr>
      <w:r>
        <w:t xml:space="preserve">Read</w:t>
      </w:r>
      <w:r>
        <w:t xml:space="preserve"> </w:t>
      </w:r>
      <w:hyperlink r:id="rId453">
        <w:r>
          <w:rPr>
            <w:rStyle w:val="Hyperlink"/>
          </w:rPr>
          <w:t xml:space="preserve">How to Write a Notable Editorial</w:t>
        </w:r>
      </w:hyperlink>
      <w:r>
        <w:t xml:space="preserve"> </w:t>
      </w:r>
      <w:r>
        <w:t xml:space="preserve">(2024).</w:t>
      </w:r>
    </w:p>
    <w:p>
      <w:pPr>
        <w:pStyle w:val="Compact"/>
        <w:numPr>
          <w:ilvl w:val="0"/>
          <w:numId w:val="1257"/>
        </w:numPr>
      </w:pPr>
      <w:r>
        <w:t xml:space="preserve">Using the topic you selected, decide on the type of editorial to write, for example:</w:t>
      </w:r>
    </w:p>
    <w:p>
      <w:pPr>
        <w:pStyle w:val="Compact"/>
        <w:numPr>
          <w:ilvl w:val="1"/>
          <w:numId w:val="1258"/>
        </w:numPr>
      </w:pPr>
      <w:r>
        <w:t xml:space="preserve">explaining or interpreting</w:t>
      </w:r>
    </w:p>
    <w:p>
      <w:pPr>
        <w:pStyle w:val="Compact"/>
        <w:numPr>
          <w:ilvl w:val="1"/>
          <w:numId w:val="1258"/>
        </w:numPr>
      </w:pPr>
      <w:r>
        <w:t xml:space="preserve">criticizing</w:t>
      </w:r>
    </w:p>
    <w:p>
      <w:pPr>
        <w:pStyle w:val="Compact"/>
        <w:numPr>
          <w:ilvl w:val="1"/>
          <w:numId w:val="1258"/>
        </w:numPr>
      </w:pPr>
      <w:r>
        <w:t xml:space="preserve">persuading</w:t>
      </w:r>
    </w:p>
    <w:p>
      <w:pPr>
        <w:pStyle w:val="Compact"/>
        <w:numPr>
          <w:ilvl w:val="1"/>
          <w:numId w:val="1258"/>
        </w:numPr>
      </w:pPr>
      <w:r>
        <w:t xml:space="preserve">praising</w:t>
      </w:r>
    </w:p>
    <w:p>
      <w:pPr>
        <w:pStyle w:val="Compact"/>
        <w:numPr>
          <w:ilvl w:val="1"/>
          <w:numId w:val="1258"/>
        </w:numPr>
      </w:pPr>
      <w:r>
        <w:t xml:space="preserve">Get your facts straight:</w:t>
      </w:r>
    </w:p>
    <w:p>
      <w:pPr>
        <w:pStyle w:val="Compact"/>
        <w:numPr>
          <w:ilvl w:val="1"/>
          <w:numId w:val="1258"/>
        </w:numPr>
      </w:pPr>
      <w:r>
        <w:t xml:space="preserve">revisit the online sources you identified previously</w:t>
      </w:r>
    </w:p>
    <w:p>
      <w:pPr>
        <w:pStyle w:val="Compact"/>
        <w:numPr>
          <w:ilvl w:val="1"/>
          <w:numId w:val="1258"/>
        </w:numPr>
      </w:pPr>
      <w:r>
        <w:t xml:space="preserve">search for additional resources if needed</w:t>
      </w:r>
    </w:p>
    <w:p>
      <w:pPr>
        <w:pStyle w:val="Compact"/>
        <w:numPr>
          <w:ilvl w:val="0"/>
          <w:numId w:val="1257"/>
        </w:numPr>
      </w:pPr>
      <w:r>
        <w:t xml:space="preserve">Prepare a thesis-like paragraph designed to catch the reader’s attention and introduce what your editorial is about.</w:t>
      </w:r>
    </w:p>
    <w:p>
      <w:pPr>
        <w:pStyle w:val="Compact"/>
        <w:numPr>
          <w:ilvl w:val="0"/>
          <w:numId w:val="1257"/>
        </w:numPr>
      </w:pPr>
      <w:r>
        <w:t xml:space="preserve">Prepare the body of your editorial providing an objective explanation of the issue supported by the relevant sources you have identified; for example:</w:t>
      </w:r>
    </w:p>
    <w:p>
      <w:pPr>
        <w:pStyle w:val="Compact"/>
        <w:numPr>
          <w:ilvl w:val="1"/>
          <w:numId w:val="1259"/>
        </w:numPr>
      </w:pPr>
      <w:r>
        <w:t xml:space="preserve">state the opposing argument first</w:t>
      </w:r>
    </w:p>
    <w:p>
      <w:pPr>
        <w:pStyle w:val="Compact"/>
        <w:numPr>
          <w:ilvl w:val="1"/>
          <w:numId w:val="1259"/>
        </w:numPr>
      </w:pPr>
      <w:r>
        <w:t xml:space="preserve">present reasons refuting the opposition</w:t>
      </w:r>
    </w:p>
    <w:p>
      <w:pPr>
        <w:pStyle w:val="Compact"/>
        <w:numPr>
          <w:ilvl w:val="1"/>
          <w:numId w:val="1259"/>
        </w:numPr>
      </w:pPr>
      <w:r>
        <w:t xml:space="preserve">share your solutions</w:t>
      </w:r>
    </w:p>
    <w:p>
      <w:pPr>
        <w:pStyle w:val="Compact"/>
        <w:numPr>
          <w:ilvl w:val="0"/>
          <w:numId w:val="1257"/>
        </w:numPr>
      </w:pPr>
      <w:r>
        <w:t xml:space="preserve">Prepare a paragraph on practical implications, for instance, learning in a digital age or your current role.</w:t>
      </w:r>
    </w:p>
    <w:p>
      <w:pPr>
        <w:pStyle w:val="Compact"/>
        <w:numPr>
          <w:ilvl w:val="0"/>
          <w:numId w:val="1257"/>
        </w:numPr>
      </w:pPr>
      <w:r>
        <w:t xml:space="preserve">Draft the conclusion.</w:t>
      </w:r>
    </w:p>
    <w:p>
      <w:pPr>
        <w:pStyle w:val="Compact"/>
        <w:numPr>
          <w:ilvl w:val="0"/>
          <w:numId w:val="1257"/>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60"/>
        </w:numPr>
      </w:pPr>
      <w:r>
        <w:t xml:space="preserve">What role does technology play in my social, academic, and spiritual life?</w:t>
      </w:r>
    </w:p>
    <w:p>
      <w:pPr>
        <w:pStyle w:val="Compact"/>
        <w:numPr>
          <w:ilvl w:val="0"/>
          <w:numId w:val="1260"/>
        </w:numPr>
      </w:pPr>
      <w:r>
        <w:t xml:space="preserve">What guidance does the Bible have on our use of technology today?</w:t>
      </w:r>
    </w:p>
    <w:p>
      <w:pPr>
        <w:pStyle w:val="Compact"/>
        <w:numPr>
          <w:ilvl w:val="0"/>
          <w:numId w:val="1260"/>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61"/>
        </w:numPr>
      </w:pPr>
      <w:r>
        <w:t xml:space="preserve">Skim the following article in which the authors present a framework for digital wisdom, as well as practical practices that can help navigate the digital in our daily lives.</w:t>
      </w:r>
    </w:p>
    <w:p>
      <w:pPr>
        <w:pStyle w:val="Compact"/>
        <w:numPr>
          <w:ilvl w:val="1"/>
          <w:numId w:val="1262"/>
        </w:numPr>
      </w:pPr>
      <w:hyperlink r:id="rId454">
        <w:r>
          <w:rPr>
            <w:rStyle w:val="Hyperlink"/>
            <w:i/>
            <w:iCs/>
          </w:rPr>
          <w:t xml:space="preserve">A Framework for Digital Wisdom in Higher Education</w:t>
        </w:r>
      </w:hyperlink>
      <w:r>
        <w:t xml:space="preserve"> </w:t>
      </w:r>
      <w:r>
        <w:t xml:space="preserve">(2019).</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 (2019,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 (2019, para. 6)</w:t>
      </w:r>
    </w:p>
    <w:p>
      <w:pPr>
        <w:pStyle w:val="BlockText"/>
      </w:pPr>
      <w:r>
        <w:t xml:space="preserve">Scripture enables us look behind and beyond our and others’ online identities to see ourselves and others as embodied and relational beings made in the image of God. (2019,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 (2019,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63"/>
        </w:numPr>
      </w:pPr>
      <w:r>
        <w:t xml:space="preserve">How can you, as a TWU student, flourish in this digital age?</w:t>
      </w:r>
    </w:p>
    <w:p>
      <w:pPr>
        <w:pStyle w:val="Compact"/>
        <w:numPr>
          <w:ilvl w:val="0"/>
          <w:numId w:val="1263"/>
        </w:numPr>
      </w:pPr>
      <w:r>
        <w:t xml:space="preserve">How do the tools you use shape you? How do you use them wisely?</w:t>
      </w:r>
    </w:p>
    <w:p>
      <w:pPr>
        <w:pStyle w:val="Compact"/>
        <w:numPr>
          <w:ilvl w:val="0"/>
          <w:numId w:val="1263"/>
        </w:numPr>
      </w:pPr>
      <w:r>
        <w:t xml:space="preserve">How should we view and relate to others online—in particular those whom we disagree with?</w:t>
      </w:r>
    </w:p>
    <w:p>
      <w:pPr>
        <w:pStyle w:val="Compact"/>
        <w:numPr>
          <w:ilvl w:val="0"/>
          <w:numId w:val="1263"/>
        </w:numPr>
      </w:pPr>
      <w:r>
        <w:t xml:space="preserve">How can you cultivate inclusive digital communities which embody a sense of belonging, connection, and Christian hospitality?</w:t>
      </w:r>
    </w:p>
    <w:p>
      <w:pPr>
        <w:pStyle w:val="Compact"/>
        <w:numPr>
          <w:ilvl w:val="0"/>
          <w:numId w:val="1263"/>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 (Trinity Western University, n.d.-d)</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64"/>
        </w:numPr>
      </w:pPr>
      <w:r>
        <w:t xml:space="preserve">Explore social learning theories and explain how we learn through connecting with others</w:t>
      </w:r>
    </w:p>
    <w:p>
      <w:pPr>
        <w:pStyle w:val="Compact"/>
        <w:numPr>
          <w:ilvl w:val="0"/>
          <w:numId w:val="1264"/>
        </w:numPr>
      </w:pPr>
      <w:r>
        <w:t xml:space="preserve">Use technology to discover and share knowledge, collaborate with others, and become engaged digital global citizens</w:t>
      </w:r>
    </w:p>
    <w:p>
      <w:pPr>
        <w:pStyle w:val="Compact"/>
        <w:numPr>
          <w:ilvl w:val="0"/>
          <w:numId w:val="1264"/>
        </w:numPr>
      </w:pPr>
      <w:r>
        <w:t xml:space="preserve">Discuss how technology has changed business practices in your field of interest or career</w:t>
      </w:r>
    </w:p>
    <w:p>
      <w:pPr>
        <w:pStyle w:val="Compact"/>
        <w:numPr>
          <w:ilvl w:val="0"/>
          <w:numId w:val="1264"/>
        </w:numPr>
      </w:pPr>
      <w:r>
        <w:t xml:space="preserve">Describe societal issues and problematic online behaviours which have emerged in the digital world, and how to deal with these challenges in an ethical manner</w:t>
      </w:r>
    </w:p>
    <w:p>
      <w:pPr>
        <w:pStyle w:val="Compact"/>
        <w:numPr>
          <w:ilvl w:val="0"/>
          <w:numId w:val="1264"/>
        </w:numPr>
      </w:pPr>
      <w:r>
        <w:t xml:space="preserve">Create inclusive digital communities which embody a sense of belonging, connection, and Christian hospitality</w:t>
      </w:r>
    </w:p>
    <w:p>
      <w:pPr>
        <w:pStyle w:val="Compact"/>
        <w:numPr>
          <w:ilvl w:val="0"/>
          <w:numId w:val="1264"/>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65"/>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65"/>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65"/>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65"/>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66"/>
        </w:numPr>
      </w:pPr>
      <w:r>
        <w:t xml:space="preserve">To submit your Obsidian vault, right click on your vault folder in your local file explorer and click Compress (on macOS) or Send To &gt; Compressed (zipped) Folder (on Windows).</w:t>
      </w:r>
    </w:p>
    <w:p>
      <w:pPr>
        <w:pStyle w:val="Compact"/>
        <w:numPr>
          <w:ilvl w:val="0"/>
          <w:numId w:val="1266"/>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55">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67"/>
        </w:numPr>
      </w:pPr>
      <w:r>
        <w:t xml:space="preserve">Review the course learning outcomes (#1-4) and take notes on how you would explain your understanding of them. This is an opportunity for self-reflection and assessment.</w:t>
      </w:r>
    </w:p>
    <w:p>
      <w:pPr>
        <w:pStyle w:val="Compact"/>
        <w:numPr>
          <w:ilvl w:val="0"/>
          <w:numId w:val="1267"/>
        </w:numPr>
      </w:pPr>
      <w:r>
        <w:t xml:space="preserve">Review your journal entries: these should demonstrate how you have met the targeted course learning outcomes.</w:t>
      </w:r>
    </w:p>
    <w:p>
      <w:pPr>
        <w:pStyle w:val="Compact"/>
        <w:numPr>
          <w:ilvl w:val="0"/>
          <w:numId w:val="1267"/>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68"/>
        </w:numPr>
      </w:pPr>
      <w:r>
        <w:t xml:space="preserve">Be sure to test your video and audio in Teams before our conversation to be sure everything is working correctly.</w:t>
      </w:r>
    </w:p>
    <w:p>
      <w:pPr>
        <w:pStyle w:val="Compact"/>
        <w:numPr>
          <w:ilvl w:val="0"/>
          <w:numId w:val="1268"/>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69"/>
        </w:numPr>
      </w:pPr>
      <w:r>
        <w:t xml:space="preserve">After a brief introduction, you will be asked a series of questions designed to measure your understanding of the course learning outcomes.</w:t>
      </w:r>
      <w:r>
        <w:br/>
      </w:r>
    </w:p>
    <w:p>
      <w:pPr>
        <w:pStyle w:val="Compact"/>
        <w:numPr>
          <w:ilvl w:val="0"/>
          <w:numId w:val="1269"/>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69"/>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69"/>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0"/>
              </w:numPr>
              <w:jc w:val="left"/>
            </w:pPr>
            <w:r>
              <w:t xml:space="preserve">Demonstrate effective use of digital tools (e.g., Obsidian, Zotero) to streamline learning workflows.</w:t>
            </w:r>
          </w:p>
          <w:p>
            <w:pPr>
              <w:numPr>
                <w:ilvl w:val="0"/>
                <w:numId w:val="1270"/>
              </w:numPr>
              <w:jc w:val="left"/>
            </w:pPr>
            <w:r>
              <w:t xml:space="preserve">Integrate advanced features like tagging and hyperlinking to organize notes.</w:t>
            </w:r>
          </w:p>
          <w:p>
            <w:pPr>
              <w:numPr>
                <w:ilvl w:val="0"/>
                <w:numId w:val="1270"/>
              </w:numPr>
              <w:jc w:val="left"/>
            </w:pPr>
            <w:r>
              <w:t xml:space="preserve">Adapt tools (e.g., Litmaps, Zotero) for academic research and personal workflow needs.</w:t>
            </w:r>
          </w:p>
          <w:p>
            <w:pPr>
              <w:numPr>
                <w:ilvl w:val="0"/>
                <w:numId w:val="1270"/>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1"/>
              </w:numPr>
              <w:jc w:val="left"/>
            </w:pPr>
            <w:r>
              <w:t xml:space="preserve">Demonstrate ability to locate credible resources using advanced search strategies.</w:t>
            </w:r>
          </w:p>
          <w:p>
            <w:pPr>
              <w:numPr>
                <w:ilvl w:val="0"/>
                <w:numId w:val="1271"/>
              </w:numPr>
              <w:jc w:val="left"/>
            </w:pPr>
            <w:r>
              <w:t xml:space="preserve">Evaluate resource legitimacy effectively using frameworks like CRAAP.</w:t>
            </w:r>
          </w:p>
          <w:p>
            <w:pPr>
              <w:numPr>
                <w:ilvl w:val="0"/>
                <w:numId w:val="1271"/>
              </w:numPr>
              <w:jc w:val="left"/>
            </w:pPr>
            <w:r>
              <w:t xml:space="preserve">Show clear organization of academic sources with Zotero.</w:t>
            </w:r>
          </w:p>
          <w:p>
            <w:pPr>
              <w:numPr>
                <w:ilvl w:val="0"/>
                <w:numId w:val="1271"/>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72"/>
              </w:numPr>
              <w:jc w:val="left"/>
            </w:pPr>
            <w:r>
              <w:t xml:space="preserve">Produce thoughtful reflections documenting learning experiences and processes.</w:t>
            </w:r>
          </w:p>
          <w:p>
            <w:pPr>
              <w:numPr>
                <w:ilvl w:val="0"/>
                <w:numId w:val="1272"/>
              </w:numPr>
              <w:jc w:val="left"/>
            </w:pPr>
            <w:r>
              <w:t xml:space="preserve">Synthesize ideas effectively through mind maps and structured notes.</w:t>
            </w:r>
          </w:p>
          <w:p>
            <w:pPr>
              <w:numPr>
                <w:ilvl w:val="0"/>
                <w:numId w:val="1272"/>
              </w:numPr>
              <w:jc w:val="left"/>
            </w:pPr>
            <w:r>
              <w:t xml:space="preserve">Demonstrate evaluative judgment in discussing successes, challenges, and learnings.</w:t>
            </w:r>
          </w:p>
          <w:p>
            <w:pPr>
              <w:numPr>
                <w:ilvl w:val="0"/>
                <w:numId w:val="1272"/>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73"/>
              </w:numPr>
              <w:jc w:val="left"/>
            </w:pPr>
            <w:r>
              <w:t xml:space="preserve">Write engaging, clear narratives connecting personal experiences to course content.</w:t>
            </w:r>
          </w:p>
          <w:p>
            <w:pPr>
              <w:numPr>
                <w:ilvl w:val="0"/>
                <w:numId w:val="1273"/>
              </w:numPr>
              <w:jc w:val="left"/>
            </w:pPr>
            <w:r>
              <w:t xml:space="preserve">Provide thoughtful reflections on personal learning goals and progress.</w:t>
            </w:r>
          </w:p>
          <w:p>
            <w:pPr>
              <w:numPr>
                <w:ilvl w:val="0"/>
                <w:numId w:val="1273"/>
              </w:numPr>
              <w:jc w:val="left"/>
            </w:pPr>
            <w:r>
              <w:t xml:space="preserve">Share insights and findings in discussions, demonstrating clarity and relevance.</w:t>
            </w:r>
          </w:p>
          <w:p>
            <w:pPr>
              <w:numPr>
                <w:ilvl w:val="0"/>
                <w:numId w:val="1273"/>
              </w:numPr>
              <w:jc w:val="left"/>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74"/>
        </w:numPr>
      </w:pPr>
      <w:r>
        <w:t xml:space="preserve">Your personal description of digital citizenship</w:t>
      </w:r>
    </w:p>
    <w:p>
      <w:pPr>
        <w:pStyle w:val="Compact"/>
        <w:numPr>
          <w:ilvl w:val="0"/>
          <w:numId w:val="1274"/>
        </w:numPr>
      </w:pPr>
      <w:r>
        <w:t xml:space="preserve">Your revised definition of digital citizenship based on your research of the topic</w:t>
      </w:r>
    </w:p>
    <w:p>
      <w:pPr>
        <w:pStyle w:val="Compact"/>
        <w:numPr>
          <w:ilvl w:val="0"/>
          <w:numId w:val="1274"/>
        </w:numPr>
      </w:pPr>
      <w:r>
        <w:t xml:space="preserve">A list of university-level study examples of the elements of digital citizenship</w:t>
      </w:r>
    </w:p>
    <w:p>
      <w:pPr>
        <w:pStyle w:val="Compact"/>
        <w:numPr>
          <w:ilvl w:val="0"/>
          <w:numId w:val="1274"/>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57">
        <w:r>
          <w:rPr>
            <w:rStyle w:val="Hyperlink"/>
          </w:rPr>
          <w:t xml:space="preserve">Reflective Writing</w:t>
        </w:r>
      </w:hyperlink>
    </w:p>
    <w:p>
      <w:pPr>
        <w:pStyle w:val="BodyText"/>
      </w:pPr>
      <w:hyperlink r:id="rId458">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75"/>
        </w:numPr>
      </w:pPr>
      <w:r>
        <w:rPr>
          <w:b/>
          <w:bCs/>
        </w:rPr>
        <w:t xml:space="preserve">Describe</w:t>
      </w:r>
      <w:r>
        <w:t xml:space="preserve"> </w:t>
      </w:r>
      <w:r>
        <w:t xml:space="preserve">what happened. What was a highlight from our discussion on digital citizenship?</w:t>
      </w:r>
    </w:p>
    <w:p>
      <w:pPr>
        <w:pStyle w:val="Compact"/>
        <w:numPr>
          <w:ilvl w:val="0"/>
          <w:numId w:val="1275"/>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75"/>
        </w:numPr>
      </w:pPr>
      <w:r>
        <w:rPr>
          <w:b/>
          <w:bCs/>
        </w:rPr>
        <w:t xml:space="preserve">Evaluate</w:t>
      </w:r>
      <w:r>
        <w:t xml:space="preserve"> </w:t>
      </w:r>
      <w:r>
        <w:t xml:space="preserve">the effectiveness. What did you learn from it? How beneficial or useful was this discussion?</w:t>
      </w:r>
    </w:p>
    <w:p>
      <w:pPr>
        <w:pStyle w:val="Compact"/>
        <w:numPr>
          <w:ilvl w:val="0"/>
          <w:numId w:val="1275"/>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76"/>
        </w:numPr>
      </w:pPr>
      <w:r>
        <w:t xml:space="preserve">Build and customize technology-integrated workflows to enhance and enrich your learning journey.</w:t>
      </w:r>
    </w:p>
    <w:p>
      <w:pPr>
        <w:pStyle w:val="Compact"/>
        <w:numPr>
          <w:ilvl w:val="0"/>
          <w:numId w:val="1276"/>
        </w:numPr>
      </w:pPr>
      <w:r>
        <w:t xml:space="preserve">Apply digital literacy skills to evaluate the legitimacy, credibility and reliability of online resources for academic study.</w:t>
      </w:r>
    </w:p>
    <w:p>
      <w:pPr>
        <w:pStyle w:val="Compact"/>
        <w:numPr>
          <w:ilvl w:val="0"/>
          <w:numId w:val="1276"/>
        </w:numPr>
      </w:pPr>
      <w:r>
        <w:t xml:space="preserve">Practice evaluative judgment to document your process of learning in complex domains of knowledge.</w:t>
      </w:r>
    </w:p>
    <w:p>
      <w:pPr>
        <w:pStyle w:val="Compact"/>
        <w:numPr>
          <w:ilvl w:val="0"/>
          <w:numId w:val="1276"/>
        </w:numPr>
      </w:pPr>
      <w:r>
        <w:t xml:space="preserve">Create a personalized narrative to document and express your learning process</w:t>
      </w:r>
    </w:p>
    <w:p>
      <w:pPr>
        <w:pStyle w:val="Compact"/>
        <w:numPr>
          <w:ilvl w:val="0"/>
          <w:numId w:val="1276"/>
        </w:numPr>
      </w:pPr>
      <w:r>
        <w:t xml:space="preserve">Evaluate digital tools, platforms, and interactions based on ethical principles.</w:t>
      </w:r>
    </w:p>
    <w:p>
      <w:pPr>
        <w:pStyle w:val="Compact"/>
        <w:numPr>
          <w:ilvl w:val="0"/>
          <w:numId w:val="1276"/>
        </w:numPr>
      </w:pPr>
      <w:r>
        <w:t xml:space="preserve">Develop personal and professional learning networks to discover and share knowledge, collaborate with others, and become engaged digital global citizens.</w:t>
      </w:r>
    </w:p>
    <w:p>
      <w:pPr>
        <w:pStyle w:val="Compact"/>
        <w:numPr>
          <w:ilvl w:val="0"/>
          <w:numId w:val="1276"/>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7"/>
              </w:numPr>
              <w:jc w:val="left"/>
            </w:pPr>
            <w:r>
              <w:t xml:space="preserve">Demonstrate the ability to customize and organize digital platforms for effective communication and documentation.</w:t>
            </w:r>
          </w:p>
          <w:p>
            <w:pPr>
              <w:numPr>
                <w:ilvl w:val="0"/>
                <w:numId w:val="1277"/>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8"/>
              </w:numPr>
              <w:jc w:val="left"/>
            </w:pPr>
            <w:r>
              <w:t xml:space="preserve">Critically assess digital tools for their reliability and ethical considerations.</w:t>
            </w:r>
          </w:p>
          <w:p>
            <w:pPr>
              <w:numPr>
                <w:ilvl w:val="0"/>
                <w:numId w:val="1278"/>
              </w:numPr>
              <w:jc w:val="left"/>
            </w:pPr>
            <w:r>
              <w:t xml:space="preserve">Apply digital citizenship principles to evaluate online resources.</w:t>
            </w:r>
          </w:p>
          <w:p>
            <w:pPr>
              <w:numPr>
                <w:ilvl w:val="0"/>
                <w:numId w:val="1278"/>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79"/>
              </w:numPr>
              <w:jc w:val="left"/>
            </w:pPr>
            <w:r>
              <w:t xml:space="preserve">Use reflective practices to document learning outcomes.</w:t>
            </w:r>
          </w:p>
          <w:p>
            <w:pPr>
              <w:numPr>
                <w:ilvl w:val="0"/>
                <w:numId w:val="1279"/>
              </w:numPr>
              <w:jc w:val="left"/>
            </w:pPr>
            <w:r>
              <w:t xml:space="preserve">Provide thoughtful insights on the process of learning in the domain of digital citizenship.</w:t>
            </w:r>
          </w:p>
          <w:p>
            <w:pPr>
              <w:numPr>
                <w:ilvl w:val="0"/>
                <w:numId w:val="1279"/>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80"/>
              </w:numPr>
              <w:jc w:val="left"/>
            </w:pPr>
            <w:r>
              <w:t xml:space="preserve">Articulate a clear and engaging narrative of personal learning and growth.</w:t>
            </w:r>
          </w:p>
          <w:p>
            <w:pPr>
              <w:numPr>
                <w:ilvl w:val="0"/>
                <w:numId w:val="1280"/>
              </w:numPr>
              <w:jc w:val="left"/>
            </w:pPr>
            <w:r>
              <w:t xml:space="preserve">Combine written and multimedia formats to effectively communicate the learning journey.</w:t>
            </w:r>
          </w:p>
          <w:p>
            <w:pPr>
              <w:numPr>
                <w:ilvl w:val="0"/>
                <w:numId w:val="1280"/>
              </w:numPr>
              <w:jc w:val="left"/>
            </w:pPr>
            <w:r>
              <w:t xml:space="preserve">Revise and refine personal definitions based on research and learning activities.</w:t>
            </w:r>
          </w:p>
          <w:p>
            <w:pPr>
              <w:numPr>
                <w:ilvl w:val="0"/>
                <w:numId w:val="1280"/>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81"/>
              </w:numPr>
              <w:jc w:val="left"/>
            </w:pPr>
            <w:r>
              <w:t xml:space="preserve">Identify and critique ethical issues in digital tools and platforms.</w:t>
            </w:r>
          </w:p>
          <w:p>
            <w:pPr>
              <w:numPr>
                <w:ilvl w:val="0"/>
                <w:numId w:val="1281"/>
              </w:numPr>
              <w:jc w:val="left"/>
            </w:pPr>
            <w:r>
              <w:t xml:space="preserve">Demonstrate understanding of ethical responsibilities in digital interactions.</w:t>
            </w:r>
          </w:p>
          <w:p>
            <w:pPr>
              <w:numPr>
                <w:ilvl w:val="0"/>
                <w:numId w:val="1281"/>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82"/>
              </w:numPr>
              <w:jc w:val="left"/>
            </w:pPr>
            <w:r>
              <w:t xml:space="preserve">Engage in networking activities to build personal and professional connections.</w:t>
            </w:r>
          </w:p>
          <w:p>
            <w:pPr>
              <w:numPr>
                <w:ilvl w:val="0"/>
                <w:numId w:val="1282"/>
              </w:numPr>
              <w:jc w:val="left"/>
            </w:pPr>
            <w:r>
              <w:t xml:space="preserve">Share knowledge and reflects on collaboration in online discussions.</w:t>
            </w:r>
          </w:p>
          <w:p>
            <w:pPr>
              <w:numPr>
                <w:ilvl w:val="0"/>
                <w:numId w:val="1282"/>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83"/>
              </w:numPr>
              <w:jc w:val="left"/>
            </w:pPr>
            <w:r>
              <w:t xml:space="preserve">Actively contribute to building a sense of community through meaningful engagement.</w:t>
            </w:r>
          </w:p>
          <w:p>
            <w:pPr>
              <w:numPr>
                <w:ilvl w:val="0"/>
                <w:numId w:val="1283"/>
              </w:numPr>
              <w:jc w:val="left"/>
            </w:pPr>
            <w:r>
              <w:t xml:space="preserve">Encourage belonging and inclusivity in interactions and contributions.</w:t>
            </w:r>
          </w:p>
          <w:p>
            <w:pPr>
              <w:numPr>
                <w:ilvl w:val="0"/>
                <w:numId w:val="1283"/>
              </w:numPr>
              <w:jc w:val="left"/>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84"/>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84"/>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84"/>
        </w:numPr>
      </w:pPr>
      <w:r>
        <w:t xml:space="preserve">See</w:t>
      </w:r>
      <w:r>
        <w:t xml:space="preserve"> </w:t>
      </w:r>
      <w:hyperlink r:id="rId459">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85"/>
        </w:numPr>
      </w:pPr>
      <w:r>
        <w:t xml:space="preserve">Practice evaluative judgment to document your process of learning in complex domains of knowledge.</w:t>
      </w:r>
    </w:p>
    <w:p>
      <w:pPr>
        <w:pStyle w:val="Compact"/>
        <w:numPr>
          <w:ilvl w:val="0"/>
          <w:numId w:val="1285"/>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86"/>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86"/>
        </w:numPr>
      </w:pPr>
      <w:r>
        <w:rPr>
          <w:b/>
          <w:bCs/>
        </w:rPr>
        <w:t xml:space="preserve">Body:</w:t>
      </w:r>
      <w:r>
        <w:t xml:space="preserve"> </w:t>
      </w:r>
      <w:r>
        <w:t xml:space="preserve">Explain your artifact selection with a written reflection.</w:t>
      </w:r>
    </w:p>
    <w:p>
      <w:pPr>
        <w:pStyle w:val="Compact"/>
        <w:numPr>
          <w:ilvl w:val="1"/>
          <w:numId w:val="1287"/>
        </w:numPr>
      </w:pPr>
      <w:r>
        <w:t xml:space="preserve">Reflect on your artifacts: Answer the following questions for each artifact:</w:t>
      </w:r>
    </w:p>
    <w:p>
      <w:pPr>
        <w:pStyle w:val="Compact"/>
        <w:numPr>
          <w:ilvl w:val="2"/>
          <w:numId w:val="1288"/>
        </w:numPr>
      </w:pPr>
      <w:r>
        <w:t xml:space="preserve">Why did you select this artifact? Why is this artifact important to you?</w:t>
      </w:r>
    </w:p>
    <w:p>
      <w:pPr>
        <w:pStyle w:val="Compact"/>
        <w:numPr>
          <w:ilvl w:val="2"/>
          <w:numId w:val="1288"/>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89"/>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89"/>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55">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90"/>
        </w:numPr>
      </w:pPr>
      <w:r>
        <w:t xml:space="preserve">Review the course learning outcomes (#1-7) and take notes on how you would explain your understanding of them. This is an opportunity for self-reflection and assessment.</w:t>
      </w:r>
    </w:p>
    <w:p>
      <w:pPr>
        <w:pStyle w:val="Compact"/>
        <w:numPr>
          <w:ilvl w:val="0"/>
          <w:numId w:val="1290"/>
        </w:numPr>
      </w:pPr>
      <w:r>
        <w:t xml:space="preserve">Review our e-portfolio that demonstrates how you have met the targeted course learning outcomes.</w:t>
      </w:r>
    </w:p>
    <w:p>
      <w:pPr>
        <w:pStyle w:val="Compact"/>
        <w:numPr>
          <w:ilvl w:val="0"/>
          <w:numId w:val="1290"/>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91"/>
        </w:numPr>
      </w:pPr>
      <w:r>
        <w:t xml:space="preserve">Be sure to test your video and audio in Zoom before the Learning Lab to be sure everything is working correctly.</w:t>
      </w:r>
    </w:p>
    <w:p>
      <w:pPr>
        <w:pStyle w:val="Compact"/>
        <w:numPr>
          <w:ilvl w:val="0"/>
          <w:numId w:val="1291"/>
        </w:numPr>
      </w:pPr>
      <w:r>
        <w:t xml:space="preserve">Practice how to share your screen in Zoom, as well as sharing links in the chat. (See Helpful Tips section in</w:t>
      </w:r>
      <w:r>
        <w:t xml:space="preserve"> </w:t>
      </w:r>
      <w:hyperlink r:id="rId460">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92"/>
        </w:numPr>
      </w:pPr>
      <w:r>
        <w:t xml:space="preserve">After a brief introduction, you will be asked a series of questions designed to measure your understanding of the course learning outcomes.</w:t>
      </w:r>
    </w:p>
    <w:p>
      <w:pPr>
        <w:pStyle w:val="Compact"/>
        <w:numPr>
          <w:ilvl w:val="0"/>
          <w:numId w:val="1292"/>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93"/>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93"/>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94"/>
              </w:numPr>
              <w:jc w:val="left"/>
            </w:pPr>
            <w:r>
              <w:t xml:space="preserve">Customize technology use to enhance efficiency and productivity.</w:t>
            </w:r>
          </w:p>
          <w:p>
            <w:pPr>
              <w:numPr>
                <w:ilvl w:val="0"/>
                <w:numId w:val="1294"/>
              </w:numPr>
              <w:jc w:val="left"/>
            </w:pPr>
            <w:r>
              <w:t xml:space="preserve">Demonstrate proficiency in organizing and customizing digital tools for showcasing learning.</w:t>
            </w:r>
          </w:p>
          <w:p>
            <w:pPr>
              <w:numPr>
                <w:ilvl w:val="0"/>
                <w:numId w:val="1294"/>
              </w:numPr>
              <w:jc w:val="left"/>
            </w:pPr>
            <w:r>
              <w:t xml:space="preserve">Build a well-structured e-portfolio with clear navigation.</w:t>
            </w:r>
          </w:p>
          <w:p>
            <w:pPr>
              <w:numPr>
                <w:ilvl w:val="0"/>
                <w:numId w:val="1294"/>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95"/>
              </w:numPr>
              <w:jc w:val="left"/>
            </w:pPr>
            <w:r>
              <w:t xml:space="preserve">Critically evaluate and includes credible and reliable sources in reflections.</w:t>
            </w:r>
          </w:p>
          <w:p>
            <w:pPr>
              <w:numPr>
                <w:ilvl w:val="0"/>
                <w:numId w:val="1295"/>
              </w:numPr>
              <w:jc w:val="left"/>
            </w:pPr>
            <w:r>
              <w:t xml:space="preserve">Demonstrate an ability to articulate criteria for assessing online resources.</w:t>
            </w:r>
          </w:p>
          <w:p>
            <w:pPr>
              <w:numPr>
                <w:ilvl w:val="0"/>
                <w:numId w:val="1295"/>
              </w:numPr>
              <w:jc w:val="left"/>
            </w:pPr>
            <w:r>
              <w:t xml:space="preserve">Highlight the role of digital literacy in achieving academic and professional goals.</w:t>
            </w:r>
          </w:p>
          <w:p>
            <w:pPr>
              <w:numPr>
                <w:ilvl w:val="0"/>
                <w:numId w:val="1295"/>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96"/>
              </w:numPr>
              <w:jc w:val="left"/>
            </w:pPr>
            <w:r>
              <w:t xml:space="preserve">Demonstrate evaluative judgment by selecting meaningful artifacts.</w:t>
            </w:r>
          </w:p>
          <w:p>
            <w:pPr>
              <w:numPr>
                <w:ilvl w:val="0"/>
                <w:numId w:val="1296"/>
              </w:numPr>
              <w:jc w:val="left"/>
            </w:pPr>
            <w:r>
              <w:t xml:space="preserve">Provide thoughtful reflections on learning processes and outcomes.</w:t>
            </w:r>
          </w:p>
          <w:p>
            <w:pPr>
              <w:numPr>
                <w:ilvl w:val="0"/>
                <w:numId w:val="1296"/>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97"/>
              </w:numPr>
              <w:jc w:val="left"/>
            </w:pPr>
            <w:r>
              <w:t xml:space="preserve">Communicate a clear and compelling personal narrative.</w:t>
            </w:r>
          </w:p>
          <w:p>
            <w:pPr>
              <w:numPr>
                <w:ilvl w:val="0"/>
                <w:numId w:val="1297"/>
              </w:numPr>
              <w:jc w:val="left"/>
            </w:pPr>
            <w:r>
              <w:t xml:space="preserve">Integrate artifacts and reflections cohesively to document the learning process.</w:t>
            </w:r>
          </w:p>
          <w:p>
            <w:pPr>
              <w:numPr>
                <w:ilvl w:val="0"/>
                <w:numId w:val="1297"/>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98"/>
              </w:numPr>
              <w:jc w:val="left"/>
            </w:pPr>
            <w:r>
              <w:t xml:space="preserve">Identify and critique ethical issues in digital tools and their usage, including plagiarism and automation.</w:t>
            </w:r>
          </w:p>
          <w:p>
            <w:pPr>
              <w:numPr>
                <w:ilvl w:val="0"/>
                <w:numId w:val="1298"/>
              </w:numPr>
              <w:jc w:val="left"/>
            </w:pPr>
            <w:r>
              <w:t xml:space="preserve">Critique digital platforms from an ethical perspective.</w:t>
            </w:r>
          </w:p>
          <w:p>
            <w:pPr>
              <w:numPr>
                <w:ilvl w:val="0"/>
                <w:numId w:val="1298"/>
              </w:numPr>
              <w:jc w:val="left"/>
            </w:pPr>
            <w:r>
              <w:t xml:space="preserve">Demonstrate an understanding of ethical principles in evaluating AI and its applications.</w:t>
            </w:r>
          </w:p>
          <w:p>
            <w:pPr>
              <w:numPr>
                <w:ilvl w:val="0"/>
                <w:numId w:val="1298"/>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99"/>
              </w:numPr>
              <w:jc w:val="left"/>
            </w:pPr>
            <w:r>
              <w:t xml:space="preserve">Contribute to building professional and learning networks through digital platforms.</w:t>
            </w:r>
          </w:p>
          <w:p>
            <w:pPr>
              <w:numPr>
                <w:ilvl w:val="0"/>
                <w:numId w:val="1299"/>
              </w:numPr>
              <w:jc w:val="left"/>
            </w:pPr>
            <w:r>
              <w:t xml:space="preserve">Reflect on the importance of collaboration and social learning.</w:t>
            </w:r>
          </w:p>
          <w:p>
            <w:pPr>
              <w:numPr>
                <w:ilvl w:val="0"/>
                <w:numId w:val="1299"/>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300"/>
              </w:numPr>
              <w:jc w:val="left"/>
            </w:pPr>
            <w:r>
              <w:t xml:space="preserve">Actively contribute to creating inclusive digital spaces.</w:t>
            </w:r>
          </w:p>
          <w:p>
            <w:pPr>
              <w:numPr>
                <w:ilvl w:val="0"/>
                <w:numId w:val="1300"/>
              </w:numPr>
              <w:jc w:val="left"/>
            </w:pPr>
            <w:r>
              <w:t xml:space="preserve">Reflect on the principles of belonging and hospitality in online communities.</w:t>
            </w:r>
          </w:p>
          <w:p>
            <w:pPr>
              <w:numPr>
                <w:ilvl w:val="0"/>
                <w:numId w:val="1300"/>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301"/>
        </w:numPr>
      </w:pPr>
      <w:r>
        <w:t xml:space="preserve">You will complete a series of learning activities and assignments that provide opportunities to demonstrate your understanding of the CLOs.</w:t>
      </w:r>
    </w:p>
    <w:p>
      <w:pPr>
        <w:numPr>
          <w:ilvl w:val="0"/>
          <w:numId w:val="1301"/>
        </w:numPr>
      </w:pPr>
      <w:r>
        <w:t xml:space="preserve">Your work will be evaluated holistically, considering how well you meet the learning outcomes rather than simply accumulating points.</w:t>
      </w:r>
    </w:p>
    <w:p>
      <w:pPr>
        <w:numPr>
          <w:ilvl w:val="0"/>
          <w:numId w:val="1301"/>
        </w:numPr>
      </w:pPr>
      <w:r>
        <w:t xml:space="preserve">You will be asked to exercise evaluative judgment, meaning you will reflect on your own work, assess your level of proficiency, and provide evidence of your learning.</w:t>
      </w:r>
    </w:p>
    <w:p>
      <w:pPr>
        <w:numPr>
          <w:ilvl w:val="0"/>
          <w:numId w:val="1301"/>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Heading3"/>
      </w:pPr>
    </w:p>
    <w:p>
      <w:pPr>
        <w:pStyle w:val="Heading2"/>
      </w:pPr>
      <w:r>
        <w:t xml:space="preserve">Grading System</w:t>
      </w:r>
    </w:p>
    <w:p>
      <w:pPr>
        <w:pStyle w:val="Heading3"/>
      </w:pPr>
      <w:r>
        <w:rPr>
          <w:b/>
          <w:bCs/>
        </w:rPr>
        <w:t xml:space="preserve">Understanding Proficiency Levels and Final Grades</w:t>
      </w:r>
    </w:p>
    <w:p>
      <w:pPr>
        <w:pStyle w:val="FirstParagraph"/>
      </w:pPr>
      <w:r>
        <w:t xml:space="preserve">In this course, your progress will be assessed based on</w:t>
      </w:r>
      <w:r>
        <w:t xml:space="preserve"> </w:t>
      </w:r>
      <w:r>
        <w:rPr>
          <w:b/>
          <w:bCs/>
        </w:rPr>
        <w:t xml:space="preserve">Competency-Based Learning</w:t>
      </w:r>
      <w:r>
        <w:t xml:space="preserve">, which means your final grade is determined by how well you demonstrate proficiency in the Course Learning Outcomes (CLOs). Instead of focusing solely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Heading4"/>
      </w:pPr>
      <w:r>
        <w:rPr>
          <w:b/>
          <w:bCs/>
        </w:rPr>
        <w:t xml:space="preserve">Proficiency Levels: Determining Your Learning Progress</w:t>
      </w:r>
    </w:p>
    <w:p>
      <w:pPr>
        <w:numPr>
          <w:ilvl w:val="0"/>
          <w:numId w:val="1302"/>
        </w:numPr>
      </w:pPr>
      <w:r>
        <w:rPr>
          <w:b/>
          <w:bCs/>
        </w:rPr>
        <w:t xml:space="preserve">Extending</w:t>
      </w:r>
      <w:r>
        <w:t xml:space="preserve"> </w:t>
      </w:r>
      <w:r>
        <w:t xml:space="preserve">– You must achieve an Extending rating on at least two assessments, with no rating below Proficient.</w:t>
      </w:r>
    </w:p>
    <w:p>
      <w:pPr>
        <w:numPr>
          <w:ilvl w:val="0"/>
          <w:numId w:val="1302"/>
        </w:numPr>
      </w:pPr>
      <w:r>
        <w:rPr>
          <w:b/>
          <w:bCs/>
        </w:rPr>
        <w:t xml:space="preserve">Proficient</w:t>
      </w:r>
      <w:r>
        <w:t xml:space="preserve"> </w:t>
      </w:r>
      <w:r>
        <w:t xml:space="preserve">– You must achieve a Proficient rating on at least two assessments, with no rating below Developing.</w:t>
      </w:r>
    </w:p>
    <w:p>
      <w:pPr>
        <w:numPr>
          <w:ilvl w:val="0"/>
          <w:numId w:val="1302"/>
        </w:numPr>
      </w:pPr>
      <w:r>
        <w:rPr>
          <w:b/>
          <w:bCs/>
        </w:rPr>
        <w:t xml:space="preserve">Developing</w:t>
      </w:r>
      <w:r>
        <w:t xml:space="preserve"> </w:t>
      </w:r>
      <w:r>
        <w:t xml:space="preserve">– You must achieve a Developing rating on at least two assessments, with no rating below Emerging.</w:t>
      </w:r>
    </w:p>
    <w:p>
      <w:pPr>
        <w:numPr>
          <w:ilvl w:val="0"/>
          <w:numId w:val="1302"/>
        </w:numPr>
      </w:pPr>
      <w:r>
        <w:rPr>
          <w:b/>
          <w:bCs/>
        </w:rPr>
        <w:t xml:space="preserve">Emerging</w:t>
      </w:r>
      <w:r>
        <w:t xml:space="preserve"> </w:t>
      </w:r>
      <w:r>
        <w:t xml:space="preserve">– You must achieve an Emerging rating on at least two assessments, with no Not Demonstrated ratings.</w:t>
      </w:r>
    </w:p>
    <w:p>
      <w:pPr>
        <w:numPr>
          <w:ilvl w:val="0"/>
          <w:numId w:val="1302"/>
        </w:numPr>
      </w:pPr>
      <w:r>
        <w:rPr>
          <w:b/>
          <w:bCs/>
        </w:rPr>
        <w:t xml:space="preserve">Not Demonstrated</w:t>
      </w:r>
      <w:r>
        <w:t xml:space="preserve"> </w:t>
      </w:r>
      <w:r>
        <w:t xml:space="preserve">– If two or more CLOs are rated as Not Demonstrated, this level is assigned.</w:t>
      </w:r>
    </w:p>
    <w:p>
      <w:pPr>
        <w:pStyle w:val="Heading4"/>
      </w:pPr>
      <w:r>
        <w:rPr>
          <w:b/>
          <w:bCs/>
        </w:rPr>
        <w:t xml:space="preserve">Final Letter Grade Aggregation</w:t>
      </w:r>
    </w:p>
    <w:p>
      <w:pPr>
        <w:pStyle w:val="FirstParagraph"/>
      </w:pPr>
      <w:r>
        <w:t xml:space="preserve">Your final letter grade is determined by your proficiency across the seven CLOs:</w:t>
      </w:r>
    </w:p>
    <w:p>
      <w:pPr>
        <w:numPr>
          <w:ilvl w:val="0"/>
          <w:numId w:val="1303"/>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303"/>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303"/>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303"/>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303"/>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61">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304"/>
        </w:numPr>
      </w:pPr>
      <w:r>
        <w:rPr>
          <w:b/>
          <w:bCs/>
        </w:rPr>
        <w:t xml:space="preserve">Demonstrate and discuss your work</w:t>
      </w:r>
      <w:r>
        <w:t xml:space="preserve">, showcasing how you have engaged with digital tools, built workflows, and applied digital literacy skills.</w:t>
      </w:r>
    </w:p>
    <w:p>
      <w:pPr>
        <w:numPr>
          <w:ilvl w:val="0"/>
          <w:numId w:val="1304"/>
        </w:numPr>
      </w:pPr>
      <w:r>
        <w:rPr>
          <w:b/>
          <w:bCs/>
        </w:rPr>
        <w:t xml:space="preserve">Explain your learning process</w:t>
      </w:r>
      <w:r>
        <w:t xml:space="preserve">, sharing insights into how you approached assignments and developed key competencies.</w:t>
      </w:r>
    </w:p>
    <w:p>
      <w:pPr>
        <w:numPr>
          <w:ilvl w:val="0"/>
          <w:numId w:val="1304"/>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304"/>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rPr>
          <w:b/>
          <w:bCs/>
        </w:rPr>
        <w:t xml:space="preserve">How to Prepare for Your Assessment Conversation</w:t>
      </w:r>
    </w:p>
    <w:p>
      <w:pPr>
        <w:numPr>
          <w:ilvl w:val="0"/>
          <w:numId w:val="1305"/>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305"/>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305"/>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305"/>
        </w:numPr>
      </w:pPr>
      <w:r>
        <w:rPr>
          <w:b/>
          <w:bCs/>
        </w:rPr>
        <w:t xml:space="preserve">Review your work:</w:t>
      </w:r>
      <w:r>
        <w:t xml:space="preserve"> </w:t>
      </w:r>
      <w:r>
        <w:t xml:space="preserve">Assignments should demonstrate how you have met the targeted course learning outcomes.</w:t>
      </w:r>
    </w:p>
    <w:p>
      <w:pPr>
        <w:numPr>
          <w:ilvl w:val="0"/>
          <w:numId w:val="1305"/>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rPr>
          <w:b/>
          <w:bCs/>
        </w:rPr>
        <w:t xml:space="preserve">Before the Assessment Conversation</w:t>
      </w:r>
    </w:p>
    <w:p>
      <w:pPr>
        <w:numPr>
          <w:ilvl w:val="0"/>
          <w:numId w:val="1306"/>
        </w:numPr>
      </w:pPr>
      <w:r>
        <w:t xml:space="preserve">Test your video and audio in Microsoft Teams to ensure everything is working correctly.</w:t>
      </w:r>
    </w:p>
    <w:p>
      <w:pPr>
        <w:numPr>
          <w:ilvl w:val="0"/>
          <w:numId w:val="1306"/>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 </w:t>
      </w:r>
      <w:r>
        <w:t xml:space="preserve">for guidance.)</w:t>
      </w:r>
    </w:p>
    <w:p>
      <w:pPr>
        <w:pStyle w:val="Heading3"/>
      </w:pPr>
      <w:r>
        <w:rPr>
          <w:b/>
          <w:bCs/>
        </w:rPr>
        <w:t xml:space="preserve">During the Assessment Conversation</w:t>
      </w:r>
    </w:p>
    <w:p>
      <w:pPr>
        <w:numPr>
          <w:ilvl w:val="0"/>
          <w:numId w:val="1307"/>
        </w:numPr>
      </w:pPr>
      <w:r>
        <w:t xml:space="preserve">After a brief introduction, we will review your Competency Development Tracker to discuss your progress and address any concerns.</w:t>
      </w:r>
    </w:p>
    <w:p>
      <w:pPr>
        <w:numPr>
          <w:ilvl w:val="0"/>
          <w:numId w:val="1307"/>
        </w:numPr>
      </w:pPr>
      <w:r>
        <w:t xml:space="preserve">I will ask you the guiding questions</w:t>
      </w:r>
      <w:r>
        <w:rPr>
          <w:b/>
          <w:bCs/>
        </w:rPr>
        <w:t xml:space="preserve">,</w:t>
      </w:r>
      <w:r>
        <w:t xml:space="preserve"> </w:t>
      </w:r>
      <w:r>
        <w:t xml:space="preserve">such as:</w:t>
      </w:r>
    </w:p>
    <w:p>
      <w:pPr>
        <w:numPr>
          <w:ilvl w:val="1"/>
          <w:numId w:val="1308"/>
        </w:numPr>
      </w:pPr>
      <w:r>
        <w:rPr>
          <w:i/>
          <w:iCs/>
        </w:rPr>
        <w:t xml:space="preserve">Overall, how are you feeling about the course and the content?</w:t>
      </w:r>
    </w:p>
    <w:p>
      <w:pPr>
        <w:numPr>
          <w:ilvl w:val="1"/>
          <w:numId w:val="1308"/>
        </w:numPr>
      </w:pPr>
      <w:r>
        <w:rPr>
          <w:i/>
          <w:iCs/>
        </w:rPr>
        <w:t xml:space="preserve">Are there any specific ways that I can better support your learning?</w:t>
      </w:r>
    </w:p>
    <w:p>
      <w:pPr>
        <w:numPr>
          <w:ilvl w:val="1"/>
          <w:numId w:val="1308"/>
        </w:numPr>
      </w:pPr>
      <w:r>
        <w:rPr>
          <w:i/>
          <w:iCs/>
        </w:rPr>
        <w:t xml:space="preserve">Do you need increased accountability?</w:t>
      </w:r>
    </w:p>
    <w:p>
      <w:pPr>
        <w:numPr>
          <w:ilvl w:val="1"/>
          <w:numId w:val="1308"/>
        </w:numPr>
      </w:pPr>
      <w:r>
        <w:rPr>
          <w:i/>
          <w:iCs/>
        </w:rPr>
        <w:t xml:space="preserve">How are you doing in meeting the goals that you set for yourself at the beginning of the course?</w:t>
      </w:r>
    </w:p>
    <w:p>
      <w:pPr>
        <w:numPr>
          <w:ilvl w:val="0"/>
          <w:numId w:val="1307"/>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307"/>
        </w:numPr>
      </w:pPr>
      <w:r>
        <w:t xml:space="preserve">Clearly explain how your assignments provide evidence of your learning in relation to the course outcomes.</w:t>
      </w:r>
    </w:p>
    <w:p>
      <w:pPr>
        <w:numPr>
          <w:ilvl w:val="0"/>
          <w:numId w:val="1307"/>
        </w:numPr>
      </w:pPr>
      <w:r>
        <w:t xml:space="preserve">Your instructor will provide feedback to help you assess your progress, suggest improvements, and encourage further development.</w:t>
      </w:r>
    </w:p>
    <w:p>
      <w:pPr>
        <w:numPr>
          <w:ilvl w:val="0"/>
          <w:numId w:val="1307"/>
        </w:numPr>
      </w:pPr>
      <w:r>
        <w:t xml:space="preserve">Take notes on the feedback and reflect on how you can continue to grow in each of the learning outcome areas.</w:t>
      </w:r>
    </w:p>
    <w:p>
      <w:pPr>
        <w:pStyle w:val="Heading3"/>
      </w:pPr>
      <w:r>
        <w:rPr>
          <w:b/>
          <w:bCs/>
        </w:rPr>
        <w:t xml:space="preserve">Key Points to Highlight During Your Conversation</w:t>
      </w:r>
    </w:p>
    <w:p>
      <w:pPr>
        <w:pStyle w:val="FirstParagraph"/>
      </w:pPr>
      <w:r>
        <w:t xml:space="preserve">Avoid simply reading your assignments or reflections. Instead, focus on key learning moments:</w:t>
      </w:r>
    </w:p>
    <w:p>
      <w:pPr>
        <w:numPr>
          <w:ilvl w:val="0"/>
          <w:numId w:val="1309"/>
        </w:numPr>
      </w:pPr>
      <w:r>
        <w:t xml:space="preserve">What do you want your instructor to notice?</w:t>
      </w:r>
    </w:p>
    <w:p>
      <w:pPr>
        <w:numPr>
          <w:ilvl w:val="0"/>
          <w:numId w:val="1309"/>
        </w:numPr>
      </w:pPr>
      <w:r>
        <w:t xml:space="preserve">Which indicators of proficiency have been met?</w:t>
      </w:r>
    </w:p>
    <w:p>
      <w:pPr>
        <w:numPr>
          <w:ilvl w:val="0"/>
          <w:numId w:val="1309"/>
        </w:numPr>
      </w:pPr>
      <w:r>
        <w:t xml:space="preserve">What are you especially proud of?</w:t>
      </w:r>
    </w:p>
    <w:p>
      <w:pPr>
        <w:numPr>
          <w:ilvl w:val="0"/>
          <w:numId w:val="1309"/>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rPr>
          <w:b/>
          <w:bCs/>
        </w:rP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rPr>
          <w:b/>
          <w:bCs/>
        </w:rPr>
        <w:t xml:space="preserve">How It Works</w:t>
      </w:r>
    </w:p>
    <w:p>
      <w:pPr>
        <w:numPr>
          <w:ilvl w:val="0"/>
          <w:numId w:val="1310"/>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310"/>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310"/>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310"/>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rPr>
          <w:b/>
          <w:bCs/>
        </w:rPr>
        <w:t xml:space="preserve">How to Use It</w:t>
      </w:r>
    </w:p>
    <w:p>
      <w:pPr>
        <w:numPr>
          <w:ilvl w:val="0"/>
          <w:numId w:val="1311"/>
        </w:numPr>
      </w:pPr>
      <w:r>
        <w:rPr>
          <w:b/>
          <w:bCs/>
        </w:rPr>
        <w:t xml:space="preserve">Update your tracker</w:t>
      </w:r>
      <w:r>
        <w:t xml:space="preserve"> </w:t>
      </w:r>
      <w:r>
        <w:t xml:space="preserve">as you complete each assignment, indicating your proficiency level and reflecting on your learning.</w:t>
      </w:r>
    </w:p>
    <w:p>
      <w:pPr>
        <w:numPr>
          <w:ilvl w:val="0"/>
          <w:numId w:val="1311"/>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311"/>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312"/>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312"/>
        </w:numPr>
      </w:pPr>
      <w:r>
        <w:t xml:space="preserve">Discussion prompts will be provided in the unit.</w:t>
      </w:r>
    </w:p>
    <w:p>
      <w:pPr>
        <w:pStyle w:val="Compact"/>
        <w:numPr>
          <w:ilvl w:val="0"/>
          <w:numId w:val="1312"/>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313"/>
        </w:numPr>
      </w:pPr>
      <w:r>
        <w:t xml:space="preserve">You may use platforms such as Discourse or other social media platforms.</w:t>
      </w:r>
    </w:p>
    <w:p>
      <w:pPr>
        <w:pStyle w:val="Compact"/>
        <w:numPr>
          <w:ilvl w:val="0"/>
          <w:numId w:val="1313"/>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14"/>
        </w:numPr>
      </w:pPr>
      <w:r>
        <w:rPr>
          <w:i/>
          <w:iCs/>
        </w:rPr>
        <w:t xml:space="preserve">Online Discussions</w:t>
      </w:r>
    </w:p>
    <w:p>
      <w:pPr>
        <w:pStyle w:val="Compact"/>
        <w:numPr>
          <w:ilvl w:val="1"/>
          <w:numId w:val="1315"/>
        </w:numPr>
      </w:pPr>
      <w:r>
        <w:t xml:space="preserve">If discussing through an online chat platform, you may wish to write down your response first in your notes, as you can use this later in your assignments.</w:t>
      </w:r>
    </w:p>
    <w:p>
      <w:pPr>
        <w:pStyle w:val="Compact"/>
        <w:numPr>
          <w:ilvl w:val="1"/>
          <w:numId w:val="1315"/>
        </w:numPr>
      </w:pPr>
      <w:r>
        <w:t xml:space="preserve">Post your response and engage with others. Be sure to take note of others’ insights and feedback to use for your reflection paper.</w:t>
      </w:r>
    </w:p>
    <w:p>
      <w:pPr>
        <w:numPr>
          <w:ilvl w:val="0"/>
          <w:numId w:val="1314"/>
        </w:numPr>
      </w:pPr>
      <w:r>
        <w:rPr>
          <w:i/>
          <w:iCs/>
        </w:rPr>
        <w:t xml:space="preserve">In Person Discussions:</w:t>
      </w:r>
    </w:p>
    <w:p>
      <w:pPr>
        <w:pStyle w:val="Compact"/>
        <w:numPr>
          <w:ilvl w:val="1"/>
          <w:numId w:val="1316"/>
        </w:numPr>
      </w:pPr>
      <w:r>
        <w:t xml:space="preserve">If discussing with peers or coworkers, jot down your notes, including any context you may need to provide those you engage in discussion. (e.g., course topics or readings)</w:t>
      </w:r>
    </w:p>
    <w:p>
      <w:pPr>
        <w:pStyle w:val="Compact"/>
        <w:numPr>
          <w:ilvl w:val="1"/>
          <w:numId w:val="1316"/>
        </w:numPr>
      </w:pPr>
      <w:r>
        <w:t xml:space="preserve">Remember to follow ethical guidelines in interactions with those outside of your course:</w:t>
      </w:r>
    </w:p>
    <w:p>
      <w:pPr>
        <w:pStyle w:val="Compact"/>
        <w:numPr>
          <w:ilvl w:val="2"/>
          <w:numId w:val="1317"/>
        </w:numPr>
      </w:pPr>
      <w:r>
        <w:t xml:space="preserve">Let participants know what course you are taking and the purpose of this discussion assignment.</w:t>
      </w:r>
    </w:p>
    <w:p>
      <w:pPr>
        <w:pStyle w:val="Compact"/>
        <w:numPr>
          <w:ilvl w:val="2"/>
          <w:numId w:val="1317"/>
        </w:numPr>
      </w:pPr>
      <w:r>
        <w:t xml:space="preserve">Let participants know that participation is optional, and they can opt out at any time.</w:t>
      </w:r>
    </w:p>
    <w:p>
      <w:pPr>
        <w:pStyle w:val="Compact"/>
        <w:numPr>
          <w:ilvl w:val="2"/>
          <w:numId w:val="1317"/>
        </w:numPr>
      </w:pPr>
      <w:r>
        <w:t xml:space="preserve">Assure them that you will not use any identifiable information in the Reflection Paper.</w:t>
      </w:r>
    </w:p>
    <w:p>
      <w:pPr>
        <w:pStyle w:val="Compact"/>
        <w:numPr>
          <w:ilvl w:val="1"/>
          <w:numId w:val="1316"/>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18"/>
        </w:numPr>
      </w:pPr>
      <w:r>
        <w:t xml:space="preserve">Understand the course material more thoroughly by exploring different perspectives.</w:t>
      </w:r>
    </w:p>
    <w:p>
      <w:pPr>
        <w:pStyle w:val="Compact"/>
        <w:numPr>
          <w:ilvl w:val="0"/>
          <w:numId w:val="1318"/>
        </w:numPr>
      </w:pPr>
      <w:r>
        <w:t xml:space="preserve">Sharpen your ability to think critically and develop well-reasoned arguments.</w:t>
      </w:r>
    </w:p>
    <w:p>
      <w:pPr>
        <w:pStyle w:val="Compact"/>
        <w:numPr>
          <w:ilvl w:val="0"/>
          <w:numId w:val="1318"/>
        </w:numPr>
      </w:pPr>
      <w:r>
        <w:t xml:space="preserve">Learn from your peers, share resources, and build on each other’s ideas.</w:t>
      </w:r>
    </w:p>
    <w:p>
      <w:pPr>
        <w:pStyle w:val="Compact"/>
        <w:numPr>
          <w:ilvl w:val="0"/>
          <w:numId w:val="1318"/>
        </w:numPr>
      </w:pPr>
      <w:r>
        <w:t xml:space="preserve">Improve your ability to express ideas clearly and respond respectfully.</w:t>
      </w:r>
    </w:p>
    <w:p>
      <w:pPr>
        <w:pStyle w:val="Compact"/>
        <w:numPr>
          <w:ilvl w:val="0"/>
          <w:numId w:val="1318"/>
        </w:numPr>
      </w:pPr>
      <w:r>
        <w:t xml:space="preserve">Broaden your perspective and enhance your ability to appreciate different viewpoints.</w:t>
      </w:r>
    </w:p>
    <w:p>
      <w:pPr>
        <w:pStyle w:val="Compact"/>
        <w:numPr>
          <w:ilvl w:val="0"/>
          <w:numId w:val="1318"/>
        </w:numPr>
      </w:pPr>
      <w:r>
        <w:t xml:space="preserve">Develop your evaluative judgment by identifying your strengths and areas for improvement.</w:t>
      </w:r>
    </w:p>
    <w:p>
      <w:pPr>
        <w:pStyle w:val="Compact"/>
        <w:numPr>
          <w:ilvl w:val="0"/>
          <w:numId w:val="1318"/>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19"/>
        </w:numPr>
      </w:pPr>
      <w:r>
        <w:t xml:space="preserve">Take the time to craft your responses with care, ensuring clarity and coherence.</w:t>
      </w:r>
    </w:p>
    <w:p>
      <w:pPr>
        <w:pStyle w:val="Compact"/>
        <w:numPr>
          <w:ilvl w:val="0"/>
          <w:numId w:val="1319"/>
        </w:numPr>
      </w:pPr>
      <w:r>
        <w:t xml:space="preserve">Use concepts and resources from the course to back up your viewpoints.</w:t>
      </w:r>
    </w:p>
    <w:p>
      <w:pPr>
        <w:pStyle w:val="Compact"/>
        <w:numPr>
          <w:ilvl w:val="0"/>
          <w:numId w:val="1319"/>
        </w:numPr>
      </w:pPr>
      <w:r>
        <w:t xml:space="preserve">Use professional language in your posts to maintain a respectful tone.</w:t>
      </w:r>
    </w:p>
    <w:p>
      <w:pPr>
        <w:pStyle w:val="Compact"/>
        <w:numPr>
          <w:ilvl w:val="0"/>
          <w:numId w:val="1319"/>
        </w:numPr>
      </w:pPr>
      <w:r>
        <w:t xml:space="preserve">Engage with others’ posts thoughtfully, fostering meaningful discussions.</w:t>
      </w:r>
    </w:p>
    <w:p>
      <w:pPr>
        <w:pStyle w:val="Compact"/>
        <w:numPr>
          <w:ilvl w:val="0"/>
          <w:numId w:val="1319"/>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20"/>
        </w:numPr>
      </w:pPr>
      <w:hyperlink r:id="rId462">
        <w:r>
          <w:rPr>
            <w:rStyle w:val="Hyperlink"/>
          </w:rPr>
          <w:t xml:space="preserve">The Learning Commons Resource Centre</w:t>
        </w:r>
      </w:hyperlink>
      <w:r>
        <w:t xml:space="preserve">: See the quick guides and writing resources.</w:t>
      </w:r>
    </w:p>
    <w:p>
      <w:pPr>
        <w:pStyle w:val="Compact"/>
        <w:numPr>
          <w:ilvl w:val="0"/>
          <w:numId w:val="1320"/>
        </w:numPr>
      </w:pPr>
      <w:hyperlink r:id="rId463">
        <w:r>
          <w:rPr>
            <w:rStyle w:val="Hyperlink"/>
          </w:rPr>
          <w:t xml:space="preserve">The Writing Centre</w:t>
        </w:r>
      </w:hyperlink>
      <w:r>
        <w:t xml:space="preserve">: Book an appointment to get help with the writing process.</w:t>
      </w:r>
    </w:p>
    <w:bookmarkStart w:id="474" w:name="refs"/>
    <w:bookmarkStart w:id="465"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64">
        <w:r>
          <w:rPr>
            <w:rStyle w:val="Hyperlink"/>
          </w:rPr>
          <w:t xml:space="preserve">https://www.edutopia.org/blog/twenty-first-century-literacy-deeper-learning-rebecca-alber</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68"/>
    <w:bookmarkStart w:id="470"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69">
        <w:r>
          <w:rPr>
            <w:rStyle w:val="Hyperlink"/>
          </w:rPr>
          <w:t xml:space="preserve">https://doi.org/10.1016/j.iheduc.2019.100692</w:t>
        </w:r>
      </w:hyperlink>
    </w:p>
    <w:bookmarkEnd w:id="470"/>
    <w:bookmarkStart w:id="471"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471"/>
    <w:bookmarkStart w:id="472"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472"/>
    <w:bookmarkStart w:id="473"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473"/>
    <w:bookmarkEnd w:id="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8" Target="media/rId68.png" /><Relationship Type="http://schemas.openxmlformats.org/officeDocument/2006/relationships/image" Id="rId90" Target="media/rId90.jpg" /><Relationship Type="http://schemas.openxmlformats.org/officeDocument/2006/relationships/image" Id="rId103" Target="media/rId103.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81" Target="media/rId81.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19" Target="media/rId119.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308" Target="media/rId308.jpg" /><Relationship Type="http://schemas.openxmlformats.org/officeDocument/2006/relationships/image" Id="rId279" Target="media/rId279.png" /><Relationship Type="http://schemas.openxmlformats.org/officeDocument/2006/relationships/image" Id="rId332" Target="media/rId332.jpg" /><Relationship Type="http://schemas.openxmlformats.org/officeDocument/2006/relationships/image" Id="rId316" Target="media/rId316.png" /><Relationship Type="http://schemas.openxmlformats.org/officeDocument/2006/relationships/image" Id="rId350" Target="media/rId350.png" /><Relationship Type="http://schemas.openxmlformats.org/officeDocument/2006/relationships/image" Id="rId418" Target="media/rId418.jpg" /><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59"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69" Target="https://doi.org/10.1016/j.iheduc.2019.100692" TargetMode="External" /><Relationship Type="http://schemas.openxmlformats.org/officeDocument/2006/relationships/hyperlink" Id="rId466"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2"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0"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1"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3"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58"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57"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59"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69" Target="https://doi.org/10.1016/j.iheduc.2019.100692" TargetMode="External" /><Relationship Type="http://schemas.openxmlformats.org/officeDocument/2006/relationships/hyperlink" Id="rId466"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2"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0"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1"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3"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58"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57"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2025-02-07T05:32:19Z</dcterms:created>
  <dcterms:modified xsi:type="dcterms:W3CDTF">2025-02-07T05:32:19Z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6,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